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utlineLvl w:val="0"/>
        <w:rPr>
          <w:rFonts w:ascii="宋体" w:hAnsi="宋体" w:cs="宋体"/>
          <w:b/>
          <w:kern w:val="0"/>
          <w:szCs w:val="21"/>
          <w:lang w:val="zh-CN"/>
        </w:rPr>
      </w:pPr>
      <w:r>
        <w:rPr>
          <w:rFonts w:hint="eastAsia" w:ascii="宋体" w:hAnsi="宋体" w:cs="宋体"/>
          <w:b/>
          <w:kern w:val="0"/>
          <w:szCs w:val="21"/>
          <w:lang w:val="zh-CN"/>
        </w:rPr>
        <w:t>个人简况</w:t>
      </w:r>
    </w:p>
    <w:p>
      <w:pPr>
        <w:spacing w:before="211" w:beforeLines="50"/>
        <w:outlineLvl w:val="0"/>
        <w:rPr>
          <w:rFonts w:ascii="宋体" w:hAnsi="宋体" w:cs="宋体"/>
          <w:b/>
          <w:kern w:val="0"/>
          <w:szCs w:val="21"/>
          <w:lang w:val="zh-CN"/>
        </w:rPr>
      </w:pPr>
      <w:r>
        <w:rPr>
          <w:rFonts w:hint="eastAsia" w:ascii="宋体" w:hAnsi="宋体" w:cs="宋体"/>
          <w:b/>
          <w:kern w:val="0"/>
          <w:szCs w:val="21"/>
          <w:lang w:val="zh-CN"/>
        </w:rPr>
        <w:t>基本信息</w:t>
      </w:r>
    </w:p>
    <w:p>
      <w:pPr>
        <w:spacing w:line="240" w:lineRule="atLeast"/>
        <w:outlineLvl w:val="0"/>
        <w:rPr>
          <w:szCs w:val="21"/>
        </w:rPr>
      </w:pPr>
      <w:r>
        <w:rPr>
          <w:rFonts w:hint="eastAsia" w:ascii="宋体" w:hAnsi="宋体" w:cs="宋体"/>
          <w:kern w:val="0"/>
          <w:sz w:val="20"/>
          <w:szCs w:val="20"/>
          <w:lang w:val="zh-CN"/>
        </w:rPr>
        <w:t>姓    名：</w:t>
      </w:r>
      <w:r>
        <w:rPr>
          <w:rFonts w:hint="eastAsia"/>
          <w:szCs w:val="21"/>
        </w:rPr>
        <w:t>徐鸣骥</w:t>
      </w:r>
    </w:p>
    <w:p>
      <w:pPr>
        <w:spacing w:line="240" w:lineRule="atLeast"/>
        <w:outlineLvl w:val="0"/>
        <w:rPr>
          <w:rFonts w:ascii="宋体" w:hAnsi="宋体" w:cs="宋体"/>
          <w:kern w:val="0"/>
          <w:sz w:val="20"/>
          <w:szCs w:val="20"/>
          <w:lang w:val="zh-CN"/>
        </w:rPr>
      </w:pPr>
      <w:r>
        <w:rPr>
          <w:rFonts w:hint="eastAsia" w:ascii="宋体" w:hAnsi="宋体" w:cs="宋体"/>
          <w:kern w:val="0"/>
          <w:sz w:val="20"/>
          <w:szCs w:val="20"/>
          <w:lang w:val="zh-CN"/>
        </w:rPr>
        <w:t>性    别：男</w:t>
      </w:r>
    </w:p>
    <w:p>
      <w:pPr>
        <w:spacing w:line="240" w:lineRule="atLeast"/>
        <w:outlineLvl w:val="0"/>
        <w:rPr>
          <w:rFonts w:ascii="宋体" w:hAnsi="宋体" w:cs="宋体"/>
          <w:kern w:val="0"/>
          <w:sz w:val="20"/>
          <w:szCs w:val="20"/>
          <w:lang w:val="zh-CN"/>
        </w:rPr>
      </w:pPr>
      <w:r>
        <w:rPr>
          <w:rFonts w:hint="eastAsia" w:ascii="宋体" w:hAnsi="宋体" w:cs="宋体"/>
          <w:kern w:val="0"/>
          <w:sz w:val="20"/>
          <w:szCs w:val="20"/>
          <w:lang w:val="zh-CN"/>
        </w:rPr>
        <w:t>出生日期：</w:t>
      </w:r>
      <w:r>
        <w:rPr>
          <w:rFonts w:hint="eastAsia" w:ascii="宋体" w:hAnsi="宋体" w:cs="宋体"/>
          <w:kern w:val="0"/>
          <w:szCs w:val="21"/>
          <w:lang w:val="zh-CN"/>
        </w:rPr>
        <w:t>1978年5月27日</w:t>
      </w:r>
    </w:p>
    <w:p>
      <w:pPr>
        <w:spacing w:line="240" w:lineRule="atLeast"/>
        <w:outlineLvl w:val="0"/>
        <w:rPr>
          <w:rFonts w:ascii="宋体" w:hAnsi="宋体" w:cs="宋体"/>
          <w:kern w:val="0"/>
          <w:sz w:val="20"/>
          <w:szCs w:val="20"/>
          <w:lang w:val="zh-CN"/>
        </w:rPr>
      </w:pPr>
      <w:r>
        <w:rPr>
          <w:rFonts w:hint="eastAsia" w:ascii="宋体" w:hAnsi="宋体" w:cs="宋体"/>
          <w:kern w:val="0"/>
          <w:sz w:val="20"/>
          <w:szCs w:val="20"/>
          <w:lang w:val="zh-CN"/>
        </w:rPr>
        <w:t>国    籍：中国</w:t>
      </w:r>
    </w:p>
    <w:p>
      <w:pPr>
        <w:spacing w:line="240" w:lineRule="atLeast"/>
        <w:outlineLvl w:val="0"/>
        <w:rPr>
          <w:rFonts w:ascii="Arial" w:hAnsi="Arial" w:cs="Arial"/>
          <w:kern w:val="0"/>
          <w:sz w:val="20"/>
          <w:szCs w:val="20"/>
          <w:lang w:val="zh-CN"/>
        </w:rPr>
      </w:pPr>
      <w:r>
        <w:rPr>
          <w:rFonts w:hint="eastAsia" w:ascii="宋体" w:hAnsi="宋体" w:cs="宋体"/>
          <w:kern w:val="0"/>
          <w:sz w:val="20"/>
          <w:szCs w:val="20"/>
          <w:lang w:val="zh-CN"/>
        </w:rPr>
        <w:t>最高学历：</w:t>
      </w:r>
      <w:r>
        <w:rPr>
          <w:rFonts w:hint="eastAsia" w:ascii="Arial" w:hAnsi="Arial" w:cs="Arial"/>
          <w:kern w:val="0"/>
          <w:sz w:val="20"/>
          <w:szCs w:val="20"/>
          <w:lang w:val="zh-CN"/>
        </w:rPr>
        <w:t>本科</w:t>
      </w:r>
    </w:p>
    <w:p>
      <w:pPr>
        <w:spacing w:line="240" w:lineRule="atLeast"/>
        <w:outlineLvl w:val="0"/>
        <w:rPr>
          <w:rFonts w:ascii="宋体" w:hAnsi="宋体" w:cs="宋体"/>
          <w:b/>
          <w:kern w:val="0"/>
          <w:szCs w:val="21"/>
          <w:lang w:val="zh-CN"/>
        </w:rPr>
      </w:pPr>
    </w:p>
    <w:p>
      <w:pPr>
        <w:outlineLvl w:val="0"/>
        <w:rPr>
          <w:rFonts w:ascii="宋体" w:hAnsi="宋体" w:cs="宋体"/>
          <w:b/>
          <w:kern w:val="0"/>
          <w:szCs w:val="21"/>
          <w:lang w:val="zh-CN"/>
        </w:rPr>
      </w:pPr>
      <w:r>
        <w:rPr>
          <w:rFonts w:hint="eastAsia" w:ascii="宋体" w:hAnsi="宋体" w:cs="宋体"/>
          <w:b/>
          <w:kern w:val="0"/>
          <w:szCs w:val="21"/>
          <w:lang w:val="zh-CN"/>
        </w:rPr>
        <w:t>教育背景</w:t>
      </w:r>
    </w:p>
    <w:tbl>
      <w:tblPr>
        <w:tblStyle w:val="2"/>
        <w:tblW w:w="8612" w:type="dxa"/>
        <w:tblInd w:w="108" w:type="dxa"/>
        <w:tblLayout w:type="fixed"/>
        <w:tblCellMar>
          <w:top w:w="0" w:type="dxa"/>
          <w:left w:w="108" w:type="dxa"/>
          <w:bottom w:w="0" w:type="dxa"/>
          <w:right w:w="108" w:type="dxa"/>
        </w:tblCellMar>
      </w:tblPr>
      <w:tblGrid>
        <w:gridCol w:w="1939"/>
        <w:gridCol w:w="6673"/>
      </w:tblGrid>
      <w:tr>
        <w:tblPrEx>
          <w:tblLayout w:type="fixed"/>
          <w:tblCellMar>
            <w:top w:w="0" w:type="dxa"/>
            <w:left w:w="108" w:type="dxa"/>
            <w:bottom w:w="0" w:type="dxa"/>
            <w:right w:w="108" w:type="dxa"/>
          </w:tblCellMar>
        </w:tblPrEx>
        <w:trPr>
          <w:trHeight w:val="819" w:hRule="atLeast"/>
        </w:trPr>
        <w:tc>
          <w:tcPr>
            <w:tcW w:w="1939" w:type="dxa"/>
          </w:tcPr>
          <w:p>
            <w:pPr>
              <w:spacing w:line="240" w:lineRule="atLeast"/>
              <w:outlineLvl w:val="0"/>
              <w:rPr>
                <w:rFonts w:ascii="Arial" w:hAnsi="Arial" w:cs="Arial"/>
                <w:kern w:val="0"/>
                <w:sz w:val="20"/>
                <w:szCs w:val="20"/>
                <w:lang w:val="zh-CN"/>
              </w:rPr>
            </w:pPr>
            <w:r>
              <w:rPr>
                <w:rFonts w:hint="eastAsia" w:ascii="Arial" w:hAnsi="Arial" w:cs="Arial"/>
                <w:kern w:val="0"/>
                <w:sz w:val="20"/>
                <w:szCs w:val="20"/>
                <w:lang w:val="zh-CN"/>
              </w:rPr>
              <w:t>2007．9-2010．7</w:t>
            </w:r>
          </w:p>
        </w:tc>
        <w:tc>
          <w:tcPr>
            <w:tcW w:w="6673" w:type="dxa"/>
          </w:tcPr>
          <w:p>
            <w:pPr>
              <w:rPr>
                <w:szCs w:val="21"/>
              </w:rPr>
            </w:pPr>
            <w:r>
              <w:rPr>
                <w:rFonts w:hint="eastAsia"/>
                <w:szCs w:val="21"/>
              </w:rPr>
              <w:t>北京广播学院</w:t>
            </w:r>
            <w:r>
              <w:rPr>
                <w:rFonts w:hint="eastAsia" w:ascii="Arial" w:hAnsi="Arial" w:cs="Arial"/>
                <w:kern w:val="0"/>
                <w:sz w:val="20"/>
                <w:szCs w:val="20"/>
                <w:lang w:val="zh-CN"/>
              </w:rPr>
              <w:t xml:space="preserve">                </w:t>
            </w:r>
            <w:r>
              <w:rPr>
                <w:rFonts w:hint="eastAsia"/>
                <w:szCs w:val="21"/>
              </w:rPr>
              <w:t>工商管理</w:t>
            </w:r>
          </w:p>
          <w:p>
            <w:pPr>
              <w:spacing w:line="240" w:lineRule="atLeast"/>
              <w:ind w:firstLine="2000" w:firstLineChars="1000"/>
              <w:outlineLvl w:val="0"/>
              <w:rPr>
                <w:rFonts w:ascii="Arial" w:hAnsi="Arial" w:cs="Arial"/>
                <w:kern w:val="0"/>
                <w:sz w:val="20"/>
                <w:szCs w:val="20"/>
                <w:lang w:val="zh-CN"/>
              </w:rPr>
            </w:pPr>
          </w:p>
        </w:tc>
      </w:tr>
    </w:tbl>
    <w:p>
      <w:pPr>
        <w:spacing w:line="240" w:lineRule="atLeast"/>
        <w:outlineLvl w:val="0"/>
        <w:rPr>
          <w:rFonts w:ascii="宋体" w:hAnsi="宋体" w:cs="宋体"/>
          <w:b/>
          <w:kern w:val="0"/>
          <w:szCs w:val="21"/>
          <w:lang w:val="zh-CN"/>
        </w:rPr>
      </w:pPr>
      <w:r>
        <w:rPr>
          <w:rFonts w:hint="eastAsia" w:ascii="宋体" w:hAnsi="宋体" w:cs="宋体"/>
          <w:b/>
          <w:kern w:val="0"/>
          <w:szCs w:val="21"/>
          <w:lang w:val="zh-CN"/>
        </w:rPr>
        <w:t>工作综述:</w:t>
      </w:r>
    </w:p>
    <w:p>
      <w:pPr>
        <w:pStyle w:val="4"/>
        <w:numPr>
          <w:ilvl w:val="0"/>
          <w:numId w:val="1"/>
        </w:numPr>
        <w:spacing w:line="240" w:lineRule="atLeast"/>
        <w:ind w:firstLineChars="0"/>
        <w:outlineLvl w:val="0"/>
        <w:rPr>
          <w:rFonts w:ascii="宋体" w:hAnsi="宋体" w:cs="宋体"/>
          <w:color w:val="000000"/>
          <w:szCs w:val="21"/>
        </w:rPr>
      </w:pPr>
      <w:r>
        <w:rPr>
          <w:rFonts w:hint="eastAsia" w:ascii="宋体" w:hAnsi="宋体" w:cs="宋体"/>
          <w:kern w:val="0"/>
          <w:szCs w:val="21"/>
          <w:lang w:val="zh-CN"/>
        </w:rPr>
        <w:t>具</w:t>
      </w:r>
      <w:r>
        <w:rPr>
          <w:rFonts w:hint="eastAsia" w:ascii="宋体" w:hAnsi="宋体" w:cs="宋体"/>
          <w:color w:val="000000"/>
          <w:szCs w:val="21"/>
        </w:rPr>
        <w:t>有超过15年的互联网公司工作经验，擅长流量创新和商业化运营，熟悉的领域包括传统互联网（PC ；移动）的方向，大数据，智能营销等</w:t>
      </w:r>
    </w:p>
    <w:p>
      <w:pPr>
        <w:pStyle w:val="4"/>
        <w:numPr>
          <w:ilvl w:val="0"/>
          <w:numId w:val="1"/>
        </w:numPr>
        <w:spacing w:line="240" w:lineRule="atLeast"/>
        <w:ind w:firstLineChars="0"/>
        <w:outlineLvl w:val="0"/>
        <w:rPr>
          <w:rFonts w:ascii="宋体" w:hAnsi="宋体" w:cs="宋体"/>
          <w:color w:val="000000"/>
          <w:szCs w:val="21"/>
        </w:rPr>
      </w:pPr>
      <w:r>
        <w:rPr>
          <w:rFonts w:hint="eastAsia" w:ascii="宋体" w:hAnsi="宋体" w:cs="宋体"/>
          <w:kern w:val="0"/>
          <w:szCs w:val="21"/>
          <w:lang w:val="zh-CN"/>
        </w:rPr>
        <w:t>对于ToB和ToC的商业化方向都有长期的实践经验。</w:t>
      </w:r>
    </w:p>
    <w:p>
      <w:pPr>
        <w:pStyle w:val="4"/>
        <w:numPr>
          <w:ilvl w:val="0"/>
          <w:numId w:val="1"/>
        </w:numPr>
        <w:spacing w:line="240" w:lineRule="atLeast"/>
        <w:ind w:firstLineChars="0"/>
        <w:outlineLvl w:val="0"/>
        <w:rPr>
          <w:rFonts w:ascii="宋体" w:hAnsi="宋体" w:cs="宋体"/>
          <w:color w:val="000000"/>
          <w:szCs w:val="21"/>
        </w:rPr>
      </w:pPr>
      <w:r>
        <w:rPr>
          <w:rFonts w:hint="eastAsia" w:ascii="宋体" w:hAnsi="宋体" w:cs="宋体"/>
          <w:color w:val="000000"/>
          <w:szCs w:val="21"/>
        </w:rPr>
        <w:t>诚信，乐观，强烈的责任感和强烈的创新意识。</w:t>
      </w:r>
    </w:p>
    <w:p>
      <w:pPr>
        <w:pStyle w:val="4"/>
        <w:numPr>
          <w:ilvl w:val="0"/>
          <w:numId w:val="1"/>
        </w:numPr>
        <w:spacing w:line="240" w:lineRule="atLeast"/>
        <w:ind w:firstLineChars="0"/>
        <w:outlineLvl w:val="0"/>
        <w:rPr>
          <w:rFonts w:ascii="宋体" w:hAnsi="宋体" w:cs="宋体"/>
          <w:color w:val="000000"/>
          <w:szCs w:val="21"/>
        </w:rPr>
      </w:pPr>
      <w:r>
        <w:rPr>
          <w:rFonts w:hint="eastAsia" w:ascii="宋体" w:hAnsi="宋体" w:cs="宋体"/>
          <w:color w:val="000000"/>
          <w:szCs w:val="21"/>
        </w:rPr>
        <w:t>良好的适应能力，具有强大的团队精神，丰富的团队管理经验。</w:t>
      </w:r>
    </w:p>
    <w:p>
      <w:pPr>
        <w:pStyle w:val="4"/>
        <w:numPr>
          <w:ilvl w:val="0"/>
          <w:numId w:val="1"/>
        </w:numPr>
        <w:spacing w:line="240" w:lineRule="atLeast"/>
        <w:ind w:firstLineChars="0"/>
        <w:outlineLvl w:val="0"/>
        <w:rPr>
          <w:rFonts w:ascii="宋体" w:hAnsi="宋体" w:cs="宋体"/>
          <w:color w:val="000000"/>
          <w:szCs w:val="21"/>
        </w:rPr>
      </w:pPr>
      <w:r>
        <w:rPr>
          <w:rFonts w:hint="eastAsia" w:ascii="宋体" w:hAnsi="宋体" w:cs="宋体"/>
          <w:color w:val="000000"/>
          <w:szCs w:val="21"/>
        </w:rPr>
        <w:t>在工作中思考，善于总结经验。</w:t>
      </w:r>
    </w:p>
    <w:p>
      <w:pPr>
        <w:pStyle w:val="4"/>
        <w:numPr>
          <w:ilvl w:val="0"/>
          <w:numId w:val="1"/>
        </w:numPr>
        <w:spacing w:line="240" w:lineRule="atLeast"/>
        <w:ind w:firstLineChars="0"/>
        <w:outlineLvl w:val="0"/>
        <w:rPr>
          <w:rFonts w:ascii="宋体" w:hAnsi="宋体" w:cs="宋体"/>
          <w:color w:val="000000"/>
          <w:szCs w:val="21"/>
        </w:rPr>
      </w:pPr>
      <w:r>
        <w:rPr>
          <w:rFonts w:hint="eastAsia" w:ascii="宋体" w:hAnsi="宋体" w:cs="宋体"/>
          <w:color w:val="000000"/>
          <w:szCs w:val="21"/>
        </w:rPr>
        <w:t>健康积极的人格取向。</w:t>
      </w:r>
    </w:p>
    <w:p>
      <w:pPr>
        <w:pStyle w:val="4"/>
        <w:numPr>
          <w:ilvl w:val="0"/>
          <w:numId w:val="1"/>
        </w:numPr>
        <w:spacing w:line="240" w:lineRule="atLeast"/>
        <w:ind w:firstLineChars="0"/>
        <w:outlineLvl w:val="0"/>
        <w:rPr>
          <w:rFonts w:ascii="宋体" w:hAnsi="宋体" w:cs="宋体"/>
          <w:color w:val="000000"/>
          <w:szCs w:val="21"/>
        </w:rPr>
      </w:pPr>
      <w:r>
        <w:rPr>
          <w:rFonts w:hint="eastAsia" w:ascii="宋体" w:hAnsi="宋体" w:cs="宋体"/>
          <w:color w:val="000000"/>
          <w:szCs w:val="21"/>
        </w:rPr>
        <w:t>具有良好的社交沟通能力。</w:t>
      </w:r>
    </w:p>
    <w:p>
      <w:pPr>
        <w:spacing w:line="240" w:lineRule="atLeast"/>
        <w:outlineLvl w:val="0"/>
        <w:rPr>
          <w:rFonts w:ascii="宋体" w:hAnsi="宋体" w:cs="宋体"/>
          <w:b/>
          <w:kern w:val="0"/>
          <w:szCs w:val="21"/>
          <w:lang w:val="zh-CN"/>
        </w:rPr>
      </w:pPr>
    </w:p>
    <w:p>
      <w:pPr>
        <w:outlineLvl w:val="0"/>
        <w:rPr>
          <w:rFonts w:ascii="宋体" w:hAnsi="宋体" w:cs="宋体"/>
          <w:b/>
          <w:kern w:val="0"/>
          <w:szCs w:val="21"/>
          <w:lang w:val="zh-CN"/>
        </w:rPr>
      </w:pPr>
      <w:r>
        <w:rPr>
          <w:rFonts w:hint="eastAsia" w:ascii="宋体" w:hAnsi="宋体" w:cs="宋体"/>
          <w:b/>
          <w:kern w:val="0"/>
          <w:szCs w:val="21"/>
          <w:lang w:val="zh-CN"/>
        </w:rPr>
        <w:t>工作经历</w:t>
      </w:r>
    </w:p>
    <w:tbl>
      <w:tblPr>
        <w:tblStyle w:val="2"/>
        <w:tblW w:w="8612" w:type="dxa"/>
        <w:tblInd w:w="108" w:type="dxa"/>
        <w:tblLayout w:type="fixed"/>
        <w:tblCellMar>
          <w:top w:w="0" w:type="dxa"/>
          <w:left w:w="108" w:type="dxa"/>
          <w:bottom w:w="0" w:type="dxa"/>
          <w:right w:w="108" w:type="dxa"/>
        </w:tblCellMar>
      </w:tblPr>
      <w:tblGrid>
        <w:gridCol w:w="1938"/>
        <w:gridCol w:w="6674"/>
      </w:tblGrid>
      <w:tr>
        <w:tblPrEx>
          <w:tblLayout w:type="fixed"/>
          <w:tblCellMar>
            <w:top w:w="0" w:type="dxa"/>
            <w:left w:w="108" w:type="dxa"/>
            <w:bottom w:w="0" w:type="dxa"/>
            <w:right w:w="108" w:type="dxa"/>
          </w:tblCellMar>
        </w:tblPrEx>
        <w:tc>
          <w:tcPr>
            <w:tcW w:w="1938" w:type="dxa"/>
          </w:tcPr>
          <w:p>
            <w:pPr>
              <w:tabs>
                <w:tab w:val="left" w:pos="412"/>
              </w:tabs>
              <w:spacing w:line="240" w:lineRule="atLeast"/>
              <w:outlineLvl w:val="0"/>
            </w:pPr>
            <w:r>
              <w:rPr>
                <w:rFonts w:hint="eastAsia" w:ascii="宋体" w:hAnsi="宋体" w:cs="宋体"/>
                <w:bCs/>
                <w:szCs w:val="21"/>
              </w:rPr>
              <w:t>2018年5月—至今</w:t>
            </w:r>
          </w:p>
        </w:tc>
        <w:tc>
          <w:tcPr>
            <w:tcW w:w="6674" w:type="dxa"/>
          </w:tcPr>
          <w:p>
            <w:pPr>
              <w:rPr>
                <w:rFonts w:hAnsi="Arial"/>
                <w:bCs/>
                <w:szCs w:val="21"/>
              </w:rPr>
            </w:pPr>
            <w:r>
              <w:rPr>
                <w:rFonts w:ascii="宋体" w:hAnsi="宋体" w:cs="宋体"/>
                <w:szCs w:val="21"/>
              </w:rPr>
              <w:t>KHO GROUP</w:t>
            </w:r>
            <w:r>
              <w:rPr>
                <w:rFonts w:hint="eastAsia" w:ascii="宋体" w:hAnsi="宋体" w:cs="宋体"/>
                <w:szCs w:val="21"/>
              </w:rPr>
              <w:t xml:space="preserve"> （PH）  </w:t>
            </w:r>
            <w:r>
              <w:rPr>
                <w:rFonts w:hAnsi="Arial"/>
                <w:bCs/>
                <w:szCs w:val="21"/>
              </w:rPr>
              <w:t>职位：</w:t>
            </w:r>
            <w:r>
              <w:rPr>
                <w:rFonts w:hint="eastAsia" w:hAnsi="Arial"/>
                <w:bCs/>
                <w:szCs w:val="21"/>
              </w:rPr>
              <w:t>市场副总</w:t>
            </w:r>
          </w:p>
          <w:p>
            <w:pPr>
              <w:rPr>
                <w:rFonts w:ascii="宋体" w:hAnsi="宋体" w:cs="宋体"/>
                <w:szCs w:val="21"/>
              </w:rPr>
            </w:pPr>
            <w:r>
              <w:rPr>
                <w:rFonts w:hint="eastAsia" w:hAnsi="Arial"/>
                <w:bCs/>
                <w:szCs w:val="21"/>
              </w:rPr>
              <w:t>下属人数：</w:t>
            </w:r>
            <w:r>
              <w:rPr>
                <w:rFonts w:hAnsi="Arial"/>
                <w:bCs/>
                <w:szCs w:val="21"/>
              </w:rPr>
              <w:t>20</w:t>
            </w:r>
            <w:r>
              <w:rPr>
                <w:rFonts w:hint="eastAsia" w:hAnsi="Arial"/>
                <w:bCs/>
                <w:szCs w:val="21"/>
              </w:rPr>
              <w:t>人</w:t>
            </w:r>
          </w:p>
          <w:p>
            <w:pPr>
              <w:rPr>
                <w:rFonts w:ascii="Book Antiqua" w:hAnsi="Book Antiqua"/>
                <w:bCs/>
                <w:szCs w:val="21"/>
                <w:u w:val="single"/>
              </w:rPr>
            </w:pPr>
            <w:r>
              <w:rPr>
                <w:rFonts w:hint="eastAsia" w:ascii="Book Antiqua" w:hAnsi="Book Antiqua"/>
                <w:bCs/>
                <w:szCs w:val="21"/>
                <w:u w:val="single"/>
              </w:rPr>
              <w:t>工作职责:</w:t>
            </w:r>
          </w:p>
          <w:p>
            <w:pPr>
              <w:rPr>
                <w:rFonts w:ascii="宋体" w:hAnsi="宋体" w:cs="宋体"/>
                <w:color w:val="000000"/>
                <w:szCs w:val="21"/>
              </w:rPr>
            </w:pPr>
            <w:r>
              <w:rPr>
                <w:rFonts w:hint="eastAsia" w:ascii="宋体" w:hAnsi="宋体" w:cs="宋体"/>
                <w:color w:val="000000"/>
                <w:szCs w:val="21"/>
              </w:rPr>
              <w:t>负责集团科技板块业务的整体市场，商务，运营和销售团队，主要是以公司在国内及东南亚地区的数字媒体业务，金融业务以及区块链技术等科技业务的东南亚地区的业务发展，目前地区主要覆盖，菲律宾，越南，缅甸，印尼等地区为主。目前主要是以</w:t>
            </w:r>
            <w:bookmarkStart w:id="0" w:name="_GoBack"/>
            <w:bookmarkEnd w:id="0"/>
            <w:r>
              <w:rPr>
                <w:rFonts w:hint="eastAsia" w:ascii="宋体" w:hAnsi="宋体" w:cs="宋体"/>
                <w:color w:val="000000"/>
                <w:szCs w:val="21"/>
              </w:rPr>
              <w:t>一个资讯新闻媒体作为核心业务，发展线上用户，整合线上的本地化服务，金融支付服务等为主，该产品目前在菲律宾地区的新闻app产品排名第一，日活跃用户超百万级别。与当地的LAZADA，GRA</w:t>
            </w:r>
            <w:r>
              <w:rPr>
                <w:rFonts w:ascii="宋体" w:hAnsi="宋体" w:cs="宋体"/>
                <w:color w:val="000000"/>
                <w:szCs w:val="21"/>
              </w:rPr>
              <w:t>B</w:t>
            </w:r>
            <w:r>
              <w:rPr>
                <w:rFonts w:hint="eastAsia" w:ascii="宋体" w:hAnsi="宋体" w:cs="宋体"/>
                <w:color w:val="000000"/>
                <w:szCs w:val="21"/>
              </w:rPr>
              <w:t>，GCASH</w:t>
            </w:r>
            <w:r>
              <w:rPr>
                <w:rFonts w:ascii="宋体" w:hAnsi="宋体" w:cs="宋体"/>
                <w:color w:val="000000"/>
                <w:szCs w:val="21"/>
              </w:rPr>
              <w:t>,</w:t>
            </w:r>
            <w:r>
              <w:rPr>
                <w:rFonts w:hint="eastAsia" w:ascii="宋体" w:hAnsi="宋体" w:cs="宋体"/>
                <w:color w:val="000000"/>
                <w:szCs w:val="21"/>
              </w:rPr>
              <w:t>以及国内的支付宝，微信，中国电信都已经形成了产品合作。</w:t>
            </w:r>
          </w:p>
        </w:tc>
      </w:tr>
    </w:tbl>
    <w:p>
      <w:pPr>
        <w:outlineLvl w:val="0"/>
        <w:rPr>
          <w:rFonts w:ascii="宋体" w:hAnsi="宋体" w:cs="宋体"/>
          <w:b/>
          <w:kern w:val="0"/>
          <w:szCs w:val="21"/>
          <w:lang w:val="zh-CN"/>
        </w:rPr>
      </w:pPr>
    </w:p>
    <w:tbl>
      <w:tblPr>
        <w:tblStyle w:val="2"/>
        <w:tblW w:w="8612" w:type="dxa"/>
        <w:tblInd w:w="108" w:type="dxa"/>
        <w:tblLayout w:type="fixed"/>
        <w:tblCellMar>
          <w:top w:w="0" w:type="dxa"/>
          <w:left w:w="108" w:type="dxa"/>
          <w:bottom w:w="0" w:type="dxa"/>
          <w:right w:w="108" w:type="dxa"/>
        </w:tblCellMar>
      </w:tblPr>
      <w:tblGrid>
        <w:gridCol w:w="1938"/>
        <w:gridCol w:w="6674"/>
      </w:tblGrid>
      <w:tr>
        <w:tblPrEx>
          <w:tblLayout w:type="fixed"/>
          <w:tblCellMar>
            <w:top w:w="0" w:type="dxa"/>
            <w:left w:w="108" w:type="dxa"/>
            <w:bottom w:w="0" w:type="dxa"/>
            <w:right w:w="108" w:type="dxa"/>
          </w:tblCellMar>
        </w:tblPrEx>
        <w:tc>
          <w:tcPr>
            <w:tcW w:w="1938" w:type="dxa"/>
          </w:tcPr>
          <w:p>
            <w:pPr>
              <w:tabs>
                <w:tab w:val="left" w:pos="412"/>
              </w:tabs>
              <w:spacing w:line="240" w:lineRule="atLeast"/>
              <w:outlineLvl w:val="0"/>
              <w:rPr>
                <w:rFonts w:ascii="宋体" w:hAnsi="宋体" w:cs="宋体"/>
                <w:kern w:val="0"/>
                <w:szCs w:val="21"/>
                <w:lang w:val="zh-CN"/>
              </w:rPr>
            </w:pPr>
            <w:r>
              <w:rPr>
                <w:rFonts w:hint="eastAsia" w:ascii="宋体" w:hAnsi="宋体" w:cs="宋体"/>
                <w:bCs/>
                <w:szCs w:val="21"/>
              </w:rPr>
              <w:t>2011年04月—2</w:t>
            </w:r>
            <w:r>
              <w:rPr>
                <w:rFonts w:ascii="宋体" w:hAnsi="宋体" w:cs="宋体"/>
                <w:bCs/>
                <w:szCs w:val="21"/>
              </w:rPr>
              <w:t>018</w:t>
            </w:r>
            <w:r>
              <w:rPr>
                <w:rFonts w:hint="eastAsia" w:ascii="宋体" w:hAnsi="宋体" w:cs="宋体"/>
                <w:bCs/>
                <w:szCs w:val="21"/>
              </w:rPr>
              <w:t>年</w:t>
            </w:r>
            <w:r>
              <w:rPr>
                <w:rFonts w:ascii="宋体" w:hAnsi="宋体" w:cs="宋体"/>
                <w:bCs/>
                <w:szCs w:val="21"/>
              </w:rPr>
              <w:t>4</w:t>
            </w:r>
            <w:r>
              <w:rPr>
                <w:rFonts w:hint="eastAsia" w:ascii="宋体" w:hAnsi="宋体" w:cs="宋体"/>
                <w:bCs/>
                <w:szCs w:val="21"/>
              </w:rPr>
              <w:t>月</w:t>
            </w:r>
          </w:p>
        </w:tc>
        <w:tc>
          <w:tcPr>
            <w:tcW w:w="6674" w:type="dxa"/>
          </w:tcPr>
          <w:p>
            <w:pPr>
              <w:rPr>
                <w:rFonts w:hAnsi="Arial"/>
                <w:bCs/>
                <w:szCs w:val="21"/>
              </w:rPr>
            </w:pPr>
            <w:r>
              <w:rPr>
                <w:rFonts w:hint="eastAsia" w:ascii="宋体" w:hAnsi="宋体" w:cs="宋体"/>
                <w:szCs w:val="21"/>
              </w:rPr>
              <w:t xml:space="preserve">百度   </w:t>
            </w:r>
            <w:r>
              <w:rPr>
                <w:rFonts w:hAnsi="Arial"/>
                <w:bCs/>
                <w:szCs w:val="21"/>
              </w:rPr>
              <w:t>职位：</w:t>
            </w:r>
            <w:r>
              <w:rPr>
                <w:rFonts w:hint="eastAsia" w:hAnsi="Arial"/>
                <w:bCs/>
                <w:szCs w:val="21"/>
              </w:rPr>
              <w:t>商业运营高级总监</w:t>
            </w:r>
          </w:p>
          <w:p>
            <w:pPr>
              <w:rPr>
                <w:rFonts w:ascii="宋体" w:hAnsi="宋体" w:cs="宋体"/>
                <w:szCs w:val="21"/>
              </w:rPr>
            </w:pPr>
            <w:r>
              <w:rPr>
                <w:rFonts w:hint="eastAsia" w:hAnsi="Arial"/>
                <w:bCs/>
                <w:szCs w:val="21"/>
              </w:rPr>
              <w:t>下属人数：30人</w:t>
            </w:r>
          </w:p>
          <w:p>
            <w:pPr>
              <w:rPr>
                <w:rFonts w:ascii="Book Antiqua" w:hAnsi="Book Antiqua"/>
                <w:bCs/>
                <w:szCs w:val="21"/>
                <w:u w:val="single"/>
              </w:rPr>
            </w:pPr>
            <w:r>
              <w:rPr>
                <w:rFonts w:hint="eastAsia" w:ascii="Book Antiqua" w:hAnsi="Book Antiqua"/>
                <w:bCs/>
                <w:szCs w:val="21"/>
                <w:u w:val="single"/>
              </w:rPr>
              <w:t>工作职责:</w:t>
            </w:r>
          </w:p>
          <w:p>
            <w:pPr>
              <w:rPr>
                <w:rFonts w:ascii="宋体" w:hAnsi="宋体" w:cs="宋体"/>
                <w:color w:val="000000"/>
                <w:szCs w:val="21"/>
              </w:rPr>
            </w:pPr>
            <w:r>
              <w:rPr>
                <w:rFonts w:hint="eastAsia" w:ascii="宋体" w:hAnsi="宋体" w:cs="宋体"/>
                <w:color w:val="000000"/>
                <w:szCs w:val="21"/>
              </w:rPr>
              <w:t>2011- 2013年：</w:t>
            </w:r>
          </w:p>
          <w:p>
            <w:pPr>
              <w:rPr>
                <w:rFonts w:ascii="宋体" w:hAnsi="宋体" w:cs="宋体"/>
                <w:color w:val="000000"/>
                <w:szCs w:val="21"/>
              </w:rPr>
            </w:pPr>
            <w:r>
              <w:rPr>
                <w:rFonts w:hint="eastAsia" w:ascii="宋体" w:hAnsi="宋体" w:cs="宋体"/>
                <w:color w:val="000000"/>
                <w:szCs w:val="21"/>
              </w:rPr>
              <w:t>1.Baidu的无线广告平台和创新的移动广告模式流程合作。</w:t>
            </w:r>
          </w:p>
          <w:p>
            <w:pPr>
              <w:rPr>
                <w:rFonts w:ascii="宋体" w:hAnsi="宋体" w:cs="宋体"/>
                <w:color w:val="000000"/>
                <w:szCs w:val="21"/>
              </w:rPr>
            </w:pPr>
            <w:r>
              <w:rPr>
                <w:rFonts w:hint="eastAsia" w:ascii="宋体" w:hAnsi="宋体" w:cs="宋体"/>
                <w:color w:val="000000"/>
                <w:szCs w:val="21"/>
              </w:rPr>
              <w:t>2.Traffic使百度的无线广告业务发展平台在两年内成为中国第一大广告平台。</w:t>
            </w:r>
          </w:p>
          <w:p>
            <w:pPr>
              <w:rPr>
                <w:rFonts w:ascii="宋体" w:hAnsi="宋体" w:cs="宋体"/>
                <w:color w:val="000000"/>
                <w:szCs w:val="21"/>
              </w:rPr>
            </w:pPr>
            <w:r>
              <w:rPr>
                <w:rFonts w:hint="eastAsia" w:ascii="宋体" w:hAnsi="宋体" w:cs="宋体"/>
                <w:color w:val="000000"/>
                <w:szCs w:val="21"/>
              </w:rPr>
              <w:t>3.中国和海外帮助开发商探索创新商机，努力挖掘移动应用开发商的商业价值，并努力构建移动网络生态系统最终闭环的核心部分。</w:t>
            </w:r>
          </w:p>
          <w:p>
            <w:pPr>
              <w:rPr>
                <w:rFonts w:ascii="宋体" w:hAnsi="宋体" w:cs="宋体"/>
                <w:color w:val="000000"/>
                <w:szCs w:val="21"/>
              </w:rPr>
            </w:pPr>
            <w:r>
              <w:rPr>
                <w:rFonts w:hint="eastAsia" w:ascii="宋体" w:hAnsi="宋体" w:cs="宋体"/>
                <w:color w:val="000000"/>
                <w:szCs w:val="21"/>
              </w:rPr>
              <w:t>4.积极推动广告平台的发展，包括沟通; SSP; DSP; dmp等</w:t>
            </w:r>
          </w:p>
          <w:p>
            <w:pPr>
              <w:rPr>
                <w:rFonts w:ascii="宋体" w:hAnsi="宋体" w:cs="宋体"/>
                <w:color w:val="000000"/>
                <w:szCs w:val="21"/>
              </w:rPr>
            </w:pPr>
            <w:r>
              <w:rPr>
                <w:rFonts w:hint="eastAsia" w:ascii="宋体" w:hAnsi="宋体" w:cs="宋体"/>
                <w:color w:val="000000"/>
                <w:szCs w:val="21"/>
              </w:rPr>
              <w:t>5.在品牌广告领域，帮助客户在移动媒体投放策略和模型上实现更有趣的品牌和更有效的广告。</w:t>
            </w:r>
          </w:p>
          <w:p>
            <w:pPr>
              <w:rPr>
                <w:rFonts w:ascii="宋体" w:hAnsi="宋体" w:cs="宋体"/>
                <w:color w:val="000000"/>
                <w:szCs w:val="21"/>
              </w:rPr>
            </w:pPr>
            <w:r>
              <w:rPr>
                <w:rFonts w:ascii="宋体" w:hAnsi="宋体" w:cs="宋体"/>
                <w:color w:val="000000"/>
                <w:szCs w:val="21"/>
              </w:rPr>
              <w:t>2014-2015</w:t>
            </w:r>
          </w:p>
          <w:p>
            <w:pPr>
              <w:rPr>
                <w:rFonts w:ascii="宋体" w:hAnsi="宋体" w:cs="宋体"/>
                <w:color w:val="000000"/>
                <w:szCs w:val="21"/>
              </w:rPr>
            </w:pPr>
            <w:r>
              <w:rPr>
                <w:rFonts w:hint="eastAsia" w:ascii="宋体" w:hAnsi="宋体" w:cs="宋体"/>
                <w:color w:val="000000"/>
                <w:szCs w:val="21"/>
              </w:rPr>
              <w:t>基于百度自有资源和第三方移动协作（在线和离线渠道，制造商，运营商等）的商业模式创新和发展合作伙伴（移动搜索，海外广告，营销，电子商务，应用程序分发，手机游戏，移动营销定制）</w:t>
            </w:r>
          </w:p>
          <w:p>
            <w:pPr>
              <w:rPr>
                <w:rFonts w:ascii="宋体" w:hAnsi="宋体" w:cs="宋体"/>
                <w:color w:val="000000"/>
                <w:szCs w:val="21"/>
              </w:rPr>
            </w:pPr>
            <w:r>
              <w:rPr>
                <w:rFonts w:hint="eastAsia" w:ascii="宋体" w:hAnsi="宋体" w:cs="宋体"/>
                <w:color w:val="000000"/>
                <w:szCs w:val="21"/>
              </w:rPr>
              <w:t>2015年 - 2016年</w:t>
            </w:r>
          </w:p>
          <w:p>
            <w:pPr>
              <w:rPr>
                <w:rFonts w:ascii="宋体" w:hAnsi="宋体" w:cs="宋体"/>
                <w:color w:val="000000"/>
                <w:szCs w:val="21"/>
              </w:rPr>
            </w:pPr>
            <w:r>
              <w:rPr>
                <w:rFonts w:hint="eastAsia" w:ascii="宋体" w:hAnsi="宋体" w:cs="宋体"/>
                <w:color w:val="000000"/>
                <w:szCs w:val="21"/>
              </w:rPr>
              <w:t>负责手机厂商，手机厂商，智能终端百度等移动百度产品;百度浏览器;百度输入法;百度地图;百度手机助手</w:t>
            </w:r>
          </w:p>
          <w:p>
            <w:pPr>
              <w:rPr>
                <w:rFonts w:ascii="宋体" w:hAnsi="宋体" w:cs="宋体"/>
                <w:color w:val="000000"/>
                <w:szCs w:val="21"/>
              </w:rPr>
            </w:pPr>
            <w:r>
              <w:rPr>
                <w:rFonts w:hint="eastAsia" w:ascii="宋体" w:hAnsi="宋体" w:cs="宋体"/>
                <w:color w:val="000000"/>
                <w:szCs w:val="21"/>
              </w:rPr>
              <w:t>负责手机厂商，手机厂商，智能终端百度搜索业务。</w:t>
            </w:r>
          </w:p>
          <w:p>
            <w:pPr>
              <w:rPr>
                <w:rFonts w:ascii="宋体" w:hAnsi="宋体" w:cs="宋体"/>
                <w:color w:val="000000"/>
                <w:szCs w:val="21"/>
              </w:rPr>
            </w:pPr>
            <w:r>
              <w:rPr>
                <w:rFonts w:hint="eastAsia" w:ascii="宋体" w:hAnsi="宋体" w:cs="宋体"/>
                <w:color w:val="000000"/>
                <w:szCs w:val="21"/>
              </w:rPr>
              <w:t>百度生活服务创新服务，负责智能手机终端输出，如：百度糯;百度出售;百度电影; UBER;携程和qunar.com等主要生活服务业务创新和商业模式发展</w:t>
            </w:r>
          </w:p>
          <w:p>
            <w:pPr>
              <w:rPr>
                <w:rFonts w:ascii="宋体" w:hAnsi="宋体" w:cs="宋体"/>
                <w:color w:val="000000"/>
                <w:szCs w:val="21"/>
              </w:rPr>
            </w:pPr>
            <w:r>
              <w:rPr>
                <w:rFonts w:hint="eastAsia" w:ascii="宋体" w:hAnsi="宋体" w:cs="宋体"/>
                <w:color w:val="000000"/>
                <w:szCs w:val="21"/>
              </w:rPr>
              <w:t>2016- 2018年</w:t>
            </w:r>
          </w:p>
          <w:p>
            <w:pPr>
              <w:rPr>
                <w:rFonts w:ascii="宋体" w:hAnsi="宋体" w:cs="宋体"/>
                <w:color w:val="000000"/>
                <w:szCs w:val="21"/>
              </w:rPr>
            </w:pPr>
            <w:r>
              <w:rPr>
                <w:rFonts w:hint="eastAsia" w:ascii="宋体" w:hAnsi="宋体" w:cs="宋体"/>
                <w:color w:val="000000"/>
                <w:szCs w:val="21"/>
              </w:rPr>
              <w:t>负责百度桌面搜索和移动搜索新用户开发业务，桌面和移动导航用户开发业务的开发。参与大数据营销和人工智能商业化业务。</w:t>
            </w:r>
          </w:p>
          <w:p>
            <w:pPr>
              <w:rPr>
                <w:rFonts w:ascii="宋体" w:hAnsi="宋体" w:cs="宋体"/>
                <w:color w:val="000000"/>
                <w:szCs w:val="21"/>
              </w:rPr>
            </w:pPr>
          </w:p>
        </w:tc>
      </w:tr>
      <w:tr>
        <w:tblPrEx>
          <w:tblLayout w:type="fixed"/>
          <w:tblCellMar>
            <w:top w:w="0" w:type="dxa"/>
            <w:left w:w="108" w:type="dxa"/>
            <w:bottom w:w="0" w:type="dxa"/>
            <w:right w:w="108" w:type="dxa"/>
          </w:tblCellMar>
        </w:tblPrEx>
        <w:tc>
          <w:tcPr>
            <w:tcW w:w="1938" w:type="dxa"/>
          </w:tcPr>
          <w:p>
            <w:pPr>
              <w:tabs>
                <w:tab w:val="left" w:pos="412"/>
              </w:tabs>
              <w:spacing w:line="240" w:lineRule="atLeast"/>
              <w:outlineLvl w:val="0"/>
              <w:rPr>
                <w:rFonts w:ascii="宋体" w:hAnsi="宋体" w:cs="宋体"/>
                <w:bCs/>
                <w:szCs w:val="21"/>
              </w:rPr>
            </w:pPr>
            <w:r>
              <w:rPr>
                <w:rFonts w:hint="eastAsia" w:ascii="宋体" w:hAnsi="宋体" w:cs="宋体"/>
                <w:bCs/>
                <w:szCs w:val="21"/>
              </w:rPr>
              <w:t>2010年2月—2011年3月</w:t>
            </w:r>
          </w:p>
        </w:tc>
        <w:tc>
          <w:tcPr>
            <w:tcW w:w="6674" w:type="dxa"/>
          </w:tcPr>
          <w:p>
            <w:pPr>
              <w:rPr>
                <w:rFonts w:ascii="宋体" w:hAnsi="宋体" w:cs="宋体"/>
                <w:szCs w:val="21"/>
              </w:rPr>
            </w:pPr>
            <w:r>
              <w:rPr>
                <w:rFonts w:ascii="宋体" w:hAnsi="宋体" w:cs="宋体"/>
                <w:szCs w:val="21"/>
              </w:rPr>
              <w:t>WPP</w:t>
            </w:r>
            <w:r>
              <w:rPr>
                <w:rFonts w:hint="eastAsia" w:ascii="宋体" w:hAnsi="宋体" w:cs="宋体"/>
                <w:szCs w:val="21"/>
              </w:rPr>
              <w:t xml:space="preserve">群邑媒体集团－im2.0   </w:t>
            </w:r>
            <w:r>
              <w:rPr>
                <w:rFonts w:ascii="宋体" w:hAnsi="宋体" w:cs="宋体"/>
                <w:szCs w:val="21"/>
              </w:rPr>
              <w:t>职位：</w:t>
            </w:r>
            <w:r>
              <w:rPr>
                <w:rFonts w:hint="eastAsia" w:ascii="宋体" w:hAnsi="宋体" w:cs="宋体"/>
                <w:szCs w:val="21"/>
              </w:rPr>
              <w:t>战略资源合作副总</w:t>
            </w:r>
          </w:p>
          <w:p>
            <w:pPr>
              <w:rPr>
                <w:rFonts w:ascii="宋体" w:hAnsi="宋体" w:cs="宋体"/>
                <w:szCs w:val="21"/>
              </w:rPr>
            </w:pPr>
            <w:r>
              <w:rPr>
                <w:rFonts w:hint="eastAsia" w:ascii="宋体" w:hAnsi="宋体" w:cs="宋体"/>
                <w:szCs w:val="21"/>
              </w:rPr>
              <w:t>下属人数：15人</w:t>
            </w:r>
          </w:p>
          <w:p>
            <w:pPr>
              <w:rPr>
                <w:rFonts w:ascii="宋体" w:hAnsi="宋体" w:cs="宋体"/>
                <w:szCs w:val="21"/>
                <w:u w:val="single"/>
              </w:rPr>
            </w:pPr>
            <w:r>
              <w:rPr>
                <w:rFonts w:hint="eastAsia" w:ascii="宋体" w:hAnsi="宋体" w:cs="宋体"/>
                <w:szCs w:val="21"/>
                <w:u w:val="single"/>
              </w:rPr>
              <w:t>工作职责:</w:t>
            </w:r>
          </w:p>
          <w:p>
            <w:pPr>
              <w:rPr>
                <w:rFonts w:ascii="宋体" w:hAnsi="宋体" w:cs="宋体"/>
                <w:szCs w:val="21"/>
              </w:rPr>
            </w:pPr>
            <w:r>
              <w:rPr>
                <w:rFonts w:hint="eastAsia" w:ascii="宋体" w:hAnsi="宋体" w:cs="宋体"/>
                <w:szCs w:val="21"/>
              </w:rPr>
              <w:t>负责公司与视频，社交，搜索类资源的资源性战略合作</w:t>
            </w:r>
          </w:p>
          <w:p>
            <w:pPr>
              <w:rPr>
                <w:rFonts w:ascii="宋体" w:hAnsi="宋体" w:cs="宋体"/>
                <w:szCs w:val="21"/>
              </w:rPr>
            </w:pPr>
            <w:r>
              <w:rPr>
                <w:rFonts w:hint="eastAsia" w:ascii="宋体" w:hAnsi="宋体" w:cs="宋体"/>
                <w:szCs w:val="21"/>
              </w:rPr>
              <w:t>负责公司移动游戏产品的商业化</w:t>
            </w:r>
          </w:p>
          <w:p>
            <w:pPr>
              <w:rPr>
                <w:rFonts w:ascii="宋体" w:hAnsi="宋体" w:cs="宋体"/>
                <w:szCs w:val="21"/>
              </w:rPr>
            </w:pPr>
            <w:r>
              <w:rPr>
                <w:rFonts w:hint="eastAsia" w:ascii="宋体" w:hAnsi="宋体" w:cs="宋体"/>
                <w:szCs w:val="21"/>
              </w:rPr>
              <w:t>负责互联网媒体广告媒体战略和媒体购买的年度十亿广告预算</w:t>
            </w:r>
          </w:p>
          <w:p>
            <w:pPr>
              <w:rPr>
                <w:rFonts w:ascii="宋体" w:hAnsi="宋体" w:cs="宋体"/>
                <w:szCs w:val="21"/>
              </w:rPr>
            </w:pPr>
          </w:p>
        </w:tc>
      </w:tr>
      <w:tr>
        <w:tblPrEx>
          <w:tblLayout w:type="fixed"/>
          <w:tblCellMar>
            <w:top w:w="0" w:type="dxa"/>
            <w:left w:w="108" w:type="dxa"/>
            <w:bottom w:w="0" w:type="dxa"/>
            <w:right w:w="108" w:type="dxa"/>
          </w:tblCellMar>
        </w:tblPrEx>
        <w:tc>
          <w:tcPr>
            <w:tcW w:w="1938" w:type="dxa"/>
          </w:tcPr>
          <w:p>
            <w:pPr>
              <w:tabs>
                <w:tab w:val="left" w:pos="412"/>
              </w:tabs>
              <w:spacing w:line="240" w:lineRule="atLeast"/>
              <w:outlineLvl w:val="0"/>
              <w:rPr>
                <w:rFonts w:ascii="宋体" w:hAnsi="宋体" w:cs="宋体"/>
                <w:bCs/>
                <w:szCs w:val="21"/>
              </w:rPr>
            </w:pPr>
            <w:r>
              <w:rPr>
                <w:rFonts w:hint="eastAsia" w:ascii="宋体" w:hAnsi="宋体" w:cs="宋体"/>
                <w:bCs/>
                <w:szCs w:val="21"/>
              </w:rPr>
              <w:t>2008年8月—至2010年1月</w:t>
            </w:r>
          </w:p>
        </w:tc>
        <w:tc>
          <w:tcPr>
            <w:tcW w:w="6674" w:type="dxa"/>
          </w:tcPr>
          <w:p>
            <w:pPr>
              <w:rPr>
                <w:rFonts w:ascii="宋体" w:hAnsi="宋体" w:cs="宋体"/>
                <w:szCs w:val="21"/>
              </w:rPr>
            </w:pPr>
            <w:r>
              <w:rPr>
                <w:rFonts w:hint="eastAsia" w:ascii="宋体" w:hAnsi="宋体" w:cs="宋体"/>
                <w:szCs w:val="21"/>
              </w:rPr>
              <w:t xml:space="preserve">亿动传媒   </w:t>
            </w:r>
            <w:r>
              <w:rPr>
                <w:rFonts w:ascii="宋体" w:hAnsi="宋体" w:cs="宋体"/>
                <w:szCs w:val="21"/>
              </w:rPr>
              <w:t>职位：</w:t>
            </w:r>
            <w:r>
              <w:rPr>
                <w:rFonts w:hint="eastAsia" w:ascii="宋体" w:hAnsi="宋体" w:cs="宋体"/>
                <w:szCs w:val="21"/>
              </w:rPr>
              <w:t>全国媒介总监</w:t>
            </w:r>
          </w:p>
          <w:p>
            <w:pPr>
              <w:rPr>
                <w:rFonts w:ascii="宋体" w:hAnsi="宋体" w:cs="宋体"/>
                <w:szCs w:val="21"/>
              </w:rPr>
            </w:pPr>
            <w:r>
              <w:rPr>
                <w:rFonts w:hint="eastAsia" w:ascii="宋体" w:hAnsi="宋体" w:cs="宋体"/>
                <w:szCs w:val="21"/>
              </w:rPr>
              <w:t>下属人数：7人</w:t>
            </w:r>
          </w:p>
          <w:p>
            <w:pPr>
              <w:rPr>
                <w:rFonts w:ascii="宋体" w:hAnsi="宋体" w:cs="宋体"/>
                <w:szCs w:val="21"/>
                <w:u w:val="single"/>
              </w:rPr>
            </w:pPr>
            <w:r>
              <w:rPr>
                <w:rFonts w:hint="eastAsia" w:ascii="宋体" w:hAnsi="宋体" w:cs="宋体"/>
                <w:szCs w:val="21"/>
                <w:u w:val="single"/>
              </w:rPr>
              <w:t>工作职责:</w:t>
            </w:r>
          </w:p>
          <w:p>
            <w:pPr>
              <w:rPr>
                <w:rFonts w:ascii="宋体" w:hAnsi="宋体" w:cs="宋体"/>
                <w:szCs w:val="21"/>
              </w:rPr>
            </w:pPr>
            <w:r>
              <w:rPr>
                <w:rFonts w:hint="eastAsia" w:ascii="宋体" w:hAnsi="宋体" w:cs="宋体"/>
                <w:szCs w:val="21"/>
              </w:rPr>
              <w:t>完成年度目标媒体任务，与独家代理媒体一起制定媒体开发项目;计划和开发媒体产品以保证销售利润的稳定增长;熟悉的媒体操作流程和规则，了解媒体需求掌握媒体传播计划的方向和媒体实施。负责媒体资源的开发管理和维护，与媒体建立良好的合作。控制公司的媒体投放成本，进行投资回报分析，对不同地区的销售人员的价格控制和销售指导做</w:t>
            </w:r>
          </w:p>
          <w:p>
            <w:pPr>
              <w:rPr>
                <w:rFonts w:ascii="宋体" w:hAnsi="宋体" w:cs="宋体"/>
                <w:szCs w:val="21"/>
              </w:rPr>
            </w:pPr>
            <w:r>
              <w:rPr>
                <w:rFonts w:hint="eastAsia" w:ascii="宋体" w:hAnsi="宋体" w:cs="宋体"/>
                <w:szCs w:val="21"/>
              </w:rPr>
              <w:t>www.madsmart.cn平台运营管理</w:t>
            </w:r>
          </w:p>
          <w:p>
            <w:pPr>
              <w:rPr>
                <w:rFonts w:ascii="宋体" w:hAnsi="宋体" w:cs="宋体"/>
                <w:szCs w:val="21"/>
              </w:rPr>
            </w:pPr>
            <w:r>
              <w:rPr>
                <w:rFonts w:hint="eastAsia" w:ascii="宋体" w:hAnsi="宋体" w:cs="宋体"/>
                <w:szCs w:val="21"/>
              </w:rPr>
              <w:t>招聘和组建媒体团队，有效管理，发展媒体，内外SOP团队工作流程，提升媒体效率，与主要合作伙伴和媒体实现良好的工作关系，谈判合作协议和媒体框架有利于有利政策的最大化和条款，以帮助代理品牌的年度媒体客户制定有效的战略和采购计划。道，公司的产品改进了业务合理化建议的提出，以改善平台，运营和业务模式</w:t>
            </w:r>
          </w:p>
        </w:tc>
      </w:tr>
    </w:tbl>
    <w:p>
      <w:pPr>
        <w:tabs>
          <w:tab w:val="left" w:pos="412"/>
        </w:tabs>
        <w:spacing w:line="240" w:lineRule="atLeast"/>
        <w:outlineLvl w:val="0"/>
        <w:rPr>
          <w:rFonts w:ascii="宋体" w:hAnsi="宋体" w:cs="宋体"/>
          <w:kern w:val="0"/>
          <w:szCs w:val="21"/>
          <w:lang w:val="zh-CN"/>
        </w:rPr>
      </w:pPr>
    </w:p>
    <w:tbl>
      <w:tblPr>
        <w:tblStyle w:val="2"/>
        <w:tblW w:w="8612" w:type="dxa"/>
        <w:tblInd w:w="108" w:type="dxa"/>
        <w:tblLayout w:type="fixed"/>
        <w:tblCellMar>
          <w:top w:w="0" w:type="dxa"/>
          <w:left w:w="108" w:type="dxa"/>
          <w:bottom w:w="0" w:type="dxa"/>
          <w:right w:w="108" w:type="dxa"/>
        </w:tblCellMar>
      </w:tblPr>
      <w:tblGrid>
        <w:gridCol w:w="1938"/>
        <w:gridCol w:w="6674"/>
      </w:tblGrid>
      <w:tr>
        <w:tblPrEx>
          <w:tblLayout w:type="fixed"/>
        </w:tblPrEx>
        <w:tc>
          <w:tcPr>
            <w:tcW w:w="1938" w:type="dxa"/>
          </w:tcPr>
          <w:p>
            <w:pPr>
              <w:tabs>
                <w:tab w:val="left" w:pos="412"/>
              </w:tabs>
              <w:spacing w:line="240" w:lineRule="atLeast"/>
              <w:outlineLvl w:val="0"/>
              <w:rPr>
                <w:rFonts w:ascii="宋体" w:hAnsi="宋体" w:cs="宋体"/>
                <w:bCs/>
                <w:szCs w:val="21"/>
              </w:rPr>
            </w:pPr>
            <w:r>
              <w:rPr>
                <w:rFonts w:hint="eastAsia" w:ascii="宋体" w:hAnsi="宋体" w:cs="宋体"/>
                <w:bCs/>
                <w:szCs w:val="21"/>
              </w:rPr>
              <w:t>2004年4月—至2008年7月</w:t>
            </w:r>
          </w:p>
        </w:tc>
        <w:tc>
          <w:tcPr>
            <w:tcW w:w="6674" w:type="dxa"/>
          </w:tcPr>
          <w:p>
            <w:pPr>
              <w:rPr>
                <w:rFonts w:ascii="宋体" w:hAnsi="宋体" w:cs="宋体"/>
                <w:szCs w:val="21"/>
              </w:rPr>
            </w:pPr>
            <w:r>
              <w:rPr>
                <w:rFonts w:ascii="宋体" w:hAnsi="宋体" w:cs="宋体"/>
                <w:szCs w:val="21"/>
              </w:rPr>
              <w:t>宏盟媒体集团网迈广告</w:t>
            </w:r>
            <w:r>
              <w:rPr>
                <w:rFonts w:hint="eastAsia" w:ascii="宋体" w:hAnsi="宋体" w:cs="宋体"/>
                <w:szCs w:val="21"/>
              </w:rPr>
              <w:t xml:space="preserve">   </w:t>
            </w:r>
            <w:r>
              <w:rPr>
                <w:rFonts w:ascii="宋体" w:hAnsi="宋体" w:cs="宋体"/>
                <w:szCs w:val="21"/>
              </w:rPr>
              <w:t>职位：</w:t>
            </w:r>
            <w:r>
              <w:rPr>
                <w:rFonts w:hint="eastAsia" w:ascii="宋体" w:hAnsi="宋体" w:cs="宋体"/>
                <w:szCs w:val="21"/>
              </w:rPr>
              <w:t>搜索及联盟总监</w:t>
            </w:r>
          </w:p>
          <w:p>
            <w:pPr>
              <w:rPr>
                <w:rFonts w:ascii="宋体" w:hAnsi="宋体" w:cs="宋体"/>
                <w:szCs w:val="21"/>
              </w:rPr>
            </w:pPr>
            <w:r>
              <w:rPr>
                <w:rFonts w:hint="eastAsia" w:ascii="宋体" w:hAnsi="宋体" w:cs="宋体"/>
                <w:szCs w:val="21"/>
              </w:rPr>
              <w:t>下属人数：6人</w:t>
            </w:r>
          </w:p>
          <w:p>
            <w:pPr>
              <w:rPr>
                <w:rFonts w:ascii="宋体" w:hAnsi="宋体" w:cs="宋体"/>
                <w:szCs w:val="21"/>
                <w:u w:val="single"/>
              </w:rPr>
            </w:pPr>
            <w:r>
              <w:rPr>
                <w:rFonts w:hint="eastAsia" w:ascii="宋体" w:hAnsi="宋体" w:cs="宋体"/>
                <w:szCs w:val="21"/>
                <w:u w:val="single"/>
              </w:rPr>
              <w:t>工作职责:</w:t>
            </w:r>
          </w:p>
          <w:p>
            <w:pPr>
              <w:rPr>
                <w:rFonts w:ascii="宋体" w:hAnsi="宋体" w:cs="宋体"/>
                <w:szCs w:val="21"/>
              </w:rPr>
            </w:pPr>
            <w:r>
              <w:rPr>
                <w:rFonts w:hint="eastAsia" w:ascii="宋体" w:hAnsi="宋体" w:cs="宋体"/>
                <w:szCs w:val="21"/>
              </w:rPr>
              <w:t>负责SEO / SEM业务; 与销售部门协调; 发展研究体系。</w:t>
            </w:r>
          </w:p>
          <w:p>
            <w:pPr>
              <w:rPr>
                <w:rFonts w:ascii="宋体" w:hAnsi="宋体" w:cs="宋体"/>
                <w:szCs w:val="21"/>
              </w:rPr>
            </w:pPr>
            <w:r>
              <w:rPr>
                <w:rFonts w:hint="eastAsia" w:ascii="宋体" w:hAnsi="宋体" w:cs="宋体"/>
                <w:szCs w:val="21"/>
              </w:rPr>
              <w:t>SEO / SEM部门建立和管理; 销量增加和执行; 拥有自主知识产权的SEO / SEM系统构思与发展; 与谷歌中国和百度的长期合作和合作伙伴。 良好的媒体和直接的客户关系，与国内广告代理商有着良好的合作关系。</w:t>
            </w:r>
          </w:p>
        </w:tc>
      </w:tr>
    </w:tbl>
    <w:p>
      <w:pPr>
        <w:tabs>
          <w:tab w:val="left" w:pos="720"/>
        </w:tabs>
        <w:autoSpaceDE w:val="0"/>
        <w:autoSpaceDN w:val="0"/>
        <w:adjustRightInd w:val="0"/>
        <w:spacing w:line="25" w:lineRule="atLeast"/>
        <w:ind w:right="17"/>
        <w:jc w:val="left"/>
        <w:outlineLvl w:val="0"/>
        <w:rPr>
          <w:rFonts w:ascii="宋体" w:hAnsi="宋体" w:cs="宋体"/>
          <w:b/>
          <w:kern w:val="0"/>
          <w:szCs w:val="21"/>
          <w:lang w:val="zh-CN"/>
        </w:rPr>
      </w:pPr>
    </w:p>
    <w:tbl>
      <w:tblPr>
        <w:tblStyle w:val="2"/>
        <w:tblW w:w="8612" w:type="dxa"/>
        <w:tblInd w:w="108" w:type="dxa"/>
        <w:tblLayout w:type="fixed"/>
        <w:tblCellMar>
          <w:top w:w="0" w:type="dxa"/>
          <w:left w:w="108" w:type="dxa"/>
          <w:bottom w:w="0" w:type="dxa"/>
          <w:right w:w="108" w:type="dxa"/>
        </w:tblCellMar>
      </w:tblPr>
      <w:tblGrid>
        <w:gridCol w:w="1938"/>
        <w:gridCol w:w="6674"/>
      </w:tblGrid>
      <w:tr>
        <w:tblPrEx>
          <w:tblLayout w:type="fixed"/>
          <w:tblCellMar>
            <w:top w:w="0" w:type="dxa"/>
            <w:left w:w="108" w:type="dxa"/>
            <w:bottom w:w="0" w:type="dxa"/>
            <w:right w:w="108" w:type="dxa"/>
          </w:tblCellMar>
        </w:tblPrEx>
        <w:tc>
          <w:tcPr>
            <w:tcW w:w="1938" w:type="dxa"/>
          </w:tcPr>
          <w:p>
            <w:pPr>
              <w:tabs>
                <w:tab w:val="left" w:pos="412"/>
              </w:tabs>
              <w:spacing w:line="240" w:lineRule="atLeast"/>
              <w:outlineLvl w:val="0"/>
              <w:rPr>
                <w:rFonts w:ascii="宋体" w:hAnsi="宋体" w:cs="宋体"/>
                <w:bCs/>
                <w:szCs w:val="21"/>
              </w:rPr>
            </w:pPr>
            <w:r>
              <w:rPr>
                <w:rFonts w:hint="eastAsia" w:ascii="宋体" w:hAnsi="宋体" w:cs="宋体"/>
                <w:bCs/>
                <w:szCs w:val="21"/>
              </w:rPr>
              <w:t>2002年10月—至2004年3月</w:t>
            </w:r>
          </w:p>
        </w:tc>
        <w:tc>
          <w:tcPr>
            <w:tcW w:w="6674" w:type="dxa"/>
          </w:tcPr>
          <w:p>
            <w:pPr>
              <w:rPr>
                <w:rFonts w:ascii="宋体" w:hAnsi="宋体" w:cs="宋体"/>
                <w:szCs w:val="21"/>
              </w:rPr>
            </w:pPr>
            <w:r>
              <w:rPr>
                <w:rFonts w:hint="eastAsia" w:ascii="宋体" w:hAnsi="宋体" w:cs="宋体"/>
                <w:szCs w:val="21"/>
              </w:rPr>
              <w:t xml:space="preserve">好耶广告   </w:t>
            </w:r>
            <w:r>
              <w:rPr>
                <w:rFonts w:ascii="宋体" w:hAnsi="宋体" w:cs="宋体"/>
                <w:szCs w:val="21"/>
              </w:rPr>
              <w:t>职位：</w:t>
            </w:r>
            <w:r>
              <w:rPr>
                <w:rFonts w:hint="eastAsia" w:ascii="宋体" w:hAnsi="宋体" w:cs="宋体"/>
                <w:szCs w:val="21"/>
              </w:rPr>
              <w:t>项目经理</w:t>
            </w:r>
          </w:p>
          <w:p>
            <w:pPr>
              <w:rPr>
                <w:rFonts w:ascii="宋体" w:hAnsi="宋体" w:cs="宋体"/>
                <w:szCs w:val="21"/>
                <w:u w:val="single"/>
              </w:rPr>
            </w:pPr>
            <w:r>
              <w:rPr>
                <w:rFonts w:hint="eastAsia" w:ascii="宋体" w:hAnsi="宋体" w:cs="宋体"/>
                <w:szCs w:val="21"/>
                <w:u w:val="single"/>
              </w:rPr>
              <w:t>工作职责:</w:t>
            </w:r>
          </w:p>
          <w:p>
            <w:pPr>
              <w:rPr>
                <w:rFonts w:ascii="宋体" w:hAnsi="宋体" w:cs="宋体"/>
                <w:szCs w:val="21"/>
              </w:rPr>
            </w:pPr>
            <w:r>
              <w:rPr>
                <w:rFonts w:hint="eastAsia" w:ascii="宋体" w:hAnsi="宋体" w:cs="宋体"/>
                <w:szCs w:val="21"/>
              </w:rPr>
              <w:t>协助广告发布的帐户; 与潜在客户沟通; 协调发布计划; 分析发布结果; 解决客户的需求。</w:t>
            </w:r>
          </w:p>
          <w:p>
            <w:pPr>
              <w:rPr>
                <w:rFonts w:ascii="宋体" w:hAnsi="宋体" w:cs="宋体"/>
                <w:szCs w:val="21"/>
              </w:rPr>
            </w:pPr>
            <w:r>
              <w:rPr>
                <w:rFonts w:hint="eastAsia" w:ascii="宋体" w:hAnsi="宋体" w:cs="宋体"/>
                <w:szCs w:val="21"/>
              </w:rPr>
              <w:t>了解各种媒体和广告的监控，发布程序; 预测各种媒体发布结果; 熟悉互联网广告和互联网联盟运营，管理; SEO / SEM的良好技能。媒体和媒体客户与销售部门保持良好的业务关系</w:t>
            </w:r>
          </w:p>
          <w:p>
            <w:pPr>
              <w:rPr>
                <w:rFonts w:ascii="宋体" w:hAnsi="宋体" w:cs="宋体"/>
                <w:szCs w:val="21"/>
              </w:rPr>
            </w:pPr>
          </w:p>
        </w:tc>
      </w:tr>
    </w:tbl>
    <w:p/>
    <w:sectPr>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Arial">
    <w:panose1 w:val="020B0604020202020204"/>
    <w:charset w:val="00"/>
    <w:family w:val="swiss"/>
    <w:pitch w:val="default"/>
    <w:sig w:usb0="E0002AFF" w:usb1="C0007843" w:usb2="00000009" w:usb3="00000000" w:csb0="400001FF" w:csb1="FFFF0000"/>
  </w:font>
  <w:font w:name="Book Antiqua">
    <w:panose1 w:val="02040602050305030304"/>
    <w:charset w:val="00"/>
    <w:family w:val="roman"/>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D135F1"/>
    <w:multiLevelType w:val="multilevel"/>
    <w:tmpl w:val="41D135F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4F2"/>
    <w:rsid w:val="000934F2"/>
    <w:rsid w:val="000B6FC4"/>
    <w:rsid w:val="000C58E8"/>
    <w:rsid w:val="001B4D1A"/>
    <w:rsid w:val="002F0B11"/>
    <w:rsid w:val="00402B29"/>
    <w:rsid w:val="00424BC2"/>
    <w:rsid w:val="00477468"/>
    <w:rsid w:val="00541C10"/>
    <w:rsid w:val="0066556F"/>
    <w:rsid w:val="00666210"/>
    <w:rsid w:val="00680554"/>
    <w:rsid w:val="006A1792"/>
    <w:rsid w:val="006A3D1E"/>
    <w:rsid w:val="006D1A71"/>
    <w:rsid w:val="006D2AAC"/>
    <w:rsid w:val="006D5ACB"/>
    <w:rsid w:val="00715896"/>
    <w:rsid w:val="007250FC"/>
    <w:rsid w:val="00725430"/>
    <w:rsid w:val="007373E9"/>
    <w:rsid w:val="007519C6"/>
    <w:rsid w:val="0076631B"/>
    <w:rsid w:val="007913A9"/>
    <w:rsid w:val="007B1B53"/>
    <w:rsid w:val="007D33FB"/>
    <w:rsid w:val="00855D81"/>
    <w:rsid w:val="00902B65"/>
    <w:rsid w:val="009239D2"/>
    <w:rsid w:val="0093091A"/>
    <w:rsid w:val="00AB381D"/>
    <w:rsid w:val="00CA6D27"/>
    <w:rsid w:val="00D55171"/>
    <w:rsid w:val="00D65AA2"/>
    <w:rsid w:val="00D814C1"/>
    <w:rsid w:val="00D83006"/>
    <w:rsid w:val="00E241BB"/>
    <w:rsid w:val="00E44DF5"/>
    <w:rsid w:val="00E507D2"/>
    <w:rsid w:val="00E539B6"/>
    <w:rsid w:val="00E76B7D"/>
    <w:rsid w:val="00F041EB"/>
    <w:rsid w:val="00F21E54"/>
    <w:rsid w:val="00F25A16"/>
    <w:rsid w:val="5BE647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Layout w:type="fixed"/>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Google</Company>
  <Pages>4</Pages>
  <Words>309</Words>
  <Characters>1767</Characters>
  <Lines>14</Lines>
  <Paragraphs>4</Paragraphs>
  <TotalTime>15</TotalTime>
  <ScaleCrop>false</ScaleCrop>
  <LinksUpToDate>false</LinksUpToDate>
  <CharactersWithSpaces>2072</CharactersWithSpaces>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2019-06-27T08:06:00Z</dcterms:created>
  <dc:creator>徐 鸣骥</dc:creator>
  <cp:lastModifiedBy>Spy</cp:lastModifiedBy>
  <cp:lastPrinted>2019-05-20T03:23:00Z</cp:lastPrinted>
  <dcterms:modified xsi:type="dcterms:W3CDTF">2019-07-16T01:40:09Z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2052-11.1.0.8563</vt:lpwstr>
  </property>
</Properties>
</file>