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15"/>
        <w:ind w:left="3976" w:right="4074" w:firstLine="0"/>
        <w:jc w:val="center"/>
        <w:rPr>
          <w:b/>
          <w:sz w:val="28"/>
        </w:rPr>
      </w:pPr>
      <w:r>
        <w:rPr>
          <w:b/>
          <w:sz w:val="28"/>
        </w:rPr>
        <w:t>简历</w:t>
      </w:r>
    </w:p>
    <w:p>
      <w:pPr>
        <w:pStyle w:val="2"/>
        <w:spacing w:before="14"/>
        <w:ind w:left="0"/>
        <w:rPr>
          <w:b/>
          <w:sz w:val="6"/>
        </w:rPr>
      </w:pPr>
    </w:p>
    <w:p>
      <w:pPr>
        <w:pStyle w:val="2"/>
        <w:spacing w:before="46"/>
      </w:pPr>
      <w:r>
        <w:t>个人信息：</w:t>
      </w:r>
    </w:p>
    <w:p>
      <w:pPr>
        <w:pStyle w:val="2"/>
        <w:tabs>
          <w:tab w:val="left" w:pos="1802"/>
          <w:tab w:val="left" w:pos="2640"/>
          <w:tab w:val="left" w:pos="4208"/>
          <w:tab w:val="left" w:pos="5161"/>
          <w:tab w:val="left" w:pos="5581"/>
          <w:tab w:val="left" w:pos="6421"/>
        </w:tabs>
        <w:spacing w:line="386" w:lineRule="auto"/>
        <w:ind w:right="328"/>
      </w:pPr>
      <w:r>
        <w:t>姓名</w:t>
      </w:r>
      <w:r>
        <w:rPr>
          <w:spacing w:val="-3"/>
        </w:rPr>
        <w:t>：</w:t>
      </w:r>
      <w:r>
        <w:t>朱</w:t>
      </w:r>
      <w:r>
        <w:rPr>
          <w:spacing w:val="-3"/>
        </w:rPr>
        <w:t>爱</w:t>
      </w:r>
      <w:r>
        <w:t>鑫</w:t>
      </w:r>
      <w:r>
        <w:tab/>
      </w:r>
      <w:r>
        <w:rPr>
          <w:spacing w:val="-3"/>
        </w:rPr>
        <w:t>电</w:t>
      </w:r>
      <w:r>
        <w:t>话：17521047028</w:t>
      </w:r>
      <w:r>
        <w:tab/>
      </w:r>
    </w:p>
    <w:p>
      <w:pPr>
        <w:pStyle w:val="2"/>
        <w:tabs>
          <w:tab w:val="left" w:pos="1802"/>
          <w:tab w:val="left" w:pos="2640"/>
          <w:tab w:val="left" w:pos="4208"/>
          <w:tab w:val="left" w:pos="5161"/>
          <w:tab w:val="left" w:pos="5581"/>
          <w:tab w:val="left" w:pos="6421"/>
        </w:tabs>
        <w:spacing w:line="386" w:lineRule="auto"/>
        <w:ind w:right="328"/>
        <w:rPr>
          <w:rFonts w:hint="eastAsia" w:eastAsia="微软雅黑"/>
          <w:lang w:val="en-US" w:eastAsia="zh-CN"/>
        </w:rPr>
      </w:pPr>
      <w:r>
        <w:t>邮箱：54275423@qq.co</w:t>
      </w:r>
      <w:r>
        <w:rPr>
          <w:rFonts w:hint="eastAsia"/>
          <w:lang w:val="en-US" w:eastAsia="zh-CN"/>
        </w:rPr>
        <w:t>m</w:t>
      </w:r>
      <w:bookmarkStart w:id="3" w:name="_GoBack"/>
      <w:bookmarkEnd w:id="3"/>
    </w:p>
    <w:p>
      <w:pPr>
        <w:pStyle w:val="2"/>
        <w:tabs>
          <w:tab w:val="left" w:pos="1171"/>
          <w:tab w:val="left" w:pos="1802"/>
          <w:tab w:val="left" w:pos="4112"/>
        </w:tabs>
        <w:spacing w:before="2"/>
      </w:pPr>
      <w:r>
        <w:t>地点：</w:t>
      </w:r>
      <w:r>
        <w:tab/>
      </w:r>
      <w:r>
        <w:t>杭州</w:t>
      </w:r>
      <w:r>
        <w:tab/>
      </w:r>
      <w:r>
        <w:rPr>
          <w:spacing w:val="-3"/>
        </w:rPr>
        <w:t>上</w:t>
      </w:r>
      <w:r>
        <w:t>海</w:t>
      </w:r>
      <w:r>
        <w:tab/>
      </w:r>
      <w:r>
        <w:rPr>
          <w:spacing w:val="-3"/>
        </w:rPr>
        <w:t>职</w:t>
      </w:r>
      <w:r>
        <w:t>能/职</w:t>
      </w:r>
      <w:r>
        <w:rPr>
          <w:spacing w:val="-3"/>
        </w:rPr>
        <w:t>位</w:t>
      </w:r>
      <w:r>
        <w:t>：</w:t>
      </w:r>
      <w:r>
        <w:rPr>
          <w:spacing w:val="-3"/>
        </w:rPr>
        <w:t>电商</w:t>
      </w:r>
      <w:r>
        <w:t>运营</w:t>
      </w:r>
      <w:r>
        <w:rPr>
          <w:spacing w:val="-3"/>
        </w:rPr>
        <w:t>总</w:t>
      </w:r>
      <w:r>
        <w:t>监</w:t>
      </w:r>
    </w:p>
    <w:p>
      <w:pPr>
        <w:pStyle w:val="2"/>
        <w:tabs>
          <w:tab w:val="left" w:pos="960"/>
          <w:tab w:val="left" w:pos="4083"/>
          <w:tab w:val="left" w:pos="6423"/>
          <w:tab w:val="left" w:pos="7681"/>
        </w:tabs>
      </w:pPr>
      <w:r>
        <w:t>行业：</w:t>
      </w:r>
      <w:r>
        <w:tab/>
      </w:r>
      <w:r>
        <w:t>服</w:t>
      </w:r>
      <w:r>
        <w:rPr>
          <w:spacing w:val="-3"/>
        </w:rPr>
        <w:t>装</w:t>
      </w:r>
      <w:r>
        <w:t>/</w:t>
      </w:r>
      <w:r>
        <w:rPr>
          <w:spacing w:val="-3"/>
        </w:rPr>
        <w:t>纺</w:t>
      </w:r>
      <w:r>
        <w:t>织/皮革</w:t>
      </w:r>
      <w:r>
        <w:tab/>
      </w:r>
      <w:r>
        <w:rPr>
          <w:spacing w:val="-3"/>
        </w:rPr>
        <w:t>到</w:t>
      </w:r>
      <w:r>
        <w:t>岗</w:t>
      </w:r>
      <w:r>
        <w:rPr>
          <w:spacing w:val="-3"/>
        </w:rPr>
        <w:t>时</w:t>
      </w:r>
      <w:r>
        <w:t>间：</w:t>
      </w:r>
      <w:r>
        <w:rPr>
          <w:spacing w:val="-36"/>
        </w:rPr>
        <w:t xml:space="preserve"> </w:t>
      </w:r>
      <w:r>
        <w:t>1</w:t>
      </w:r>
      <w:r>
        <w:rPr>
          <w:spacing w:val="-7"/>
        </w:rPr>
        <w:t xml:space="preserve"> </w:t>
      </w:r>
      <w:r>
        <w:rPr>
          <w:spacing w:val="-3"/>
        </w:rPr>
        <w:t>月</w:t>
      </w:r>
      <w:r>
        <w:t>内</w:t>
      </w:r>
      <w:r>
        <w:tab/>
      </w:r>
      <w:r>
        <w:rPr>
          <w:spacing w:val="-3"/>
        </w:rPr>
        <w:t>工</w:t>
      </w:r>
      <w:r>
        <w:t>作</w:t>
      </w:r>
      <w:r>
        <w:rPr>
          <w:spacing w:val="-3"/>
        </w:rPr>
        <w:t>类</w:t>
      </w:r>
      <w:r>
        <w:t>型：</w:t>
      </w:r>
      <w:r>
        <w:tab/>
      </w:r>
      <w:r>
        <w:t>全职</w:t>
      </w:r>
    </w:p>
    <w:p>
      <w:pPr>
        <w:pStyle w:val="2"/>
        <w:spacing w:before="0"/>
        <w:ind w:left="0"/>
        <w:rPr>
          <w:sz w:val="28"/>
        </w:rPr>
      </w:pPr>
    </w:p>
    <w:p>
      <w:pPr>
        <w:pStyle w:val="2"/>
        <w:spacing w:before="0"/>
        <w:ind w:left="0"/>
        <w:rPr>
          <w:sz w:val="28"/>
        </w:rPr>
      </w:pPr>
      <w:r>
        <w:rPr>
          <w:sz w:val="28"/>
        </w:rPr>
        <w:t xml:space="preserve">教育背景及证书 </w:t>
      </w:r>
    </w:p>
    <w:p>
      <w:pPr>
        <w:pStyle w:val="2"/>
        <w:spacing w:before="0"/>
        <w:ind w:left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2003/09-2006/06          江西服装学院 </w:t>
      </w:r>
      <w:r>
        <w:rPr>
          <w:rFonts w:hint="eastAsia"/>
          <w:lang w:val="en-US" w:eastAsia="zh-CN"/>
        </w:rPr>
        <w:t xml:space="preserve">        服装设计 </w:t>
      </w:r>
      <w:r>
        <w:rPr>
          <w:rFonts w:hint="eastAsia"/>
          <w:lang w:val="en-US" w:eastAsia="zh-CN"/>
        </w:rPr>
        <w:t xml:space="preserve">        大专</w:t>
      </w:r>
    </w:p>
    <w:p>
      <w:pPr>
        <w:pStyle w:val="2"/>
        <w:spacing w:before="0"/>
        <w:ind w:left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2006/09-2008/06        </w:t>
      </w:r>
      <w:r>
        <w:rPr>
          <w:rFonts w:hint="eastAsia"/>
          <w:lang w:val="en-US" w:eastAsia="zh-CN"/>
        </w:rPr>
        <w:t xml:space="preserve">  武汉纺织大学 </w:t>
      </w:r>
      <w:r>
        <w:rPr>
          <w:rFonts w:hint="eastAsia"/>
          <w:lang w:val="en-US" w:eastAsia="zh-CN"/>
        </w:rPr>
        <w:t xml:space="preserve">        服装设计 </w:t>
      </w:r>
      <w:r>
        <w:rPr>
          <w:rFonts w:hint="eastAsia"/>
          <w:lang w:val="en-US" w:eastAsia="zh-CN"/>
        </w:rPr>
        <w:t xml:space="preserve">        本科</w:t>
      </w:r>
    </w:p>
    <w:p>
      <w:pPr>
        <w:pStyle w:val="2"/>
        <w:spacing w:before="0"/>
        <w:ind w:left="0"/>
        <w:rPr>
          <w:rFonts w:hint="eastAsia"/>
          <w:lang w:val="en-US" w:eastAsia="zh-CN"/>
        </w:rPr>
      </w:pPr>
    </w:p>
    <w:p>
      <w:pPr>
        <w:pStyle w:val="2"/>
        <w:spacing w:before="13"/>
        <w:ind w:left="0"/>
        <w:rPr>
          <w:sz w:val="18"/>
        </w:rPr>
      </w:pPr>
    </w:p>
    <w:p>
      <w:pPr>
        <w:pStyle w:val="2"/>
        <w:spacing w:before="0" w:line="386" w:lineRule="auto"/>
        <w:ind w:right="7304"/>
      </w:pPr>
      <w:r>
        <w:t>工作经验2019/5-至今</w:t>
      </w:r>
    </w:p>
    <w:p>
      <w:pPr>
        <w:pStyle w:val="2"/>
        <w:spacing w:before="2" w:line="386" w:lineRule="auto"/>
        <w:ind w:right="6001"/>
      </w:pPr>
      <w:r>
        <w:t>宁波鲸灵网络科技有限公司互联网/电子商务</w:t>
      </w:r>
    </w:p>
    <w:p>
      <w:pPr>
        <w:pStyle w:val="2"/>
        <w:spacing w:before="2"/>
      </w:pPr>
      <w:r>
        <w:t>工作描述：</w:t>
      </w:r>
    </w:p>
    <w:p>
      <w:pPr>
        <w:pStyle w:val="7"/>
        <w:numPr>
          <w:ilvl w:val="0"/>
          <w:numId w:val="1"/>
        </w:numPr>
        <w:tabs>
          <w:tab w:val="left" w:pos="298"/>
        </w:tabs>
        <w:spacing w:before="237" w:after="0" w:line="386" w:lineRule="auto"/>
        <w:ind w:left="120" w:right="213" w:firstLine="0"/>
        <w:jc w:val="both"/>
        <w:rPr>
          <w:sz w:val="21"/>
        </w:rPr>
      </w:pPr>
      <w:bookmarkStart w:id="0" w:name="OLE_LINK1"/>
      <w:r>
        <w:rPr>
          <w:w w:val="100"/>
          <w:sz w:val="21"/>
        </w:rPr>
        <w:t>负责甩甩宝宝男性类目的招商及运营（男装、运动户外、钟表配饰等</w:t>
      </w:r>
      <w:r>
        <w:rPr>
          <w:spacing w:val="-106"/>
          <w:w w:val="100"/>
          <w:sz w:val="21"/>
        </w:rPr>
        <w:t>）</w:t>
      </w:r>
      <w:r>
        <w:rPr>
          <w:spacing w:val="-2"/>
          <w:w w:val="100"/>
          <w:sz w:val="21"/>
        </w:rPr>
        <w:t>，制定行业运营的</w:t>
      </w:r>
      <w:r>
        <w:rPr>
          <w:spacing w:val="-12"/>
          <w:sz w:val="21"/>
        </w:rPr>
        <w:t>策略及运营规划，引导商家快速出货——基于产业带商家的现状，针对性提供社交电商玩法</w:t>
      </w:r>
      <w:r>
        <w:rPr>
          <w:spacing w:val="-6"/>
          <w:sz w:val="21"/>
        </w:rPr>
        <w:t>及平台运营策略</w:t>
      </w:r>
    </w:p>
    <w:p>
      <w:pPr>
        <w:pStyle w:val="7"/>
        <w:numPr>
          <w:ilvl w:val="0"/>
          <w:numId w:val="1"/>
        </w:numPr>
        <w:tabs>
          <w:tab w:val="left" w:pos="298"/>
        </w:tabs>
        <w:spacing w:before="2" w:after="0" w:line="386" w:lineRule="auto"/>
        <w:ind w:left="120" w:right="213" w:firstLine="0"/>
        <w:jc w:val="left"/>
        <w:rPr>
          <w:sz w:val="21"/>
        </w:rPr>
      </w:pPr>
      <w:r>
        <w:rPr>
          <w:spacing w:val="-9"/>
          <w:sz w:val="21"/>
        </w:rPr>
        <w:t>深刻理解社交电商的运营模式，基于对消费者的理解，种草分销</w:t>
      </w:r>
      <w:r>
        <w:rPr>
          <w:spacing w:val="-3"/>
          <w:sz w:val="21"/>
        </w:rPr>
        <w:t>（</w:t>
      </w:r>
      <w:r>
        <w:rPr>
          <w:sz w:val="21"/>
        </w:rPr>
        <w:t>掌柜</w:t>
      </w:r>
      <w:r>
        <w:rPr>
          <w:spacing w:val="-71"/>
          <w:sz w:val="21"/>
        </w:rPr>
        <w:t>）</w:t>
      </w:r>
      <w:r>
        <w:rPr>
          <w:spacing w:val="-16"/>
          <w:sz w:val="21"/>
        </w:rPr>
        <w:t>，结合数据、结合</w:t>
      </w:r>
      <w:r>
        <w:rPr>
          <w:spacing w:val="-7"/>
          <w:sz w:val="21"/>
        </w:rPr>
        <w:t>商品生命周期，化优化货品结构，提高人货匹配的效率</w:t>
      </w:r>
    </w:p>
    <w:p>
      <w:pPr>
        <w:pStyle w:val="7"/>
        <w:numPr>
          <w:ilvl w:val="0"/>
          <w:numId w:val="1"/>
        </w:numPr>
        <w:tabs>
          <w:tab w:val="left" w:pos="298"/>
        </w:tabs>
        <w:spacing w:before="3" w:after="0" w:line="386" w:lineRule="auto"/>
        <w:ind w:left="120" w:right="213" w:firstLine="0"/>
        <w:jc w:val="left"/>
        <w:rPr>
          <w:sz w:val="21"/>
        </w:rPr>
      </w:pPr>
      <w:r>
        <w:rPr>
          <w:spacing w:val="-6"/>
          <w:sz w:val="21"/>
        </w:rPr>
        <w:t xml:space="preserve">基于对人货场的关系，成本、体验和效率的关系以及 </w:t>
      </w:r>
      <w:r>
        <w:rPr>
          <w:sz w:val="21"/>
        </w:rPr>
        <w:t>B2C</w:t>
      </w:r>
      <w:r>
        <w:rPr>
          <w:spacing w:val="-20"/>
          <w:sz w:val="21"/>
        </w:rPr>
        <w:t>、</w:t>
      </w:r>
      <w:r>
        <w:rPr>
          <w:sz w:val="21"/>
        </w:rPr>
        <w:t>C2C</w:t>
      </w:r>
      <w:r>
        <w:rPr>
          <w:spacing w:val="-20"/>
          <w:sz w:val="21"/>
        </w:rPr>
        <w:t>、</w:t>
      </w:r>
      <w:r>
        <w:rPr>
          <w:sz w:val="21"/>
        </w:rPr>
        <w:t>C2F</w:t>
      </w:r>
      <w:r>
        <w:rPr>
          <w:spacing w:val="-17"/>
          <w:sz w:val="21"/>
        </w:rPr>
        <w:t>、</w:t>
      </w:r>
      <w:r>
        <w:rPr>
          <w:sz w:val="21"/>
        </w:rPr>
        <w:t>S2B2C</w:t>
      </w:r>
      <w:r>
        <w:rPr>
          <w:spacing w:val="-1"/>
          <w:sz w:val="21"/>
        </w:rPr>
        <w:t xml:space="preserve"> 的商业模</w:t>
      </w:r>
      <w:r>
        <w:rPr>
          <w:spacing w:val="-3"/>
          <w:sz w:val="21"/>
        </w:rPr>
        <w:t>式的关系的理解，从物以类聚进化为人以群分的认知方式和运营策略。</w:t>
      </w:r>
    </w:p>
    <w:bookmarkEnd w:id="0"/>
    <w:p>
      <w:pPr>
        <w:pStyle w:val="2"/>
        <w:spacing w:before="17"/>
        <w:ind w:left="0"/>
        <w:rPr>
          <w:sz w:val="33"/>
        </w:rPr>
      </w:pPr>
    </w:p>
    <w:p>
      <w:pPr>
        <w:pStyle w:val="2"/>
        <w:spacing w:before="0"/>
      </w:pPr>
      <w:r>
        <w:t>2018/4-2019/4/30</w:t>
      </w:r>
    </w:p>
    <w:p>
      <w:pPr>
        <w:pStyle w:val="2"/>
        <w:tabs>
          <w:tab w:val="left" w:pos="2345"/>
        </w:tabs>
      </w:pPr>
      <w:r>
        <w:t>拼多多</w:t>
      </w:r>
      <w:r>
        <w:rPr>
          <w:spacing w:val="42"/>
        </w:rPr>
        <w:t xml:space="preserve"> </w:t>
      </w:r>
      <w:r>
        <w:t>[1</w:t>
      </w:r>
      <w:r>
        <w:rPr>
          <w:spacing w:val="-10"/>
        </w:rPr>
        <w:t xml:space="preserve"> </w:t>
      </w:r>
      <w:r>
        <w:t>年</w:t>
      </w:r>
      <w:r>
        <w:rPr>
          <w:spacing w:val="-12"/>
        </w:rPr>
        <w:t xml:space="preserve"> </w:t>
      </w:r>
      <w:r>
        <w:t>3</w:t>
      </w:r>
      <w:r>
        <w:rPr>
          <w:spacing w:val="-8"/>
        </w:rPr>
        <w:t xml:space="preserve"> </w:t>
      </w:r>
      <w:r>
        <w:rPr>
          <w:spacing w:val="-3"/>
        </w:rPr>
        <w:t>个</w:t>
      </w:r>
      <w:r>
        <w:t>月]</w:t>
      </w:r>
      <w:r>
        <w:tab/>
      </w:r>
      <w:r>
        <w:rPr>
          <w:spacing w:val="-3"/>
        </w:rPr>
        <w:t>男</w:t>
      </w:r>
      <w:r>
        <w:t>装组</w:t>
      </w:r>
    </w:p>
    <w:p>
      <w:pPr>
        <w:spacing w:after="0"/>
        <w:sectPr>
          <w:type w:val="continuous"/>
          <w:pgSz w:w="11910" w:h="16840"/>
          <w:pgMar w:top="1460" w:right="1580" w:bottom="280" w:left="1680" w:header="720" w:footer="720" w:gutter="0"/>
        </w:sectPr>
      </w:pPr>
    </w:p>
    <w:p>
      <w:pPr>
        <w:pStyle w:val="2"/>
        <w:spacing w:before="18" w:line="386" w:lineRule="auto"/>
        <w:ind w:right="4640"/>
      </w:pPr>
      <w:r>
        <w:t>互联网/电子商务|1000-5000 人|上市公司工作描述：</w:t>
      </w:r>
    </w:p>
    <w:p>
      <w:pPr>
        <w:pStyle w:val="7"/>
        <w:numPr>
          <w:ilvl w:val="0"/>
          <w:numId w:val="2"/>
        </w:numPr>
        <w:tabs>
          <w:tab w:val="left" w:pos="402"/>
        </w:tabs>
        <w:spacing w:before="2" w:after="0" w:line="240" w:lineRule="auto"/>
        <w:ind w:left="401" w:right="0" w:hanging="282"/>
        <w:jc w:val="left"/>
        <w:rPr>
          <w:sz w:val="21"/>
        </w:rPr>
      </w:pPr>
      <w:r>
        <w:rPr>
          <w:spacing w:val="-3"/>
          <w:sz w:val="21"/>
        </w:rPr>
        <w:t>负责男装类目的拼多多商户运营工作，负责商家运营、商家定向招募、商务谈判等</w:t>
      </w:r>
    </w:p>
    <w:p>
      <w:pPr>
        <w:pStyle w:val="7"/>
        <w:numPr>
          <w:ilvl w:val="0"/>
          <w:numId w:val="2"/>
        </w:numPr>
        <w:tabs>
          <w:tab w:val="left" w:pos="402"/>
        </w:tabs>
        <w:spacing w:before="237" w:after="0" w:line="240" w:lineRule="auto"/>
        <w:ind w:left="401" w:right="0" w:hanging="282"/>
        <w:jc w:val="left"/>
        <w:rPr>
          <w:sz w:val="21"/>
        </w:rPr>
      </w:pPr>
      <w:r>
        <w:rPr>
          <w:spacing w:val="-3"/>
          <w:sz w:val="21"/>
        </w:rPr>
        <w:t>根据平台发展对所负责类目进行产品优化及品牌完善与升级工作</w:t>
      </w:r>
    </w:p>
    <w:p>
      <w:pPr>
        <w:pStyle w:val="7"/>
        <w:numPr>
          <w:ilvl w:val="0"/>
          <w:numId w:val="2"/>
        </w:numPr>
        <w:tabs>
          <w:tab w:val="left" w:pos="402"/>
        </w:tabs>
        <w:spacing w:before="237" w:after="0" w:line="240" w:lineRule="auto"/>
        <w:ind w:left="401" w:right="0" w:hanging="282"/>
        <w:jc w:val="left"/>
        <w:rPr>
          <w:sz w:val="21"/>
        </w:rPr>
      </w:pPr>
      <w:r>
        <w:rPr>
          <w:spacing w:val="-3"/>
          <w:sz w:val="21"/>
        </w:rPr>
        <w:t>对商家分类分层管理，按照商家特征及商圈发展方向，制定对应的运营策略</w:t>
      </w:r>
    </w:p>
    <w:p>
      <w:pPr>
        <w:pStyle w:val="7"/>
        <w:numPr>
          <w:ilvl w:val="0"/>
          <w:numId w:val="2"/>
        </w:numPr>
        <w:tabs>
          <w:tab w:val="left" w:pos="399"/>
        </w:tabs>
        <w:spacing w:before="237" w:after="0" w:line="386" w:lineRule="auto"/>
        <w:ind w:left="120" w:right="215" w:firstLine="0"/>
        <w:jc w:val="left"/>
        <w:rPr>
          <w:sz w:val="21"/>
        </w:rPr>
      </w:pPr>
      <w:r>
        <w:rPr>
          <w:spacing w:val="-1"/>
          <w:sz w:val="21"/>
        </w:rPr>
        <w:t xml:space="preserve">针对所负责品类的行业现状，提出创新性的想法，并通过对资源的整合及商家的引导， </w:t>
      </w:r>
      <w:r>
        <w:rPr>
          <w:spacing w:val="-3"/>
          <w:sz w:val="21"/>
        </w:rPr>
        <w:t>实现项目的落地和推进</w:t>
      </w:r>
    </w:p>
    <w:p>
      <w:pPr>
        <w:pStyle w:val="7"/>
        <w:numPr>
          <w:ilvl w:val="0"/>
          <w:numId w:val="2"/>
        </w:numPr>
        <w:tabs>
          <w:tab w:val="left" w:pos="399"/>
        </w:tabs>
        <w:spacing w:before="2" w:after="0" w:line="386" w:lineRule="auto"/>
        <w:ind w:left="120" w:right="215" w:firstLine="0"/>
        <w:jc w:val="left"/>
        <w:rPr>
          <w:sz w:val="21"/>
        </w:rPr>
      </w:pPr>
      <w:r>
        <w:rPr>
          <w:spacing w:val="-1"/>
          <w:sz w:val="21"/>
        </w:rPr>
        <w:t>善于分析数据，整理统计各种数据，能依据数据推测问题或存在的潜在风险，并结合数</w:t>
      </w:r>
      <w:r>
        <w:rPr>
          <w:spacing w:val="-3"/>
          <w:sz w:val="21"/>
        </w:rPr>
        <w:t>据深度挖掘顾客的潜在需求，并根据用户的需求有针对性的做出工作方案调整</w:t>
      </w:r>
    </w:p>
    <w:p>
      <w:pPr>
        <w:pStyle w:val="7"/>
        <w:numPr>
          <w:ilvl w:val="0"/>
          <w:numId w:val="2"/>
        </w:numPr>
        <w:tabs>
          <w:tab w:val="left" w:pos="402"/>
        </w:tabs>
        <w:spacing w:before="1" w:after="0" w:line="240" w:lineRule="auto"/>
        <w:ind w:left="401" w:right="0" w:hanging="282"/>
        <w:jc w:val="left"/>
        <w:rPr>
          <w:sz w:val="21"/>
        </w:rPr>
      </w:pPr>
      <w:r>
        <w:rPr>
          <w:spacing w:val="-3"/>
          <w:sz w:val="21"/>
        </w:rPr>
        <w:t>制定季度的工作计划和目标，并争取相关资源实施达成结果</w:t>
      </w:r>
    </w:p>
    <w:p>
      <w:pPr>
        <w:pStyle w:val="2"/>
        <w:spacing w:before="0"/>
        <w:ind w:left="0"/>
        <w:rPr>
          <w:sz w:val="28"/>
        </w:rPr>
      </w:pPr>
    </w:p>
    <w:p>
      <w:pPr>
        <w:pStyle w:val="2"/>
        <w:spacing w:before="13"/>
        <w:ind w:left="0"/>
        <w:rPr>
          <w:sz w:val="18"/>
        </w:rPr>
      </w:pPr>
    </w:p>
    <w:p>
      <w:pPr>
        <w:pStyle w:val="2"/>
        <w:spacing w:before="1" w:line="386" w:lineRule="auto"/>
        <w:ind w:right="4655"/>
      </w:pPr>
      <w:r>
        <w:t>2014/12-2018/4 商品总监|百货事业部</w:t>
      </w:r>
      <w:bookmarkStart w:id="1" w:name="OLE_LINK2"/>
      <w:r>
        <w:rPr>
          <w:rFonts w:hint="eastAsia"/>
          <w:lang w:val="en-US" w:eastAsia="zh-CN"/>
        </w:rPr>
        <w:t>苏</w:t>
      </w:r>
      <w:r>
        <w:t>宁易购电子商务</w:t>
      </w:r>
      <w:bookmarkEnd w:id="1"/>
      <w:r>
        <w:t>有限公司 [3 年 4 个月] 互联网/电子商务|10000 人以上|民营公司工作描述：</w:t>
      </w:r>
    </w:p>
    <w:p>
      <w:pPr>
        <w:pStyle w:val="2"/>
        <w:spacing w:before="3"/>
      </w:pPr>
      <w:bookmarkStart w:id="2" w:name="OLE_LINK3"/>
      <w:r>
        <w:t>在苏宁负责统筹苏宁特卖的整体商品、运营工作：</w:t>
      </w:r>
    </w:p>
    <w:p>
      <w:pPr>
        <w:pStyle w:val="2"/>
      </w:pPr>
      <w:r>
        <w:t>1</w:t>
      </w:r>
      <w:r>
        <w:rPr>
          <w:spacing w:val="-3"/>
        </w:rPr>
        <w:t>、负责类目的整体规划和运营管理，制作类目规则、流程、标准等；</w:t>
      </w:r>
    </w:p>
    <w:p>
      <w:pPr>
        <w:pStyle w:val="2"/>
      </w:pPr>
      <w:r>
        <w:rPr>
          <w:w w:val="100"/>
        </w:rPr>
        <w:t>2</w:t>
      </w:r>
      <w:r>
        <w:rPr>
          <w:spacing w:val="-3"/>
          <w:w w:val="100"/>
        </w:rPr>
        <w:t>、完成类目运营的各项指标</w:t>
      </w:r>
      <w:r>
        <w:rPr>
          <w:w w:val="100"/>
        </w:rPr>
        <w:t>（</w:t>
      </w:r>
      <w:r>
        <w:rPr>
          <w:spacing w:val="-10"/>
          <w:w w:val="100"/>
        </w:rPr>
        <w:t>流量、转化率、客单价、会员营销、</w:t>
      </w:r>
      <w:r>
        <w:rPr>
          <w:spacing w:val="-108"/>
          <w:w w:val="100"/>
        </w:rPr>
        <w:t>）</w:t>
      </w:r>
      <w:r>
        <w:rPr>
          <w:w w:val="100"/>
        </w:rPr>
        <w:t>；</w:t>
      </w:r>
    </w:p>
    <w:p>
      <w:pPr>
        <w:pStyle w:val="2"/>
      </w:pPr>
      <w:r>
        <w:t>3、进行类目的日常维护、产品更新、增强类目吸引力、提升产品销量；</w:t>
      </w:r>
    </w:p>
    <w:p>
      <w:pPr>
        <w:pStyle w:val="2"/>
        <w:spacing w:line="386" w:lineRule="auto"/>
        <w:ind w:right="211"/>
      </w:pPr>
      <w:r>
        <w:t>4、对类目属性相关优化及创新产品做运营和推广，对数据进行处理和分析，通过分析类目数据，不断完善；</w:t>
      </w:r>
    </w:p>
    <w:p>
      <w:pPr>
        <w:pStyle w:val="2"/>
        <w:spacing w:before="2"/>
      </w:pPr>
      <w:r>
        <w:t>5、制定相应的商品战略规划，判断市场变化趋势，拟定商品运营计划及制定商品上市计划</w:t>
      </w:r>
    </w:p>
    <w:p>
      <w:pPr>
        <w:spacing w:after="0"/>
        <w:sectPr>
          <w:pgSz w:w="11910" w:h="16840"/>
          <w:pgMar w:top="1520" w:right="1580" w:bottom="280" w:left="1680" w:header="720" w:footer="720" w:gutter="0"/>
        </w:sectPr>
      </w:pPr>
    </w:p>
    <w:p>
      <w:pPr>
        <w:pStyle w:val="2"/>
        <w:spacing w:before="18"/>
      </w:pPr>
      <w:r>
        <w:t>并实施；</w:t>
      </w:r>
    </w:p>
    <w:p>
      <w:pPr>
        <w:pStyle w:val="2"/>
        <w:spacing w:line="386" w:lineRule="auto"/>
        <w:ind w:right="213"/>
      </w:pPr>
      <w:r>
        <w:t>6、基于对商品的把握，结合名品特卖的平台运营节奏，规划整体的促销活动，与运营同学紧密配合，促进销售提升；</w:t>
      </w:r>
    </w:p>
    <w:p>
      <w:pPr>
        <w:pStyle w:val="2"/>
        <w:spacing w:before="2"/>
      </w:pPr>
      <w:r>
        <w:t>7、掌握谈判技巧，能够从供应商处取得具有竞争力的价格。</w:t>
      </w:r>
    </w:p>
    <w:p>
      <w:pPr>
        <w:pStyle w:val="2"/>
        <w:spacing w:before="0"/>
        <w:ind w:left="0"/>
        <w:rPr>
          <w:sz w:val="28"/>
        </w:rPr>
      </w:pPr>
    </w:p>
    <w:bookmarkEnd w:id="2"/>
    <w:p>
      <w:pPr>
        <w:pStyle w:val="2"/>
        <w:spacing w:before="13"/>
        <w:ind w:left="0"/>
        <w:rPr>
          <w:sz w:val="18"/>
        </w:rPr>
      </w:pPr>
    </w:p>
    <w:p>
      <w:pPr>
        <w:pStyle w:val="2"/>
        <w:spacing w:before="0" w:line="386" w:lineRule="auto"/>
        <w:ind w:right="4263"/>
        <w:jc w:val="both"/>
      </w:pPr>
      <w:r>
        <w:t>2010/12-2014/11  商品部总监|商品开发部江苏阿里金币服饰有限公司 [3 年 11 个月]</w:t>
      </w:r>
    </w:p>
    <w:p>
      <w:pPr>
        <w:pStyle w:val="2"/>
        <w:spacing w:before="2"/>
        <w:jc w:val="both"/>
      </w:pPr>
      <w:r>
        <w:t>服装/纺织/皮革|500-1000 人|民营公司</w:t>
      </w:r>
    </w:p>
    <w:p>
      <w:pPr>
        <w:pStyle w:val="2"/>
        <w:spacing w:line="386" w:lineRule="auto"/>
        <w:ind w:right="211"/>
        <w:jc w:val="both"/>
      </w:pPr>
      <w:r>
        <w:rPr>
          <w:spacing w:val="-8"/>
        </w:rPr>
        <w:t>工作描述： 全盘负责开展商品的采买工作，把握流行趋势，完成每季商品企划；较深的的</w:t>
      </w:r>
      <w:r>
        <w:rPr>
          <w:spacing w:val="-7"/>
        </w:rPr>
        <w:t>产品结构组合能力</w:t>
      </w:r>
      <w:r>
        <w:rPr>
          <w:spacing w:val="-3"/>
        </w:rPr>
        <w:t>（</w:t>
      </w:r>
      <w:r>
        <w:rPr>
          <w:spacing w:val="-9"/>
        </w:rPr>
        <w:t>色彩搭配、单品细节设计把握、面料分配，款式配搭组合、系列之间的</w:t>
      </w:r>
      <w:r>
        <w:rPr>
          <w:spacing w:val="-8"/>
        </w:rPr>
        <w:t>呼应等</w:t>
      </w:r>
      <w:r>
        <w:rPr>
          <w:spacing w:val="-64"/>
        </w:rPr>
        <w:t>）</w:t>
      </w:r>
      <w:r>
        <w:rPr>
          <w:spacing w:val="-10"/>
        </w:rPr>
        <w:t>；与供应商沟通协调能力强,具备良好的谈判能力和技巧；协助订货会总结款式设计</w:t>
      </w:r>
      <w:r>
        <w:rPr>
          <w:spacing w:val="-3"/>
        </w:rPr>
        <w:t>卖点， 总结当季产品研发成果，确定下季开发方向。曾代表公司参加中国流行色协会举办的第六届亚洲色彩论坛。 根据公司确定的整体规划，把控整体合作资源，为合作供应商提</w:t>
      </w:r>
      <w:r>
        <w:rPr>
          <w:spacing w:val="-7"/>
        </w:rPr>
        <w:t>供产品设计的方向性意见；制定每季(春、夏、秋冬)的产品计划，并依据销售目标及店铺特</w:t>
      </w:r>
      <w:r>
        <w:rPr>
          <w:spacing w:val="-15"/>
        </w:rPr>
        <w:t xml:space="preserve">性确定采购意向(包括品牌结构、店铺分配、款式大类、尺码配比、买货数量、零售定价等)； </w:t>
      </w:r>
      <w:r>
        <w:rPr>
          <w:spacing w:val="-11"/>
        </w:rPr>
        <w:t>了解趋势，制定品牌每季(春夏</w:t>
      </w:r>
      <w:r>
        <w:t>\</w:t>
      </w:r>
      <w:r>
        <w:rPr>
          <w:spacing w:val="-7"/>
        </w:rPr>
        <w:t>秋冬)的风格走向和确切的商品结构，并依据销售目标及店铺</w:t>
      </w:r>
      <w:r>
        <w:rPr>
          <w:spacing w:val="-5"/>
        </w:rPr>
        <w:t xml:space="preserve">特性带领团队挑选款式；制定货品计划与波段，对店铺货品数量和 </w:t>
      </w:r>
      <w:r>
        <w:t>SKU</w:t>
      </w:r>
      <w:r>
        <w:rPr>
          <w:spacing w:val="-1"/>
        </w:rPr>
        <w:t xml:space="preserve"> 比例做合理分配； </w:t>
      </w:r>
      <w:r>
        <w:rPr>
          <w:spacing w:val="-8"/>
        </w:rPr>
        <w:t>根据店铺销售情况及时调配商品结构与货品数量；制定货品销售分析报告，及时调整采购方</w:t>
      </w:r>
      <w:r>
        <w:rPr>
          <w:spacing w:val="-5"/>
        </w:rPr>
        <w:t>向定期提交报表及货品反馈总结。</w:t>
      </w:r>
    </w:p>
    <w:p>
      <w:pPr>
        <w:pStyle w:val="2"/>
        <w:spacing w:before="7"/>
        <w:ind w:left="0"/>
        <w:rPr>
          <w:sz w:val="34"/>
        </w:rPr>
      </w:pPr>
    </w:p>
    <w:p>
      <w:pPr>
        <w:pStyle w:val="2"/>
        <w:spacing w:before="0" w:line="386" w:lineRule="auto"/>
        <w:ind w:right="5140"/>
      </w:pPr>
      <w:r>
        <w:t>2009/1-2010/9  服装设计|设计室泰兴富士时装有限公司 [1 年 8 个月]</w:t>
      </w:r>
    </w:p>
    <w:p>
      <w:pPr>
        <w:spacing w:after="0" w:line="386" w:lineRule="auto"/>
        <w:sectPr>
          <w:pgSz w:w="11910" w:h="16840"/>
          <w:pgMar w:top="1520" w:right="1580" w:bottom="280" w:left="1680" w:header="720" w:footer="720" w:gutter="0"/>
        </w:sectPr>
      </w:pPr>
    </w:p>
    <w:p>
      <w:pPr>
        <w:pStyle w:val="2"/>
        <w:spacing w:before="18"/>
      </w:pPr>
      <w:r>
        <w:t>服装/纺织/皮革||民营公司</w:t>
      </w:r>
    </w:p>
    <w:p>
      <w:pPr>
        <w:pStyle w:val="2"/>
        <w:tabs>
          <w:tab w:val="left" w:pos="1380"/>
        </w:tabs>
        <w:spacing w:line="386" w:lineRule="auto"/>
        <w:ind w:right="105"/>
      </w:pPr>
      <w:r>
        <w:t>工作</w:t>
      </w:r>
      <w:r>
        <w:rPr>
          <w:spacing w:val="-3"/>
        </w:rPr>
        <w:t>描</w:t>
      </w:r>
      <w:r>
        <w:t>述：</w:t>
      </w:r>
      <w:r>
        <w:tab/>
      </w:r>
      <w:r>
        <w:t>跟随</w:t>
      </w:r>
      <w:r>
        <w:rPr>
          <w:spacing w:val="-3"/>
        </w:rPr>
        <w:t>山</w:t>
      </w:r>
      <w:r>
        <w:t>本</w:t>
      </w:r>
      <w:r>
        <w:rPr>
          <w:spacing w:val="-3"/>
        </w:rPr>
        <w:t>耀</w:t>
      </w:r>
      <w:r>
        <w:t>司</w:t>
      </w:r>
      <w:r>
        <w:rPr>
          <w:spacing w:val="19"/>
        </w:rPr>
        <w:t xml:space="preserve"> </w:t>
      </w:r>
      <w:r>
        <w:rPr>
          <w:spacing w:val="-5"/>
        </w:rPr>
        <w:t>Yohji</w:t>
      </w:r>
      <w:r>
        <w:rPr>
          <w:spacing w:val="43"/>
        </w:rPr>
        <w:t xml:space="preserve"> </w:t>
      </w:r>
      <w:r>
        <w:rPr>
          <w:spacing w:val="-5"/>
        </w:rPr>
        <w:t>Yamamoto</w:t>
      </w:r>
      <w:r>
        <w:rPr>
          <w:spacing w:val="20"/>
        </w:rPr>
        <w:t xml:space="preserve"> </w:t>
      </w:r>
      <w:r>
        <w:t>旗</w:t>
      </w:r>
      <w:r>
        <w:rPr>
          <w:spacing w:val="-3"/>
        </w:rPr>
        <w:t>下</w:t>
      </w:r>
      <w:r>
        <w:t>的</w:t>
      </w:r>
      <w:r>
        <w:rPr>
          <w:spacing w:val="-3"/>
        </w:rPr>
        <w:t>主</w:t>
      </w:r>
      <w:r>
        <w:t>设</w:t>
      </w:r>
      <w:r>
        <w:rPr>
          <w:spacing w:val="-3"/>
        </w:rPr>
        <w:t>计</w:t>
      </w:r>
      <w:r>
        <w:t>师</w:t>
      </w:r>
      <w:r>
        <w:rPr>
          <w:spacing w:val="-3"/>
        </w:rPr>
        <w:t>伊</w:t>
      </w:r>
      <w:r>
        <w:t>藤先</w:t>
      </w:r>
      <w:r>
        <w:rPr>
          <w:spacing w:val="-3"/>
        </w:rPr>
        <w:t>生</w:t>
      </w:r>
      <w:r>
        <w:t>从</w:t>
      </w:r>
      <w:r>
        <w:rPr>
          <w:spacing w:val="-3"/>
        </w:rPr>
        <w:t>事</w:t>
      </w:r>
      <w:r>
        <w:t>女</w:t>
      </w:r>
      <w:r>
        <w:rPr>
          <w:spacing w:val="-3"/>
        </w:rPr>
        <w:t>装</w:t>
      </w:r>
      <w:r>
        <w:t>设</w:t>
      </w:r>
      <w:r>
        <w:rPr>
          <w:spacing w:val="-3"/>
        </w:rPr>
        <w:t>计</w:t>
      </w:r>
      <w:r>
        <w:t>。和日本</w:t>
      </w:r>
      <w:r>
        <w:rPr>
          <w:spacing w:val="-3"/>
        </w:rPr>
        <w:t>著</w:t>
      </w:r>
      <w:r>
        <w:t>名</w:t>
      </w:r>
      <w:r>
        <w:rPr>
          <w:spacing w:val="-3"/>
        </w:rPr>
        <w:t>品</w:t>
      </w:r>
      <w:r>
        <w:t>牌</w:t>
      </w:r>
      <w:r>
        <w:rPr>
          <w:spacing w:val="-3"/>
        </w:rPr>
        <w:t>组</w:t>
      </w:r>
      <w:r>
        <w:t>曲</w:t>
      </w:r>
      <w:r>
        <w:rPr>
          <w:spacing w:val="-11"/>
        </w:rPr>
        <w:t>，23</w:t>
      </w:r>
      <w:r>
        <w:rPr>
          <w:spacing w:val="-1"/>
        </w:rPr>
        <w:t xml:space="preserve"> </w:t>
      </w:r>
      <w:r>
        <w:rPr>
          <w:spacing w:val="-3"/>
        </w:rPr>
        <w:t>区</w:t>
      </w:r>
      <w:r>
        <w:rPr>
          <w:spacing w:val="-27"/>
        </w:rPr>
        <w:t>，</w:t>
      </w:r>
      <w:r>
        <w:t>英</w:t>
      </w:r>
      <w:r>
        <w:rPr>
          <w:spacing w:val="-3"/>
        </w:rPr>
        <w:t>国</w:t>
      </w:r>
      <w:r>
        <w:t>著</w:t>
      </w:r>
      <w:r>
        <w:rPr>
          <w:spacing w:val="-3"/>
        </w:rPr>
        <w:t>名</w:t>
      </w:r>
      <w:r>
        <w:t>设</w:t>
      </w:r>
      <w:r>
        <w:rPr>
          <w:spacing w:val="-3"/>
        </w:rPr>
        <w:t>计</w:t>
      </w:r>
      <w:r>
        <w:t>师</w:t>
      </w:r>
      <w:r>
        <w:rPr>
          <w:spacing w:val="-3"/>
        </w:rPr>
        <w:t>品</w:t>
      </w:r>
      <w:r>
        <w:t>牌</w:t>
      </w:r>
      <w:r>
        <w:rPr>
          <w:spacing w:val="-3"/>
        </w:rPr>
        <w:t xml:space="preserve"> </w:t>
      </w:r>
      <w:r>
        <w:rPr>
          <w:spacing w:val="-4"/>
        </w:rPr>
        <w:t>Paul</w:t>
      </w:r>
      <w:r>
        <w:rPr>
          <w:spacing w:val="-9"/>
        </w:rPr>
        <w:t xml:space="preserve"> </w:t>
      </w:r>
      <w:r>
        <w:t>Smith</w:t>
      </w:r>
      <w:r>
        <w:rPr>
          <w:spacing w:val="-5"/>
        </w:rPr>
        <w:t xml:space="preserve"> </w:t>
      </w:r>
      <w:r>
        <w:t>等</w:t>
      </w:r>
      <w:r>
        <w:rPr>
          <w:spacing w:val="-3"/>
        </w:rPr>
        <w:t>的</w:t>
      </w:r>
      <w:r>
        <w:t>设</w:t>
      </w:r>
      <w:r>
        <w:rPr>
          <w:spacing w:val="-3"/>
        </w:rPr>
        <w:t>计</w:t>
      </w:r>
      <w:r>
        <w:t>有</w:t>
      </w:r>
      <w:r>
        <w:rPr>
          <w:spacing w:val="-3"/>
        </w:rPr>
        <w:t>过业</w:t>
      </w:r>
      <w:r>
        <w:t>务合</w:t>
      </w:r>
      <w:r>
        <w:rPr>
          <w:spacing w:val="-3"/>
        </w:rPr>
        <w:t>作</w:t>
      </w:r>
      <w:r>
        <w:rPr>
          <w:spacing w:val="-27"/>
        </w:rPr>
        <w:t>。</w:t>
      </w:r>
      <w:r>
        <w:rPr>
          <w:spacing w:val="-3"/>
        </w:rPr>
        <w:t>能</w:t>
      </w:r>
      <w:r>
        <w:t>把握整个</w:t>
      </w:r>
      <w:r>
        <w:rPr>
          <w:spacing w:val="-3"/>
        </w:rPr>
        <w:t>品</w:t>
      </w:r>
      <w:r>
        <w:t>牌，</w:t>
      </w:r>
      <w:r>
        <w:rPr>
          <w:spacing w:val="-3"/>
        </w:rPr>
        <w:t>整</w:t>
      </w:r>
      <w:r>
        <w:t>盘货</w:t>
      </w:r>
      <w:r>
        <w:rPr>
          <w:spacing w:val="-3"/>
        </w:rPr>
        <w:t>品的</w:t>
      </w:r>
      <w:r>
        <w:t>风格，</w:t>
      </w:r>
      <w:r>
        <w:rPr>
          <w:spacing w:val="-3"/>
        </w:rPr>
        <w:t>定</w:t>
      </w:r>
      <w:r>
        <w:t>位。</w:t>
      </w:r>
      <w:r>
        <w:rPr>
          <w:spacing w:val="-3"/>
        </w:rPr>
        <w:t>尤</w:t>
      </w:r>
      <w:r>
        <w:t>其擅</w:t>
      </w:r>
      <w:r>
        <w:rPr>
          <w:spacing w:val="-3"/>
        </w:rPr>
        <w:t>长手</w:t>
      </w:r>
      <w:r>
        <w:t>绘。熟</w:t>
      </w:r>
      <w:r>
        <w:rPr>
          <w:spacing w:val="-3"/>
        </w:rPr>
        <w:t>悉</w:t>
      </w:r>
      <w:r>
        <w:t>针,梭织</w:t>
      </w:r>
      <w:r>
        <w:rPr>
          <w:spacing w:val="-3"/>
        </w:rPr>
        <w:t>面</w:t>
      </w:r>
      <w:r>
        <w:t>料的</w:t>
      </w:r>
      <w:r>
        <w:rPr>
          <w:spacing w:val="-3"/>
        </w:rPr>
        <w:t>各</w:t>
      </w:r>
      <w:r>
        <w:t>种生产</w:t>
      </w:r>
      <w:r>
        <w:rPr>
          <w:spacing w:val="-3"/>
        </w:rPr>
        <w:t>工</w:t>
      </w:r>
      <w:r>
        <w:t>艺,对新面</w:t>
      </w:r>
      <w:r>
        <w:rPr>
          <w:spacing w:val="-3"/>
        </w:rPr>
        <w:t>料</w:t>
      </w:r>
      <w:r>
        <w:t>的</w:t>
      </w:r>
      <w:r>
        <w:rPr>
          <w:spacing w:val="-3"/>
        </w:rPr>
        <w:t>开</w:t>
      </w:r>
      <w:r>
        <w:t>发</w:t>
      </w:r>
      <w:r>
        <w:rPr>
          <w:spacing w:val="-3"/>
        </w:rPr>
        <w:t>有</w:t>
      </w:r>
      <w:r>
        <w:t>一</w:t>
      </w:r>
      <w:r>
        <w:rPr>
          <w:spacing w:val="-3"/>
        </w:rPr>
        <w:t>定</w:t>
      </w:r>
      <w:r>
        <w:t>的</w:t>
      </w:r>
      <w:r>
        <w:rPr>
          <w:spacing w:val="-3"/>
        </w:rPr>
        <w:t>认</w:t>
      </w:r>
      <w:r>
        <w:t>识</w:t>
      </w:r>
      <w:r>
        <w:rPr>
          <w:spacing w:val="-34"/>
        </w:rPr>
        <w:t>，</w:t>
      </w:r>
      <w:r>
        <w:t>能</w:t>
      </w:r>
      <w:r>
        <w:rPr>
          <w:spacing w:val="-3"/>
        </w:rPr>
        <w:t>准</w:t>
      </w:r>
      <w:r>
        <w:t>确</w:t>
      </w:r>
      <w:r>
        <w:rPr>
          <w:spacing w:val="-3"/>
        </w:rPr>
        <w:t>把</w:t>
      </w:r>
      <w:r>
        <w:t>握面</w:t>
      </w:r>
      <w:r>
        <w:rPr>
          <w:spacing w:val="-3"/>
        </w:rPr>
        <w:t>料</w:t>
      </w:r>
      <w:r>
        <w:t>的</w:t>
      </w:r>
      <w:r>
        <w:rPr>
          <w:spacing w:val="-3"/>
        </w:rPr>
        <w:t>流</w:t>
      </w:r>
      <w:r>
        <w:t>行趋</w:t>
      </w:r>
      <w:r>
        <w:rPr>
          <w:spacing w:val="-3"/>
        </w:rPr>
        <w:t>势</w:t>
      </w:r>
      <w:r>
        <w:rPr>
          <w:spacing w:val="-34"/>
        </w:rPr>
        <w:t>，</w:t>
      </w:r>
      <w:r>
        <w:t>熟</w:t>
      </w:r>
      <w:r>
        <w:rPr>
          <w:spacing w:val="-3"/>
        </w:rPr>
        <w:t>悉</w:t>
      </w:r>
      <w:r>
        <w:t>市</w:t>
      </w:r>
      <w:r>
        <w:rPr>
          <w:spacing w:val="-3"/>
        </w:rPr>
        <w:t>场</w:t>
      </w:r>
      <w:r>
        <w:rPr>
          <w:spacing w:val="-32"/>
        </w:rPr>
        <w:t>，</w:t>
      </w:r>
      <w:r>
        <w:rPr>
          <w:spacing w:val="-3"/>
        </w:rPr>
        <w:t>充分</w:t>
      </w:r>
      <w:r>
        <w:t>了解</w:t>
      </w:r>
      <w:r>
        <w:rPr>
          <w:spacing w:val="-3"/>
        </w:rPr>
        <w:t>自</w:t>
      </w:r>
      <w:r>
        <w:t>己</w:t>
      </w:r>
      <w:r>
        <w:rPr>
          <w:spacing w:val="-3"/>
        </w:rPr>
        <w:t>所</w:t>
      </w:r>
      <w:r>
        <w:t>操作的品</w:t>
      </w:r>
      <w:r>
        <w:rPr>
          <w:spacing w:val="-3"/>
        </w:rPr>
        <w:t>牌</w:t>
      </w:r>
      <w:r>
        <w:t>的</w:t>
      </w:r>
      <w:r>
        <w:rPr>
          <w:spacing w:val="-3"/>
        </w:rPr>
        <w:t>竞</w:t>
      </w:r>
      <w:r>
        <w:t>争</w:t>
      </w:r>
      <w:r>
        <w:rPr>
          <w:spacing w:val="-3"/>
        </w:rPr>
        <w:t>对</w:t>
      </w:r>
      <w:r>
        <w:t>手</w:t>
      </w:r>
      <w:r>
        <w:rPr>
          <w:spacing w:val="-3"/>
        </w:rPr>
        <w:t>以</w:t>
      </w:r>
      <w:r>
        <w:t>及</w:t>
      </w:r>
      <w:r>
        <w:rPr>
          <w:spacing w:val="-3"/>
        </w:rPr>
        <w:t>他</w:t>
      </w:r>
      <w:r>
        <w:t>们的</w:t>
      </w:r>
      <w:r>
        <w:rPr>
          <w:spacing w:val="-3"/>
        </w:rPr>
        <w:t>销</w:t>
      </w:r>
      <w:r>
        <w:t>售</w:t>
      </w:r>
      <w:r>
        <w:rPr>
          <w:spacing w:val="-3"/>
        </w:rPr>
        <w:t>状况</w:t>
      </w:r>
      <w:r>
        <w:rPr>
          <w:spacing w:val="-99"/>
        </w:rPr>
        <w:t>；</w:t>
      </w:r>
      <w:r>
        <w:rPr>
          <w:spacing w:val="-3"/>
        </w:rPr>
        <w:t>了</w:t>
      </w:r>
      <w:r>
        <w:t>解</w:t>
      </w:r>
      <w:r>
        <w:rPr>
          <w:spacing w:val="-3"/>
        </w:rPr>
        <w:t>消</w:t>
      </w:r>
      <w:r>
        <w:t>费</w:t>
      </w:r>
      <w:r>
        <w:rPr>
          <w:spacing w:val="-3"/>
        </w:rPr>
        <w:t>者</w:t>
      </w:r>
      <w:r>
        <w:t>心</w:t>
      </w:r>
      <w:r>
        <w:rPr>
          <w:spacing w:val="-3"/>
        </w:rPr>
        <w:t>理</w:t>
      </w:r>
      <w:r>
        <w:rPr>
          <w:spacing w:val="-99"/>
        </w:rPr>
        <w:t>，</w:t>
      </w:r>
      <w:r>
        <w:rPr>
          <w:spacing w:val="-3"/>
        </w:rPr>
        <w:t>熟</w:t>
      </w:r>
      <w:r>
        <w:t>悉</w:t>
      </w:r>
      <w:r>
        <w:rPr>
          <w:spacing w:val="-3"/>
        </w:rPr>
        <w:t>他</w:t>
      </w:r>
      <w:r>
        <w:t>们</w:t>
      </w:r>
      <w:r>
        <w:rPr>
          <w:spacing w:val="-3"/>
        </w:rPr>
        <w:t>的</w:t>
      </w:r>
      <w:r>
        <w:t>人</w:t>
      </w:r>
      <w:r>
        <w:rPr>
          <w:spacing w:val="-3"/>
        </w:rPr>
        <w:t>群</w:t>
      </w:r>
      <w:r>
        <w:t>类</w:t>
      </w:r>
      <w:r>
        <w:rPr>
          <w:spacing w:val="-3"/>
        </w:rPr>
        <w:t>别</w:t>
      </w:r>
      <w:r>
        <w:t>和行</w:t>
      </w:r>
      <w:r>
        <w:rPr>
          <w:spacing w:val="-3"/>
        </w:rPr>
        <w:t>为</w:t>
      </w:r>
      <w:r>
        <w:t>习</w:t>
      </w:r>
      <w:r>
        <w:rPr>
          <w:spacing w:val="-3"/>
        </w:rPr>
        <w:t>惯</w:t>
      </w:r>
      <w:r>
        <w:t>。有良好沟通能力以及团队协作能</w:t>
      </w:r>
      <w:r>
        <w:rPr>
          <w:spacing w:val="3"/>
        </w:rPr>
        <w:t>力</w:t>
      </w:r>
      <w:r>
        <w:t>,能在公司里和生产部，销售部做很好的沟通，准确向生产和</w:t>
      </w:r>
      <w:r>
        <w:rPr>
          <w:spacing w:val="-3"/>
        </w:rPr>
        <w:t>一</w:t>
      </w:r>
      <w:r>
        <w:t>线</w:t>
      </w:r>
      <w:r>
        <w:rPr>
          <w:spacing w:val="-3"/>
        </w:rPr>
        <w:t>销</w:t>
      </w:r>
      <w:r>
        <w:t>售</w:t>
      </w:r>
      <w:r>
        <w:rPr>
          <w:spacing w:val="-3"/>
        </w:rPr>
        <w:t>人</w:t>
      </w:r>
      <w:r>
        <w:t>员</w:t>
      </w:r>
      <w:r>
        <w:rPr>
          <w:spacing w:val="-3"/>
        </w:rPr>
        <w:t>传</w:t>
      </w:r>
      <w:r>
        <w:t>达</w:t>
      </w:r>
      <w:r>
        <w:rPr>
          <w:spacing w:val="-3"/>
        </w:rPr>
        <w:t>自</w:t>
      </w:r>
      <w:r>
        <w:t>己的</w:t>
      </w:r>
      <w:r>
        <w:rPr>
          <w:spacing w:val="-3"/>
        </w:rPr>
        <w:t>设</w:t>
      </w:r>
      <w:r>
        <w:t>计</w:t>
      </w:r>
      <w:r>
        <w:rPr>
          <w:spacing w:val="-3"/>
        </w:rPr>
        <w:t>理</w:t>
      </w:r>
      <w:r>
        <w:t>念。</w:t>
      </w:r>
    </w:p>
    <w:p>
      <w:pPr>
        <w:pStyle w:val="2"/>
        <w:spacing w:before="3"/>
        <w:ind w:left="0"/>
        <w:rPr>
          <w:sz w:val="34"/>
        </w:rPr>
      </w:pPr>
    </w:p>
    <w:p>
      <w:pPr>
        <w:pStyle w:val="2"/>
        <w:spacing w:before="0"/>
        <w:jc w:val="both"/>
      </w:pPr>
      <w:r>
        <w:t>2006/5-2008/12 服装/纺织设计|设计部</w:t>
      </w:r>
    </w:p>
    <w:p>
      <w:pPr>
        <w:pStyle w:val="2"/>
        <w:spacing w:before="238" w:line="386" w:lineRule="auto"/>
        <w:ind w:right="3460"/>
        <w:jc w:val="both"/>
      </w:pPr>
      <w:r>
        <w:t>台晟服饰（上海）有限公司（梭织设计） [2 年 7 个月] 服装/纺织/皮革||外资（非欧美）</w:t>
      </w:r>
    </w:p>
    <w:p>
      <w:pPr>
        <w:pStyle w:val="2"/>
        <w:spacing w:before="1" w:line="386" w:lineRule="auto"/>
        <w:ind w:right="211"/>
        <w:jc w:val="both"/>
      </w:pPr>
      <w:r>
        <w:rPr>
          <w:spacing w:val="-3"/>
        </w:rPr>
        <w:t>工作描述： 跟随毕业于中央圣马丁艺术与设计学院</w:t>
      </w:r>
      <w:r>
        <w:t xml:space="preserve">（Central Saint Martins College </w:t>
      </w:r>
      <w:r>
        <w:rPr>
          <w:spacing w:val="-3"/>
        </w:rPr>
        <w:t xml:space="preserve">of </w:t>
      </w:r>
      <w:r>
        <w:t>Art &amp;Design）</w:t>
      </w:r>
      <w:r>
        <w:rPr>
          <w:spacing w:val="-4"/>
        </w:rPr>
        <w:t xml:space="preserve">的设计总监 </w:t>
      </w:r>
      <w:r>
        <w:t>Jerry</w:t>
      </w:r>
      <w:r>
        <w:rPr>
          <w:spacing w:val="-5"/>
        </w:rPr>
        <w:t xml:space="preserve"> 从事设计工作。为 </w:t>
      </w:r>
      <w:r>
        <w:t>circle</w:t>
      </w:r>
      <w:r>
        <w:rPr>
          <w:spacing w:val="-5"/>
        </w:rPr>
        <w:t xml:space="preserve"> 和 </w:t>
      </w:r>
      <w:r>
        <w:t>more.more</w:t>
      </w:r>
      <w:r>
        <w:rPr>
          <w:spacing w:val="-4"/>
        </w:rPr>
        <w:t xml:space="preserve"> 品牌设计。产品</w:t>
      </w:r>
      <w:r>
        <w:rPr>
          <w:spacing w:val="2"/>
        </w:rPr>
        <w:t xml:space="preserve">在国内一线城市 </w:t>
      </w:r>
      <w:r>
        <w:t>A</w:t>
      </w:r>
      <w:r>
        <w:rPr>
          <w:spacing w:val="-3"/>
        </w:rPr>
        <w:t xml:space="preserve"> 类商场设有专柜，如上海伊势丹，港汇，北京双安商场，北京翠微大厦</w:t>
      </w:r>
      <w:r>
        <w:rPr>
          <w:spacing w:val="-10"/>
        </w:rPr>
        <w:t>等。熟悉服装设计开发流程和成衣成本结构。对市场有比较敏锐的感觉，熟悉面料和生产制</w:t>
      </w:r>
      <w:r>
        <w:rPr>
          <w:spacing w:val="-12"/>
        </w:rPr>
        <w:t>作工艺和流程，有独立的设计、打版能力。能把握货品的整体风格并注重细节设计。根据公司政策及产品定位，发布每季产品开发的主题.完成每一季的设计企划案。包括收集流行信</w:t>
      </w:r>
      <w:r>
        <w:rPr>
          <w:spacing w:val="-11"/>
        </w:rPr>
        <w:t>息，面料，颜色，款式的策划。具有强大的市场流行趋势预测开发能力，有全盘产品开发能</w:t>
      </w:r>
      <w:r>
        <w:rPr>
          <w:spacing w:val="-6"/>
        </w:rPr>
        <w:t>力。具有良好的色彩搭配能力。</w:t>
      </w:r>
    </w:p>
    <w:p>
      <w:pPr>
        <w:spacing w:after="0" w:line="386" w:lineRule="auto"/>
        <w:jc w:val="both"/>
        <w:sectPr>
          <w:pgSz w:w="11910" w:h="16840"/>
          <w:pgMar w:top="1520" w:right="1580" w:bottom="280" w:left="1680" w:header="720" w:footer="720" w:gutter="0"/>
        </w:sectPr>
      </w:pPr>
    </w:p>
    <w:p>
      <w:pPr>
        <w:pStyle w:val="2"/>
        <w:spacing w:before="18"/>
      </w:pPr>
      <w:r>
        <w:t>项目经验</w:t>
      </w:r>
    </w:p>
    <w:p>
      <w:pPr>
        <w:pStyle w:val="2"/>
        <w:tabs>
          <w:tab w:val="left" w:pos="1800"/>
        </w:tabs>
      </w:pPr>
      <w:r>
        <w:t>2015/1-2017</w:t>
      </w:r>
      <w:r>
        <w:tab/>
      </w:r>
      <w:r>
        <w:rPr>
          <w:spacing w:val="-2"/>
        </w:rPr>
        <w:t>苏宁特卖项目</w:t>
      </w:r>
    </w:p>
    <w:p>
      <w:pPr>
        <w:pStyle w:val="2"/>
        <w:jc w:val="both"/>
      </w:pPr>
      <w:r>
        <w:t>所属公司： 苏宁易购电子商务有限公司</w:t>
      </w:r>
    </w:p>
    <w:p>
      <w:pPr>
        <w:pStyle w:val="2"/>
        <w:spacing w:line="386" w:lineRule="auto"/>
        <w:ind w:right="211"/>
        <w:jc w:val="both"/>
      </w:pPr>
      <w:r>
        <w:rPr>
          <w:spacing w:val="-3"/>
        </w:rPr>
        <w:t xml:space="preserve">项目描述： 限时特卖项目是苏宁百货公司规划的 </w:t>
      </w:r>
      <w:r>
        <w:t>2017</w:t>
      </w:r>
      <w:r>
        <w:rPr>
          <w:spacing w:val="-10"/>
        </w:rPr>
        <w:t xml:space="preserve"> 年重点项目，利用限时特卖的商业</w:t>
      </w:r>
      <w:r>
        <w:rPr>
          <w:spacing w:val="-11"/>
        </w:rPr>
        <w:t>模式，协同集团线上线下的整合优势和多元化、全方位的创新营销优势，对标唯品会，探索</w:t>
      </w:r>
      <w:r>
        <w:rPr>
          <w:spacing w:val="-10"/>
        </w:rPr>
        <w:t>出一套适合苏宁服饰百货发展的经营方法。旨在为家庭提供一个极具可逛性、高性价比、场</w:t>
      </w:r>
      <w:r>
        <w:rPr>
          <w:spacing w:val="-12"/>
        </w:rPr>
        <w:t>景化、娱乐化的服饰百货抢购乐园。传递“品牌正品，限量精选，深度优惠，限时抢购”的</w:t>
      </w:r>
      <w:r>
        <w:rPr>
          <w:spacing w:val="-6"/>
        </w:rPr>
        <w:t>价值，提供独特的闪购体验！</w:t>
      </w:r>
    </w:p>
    <w:p>
      <w:pPr>
        <w:pStyle w:val="2"/>
        <w:spacing w:before="4"/>
        <w:jc w:val="both"/>
      </w:pPr>
      <w:r>
        <w:t>责任描述： 1、结合年度经营目标，搭建特卖闪购供应链，制定招商政策和招商策略</w:t>
      </w:r>
    </w:p>
    <w:p>
      <w:pPr>
        <w:pStyle w:val="2"/>
        <w:spacing w:line="386" w:lineRule="auto"/>
        <w:ind w:right="213"/>
        <w:jc w:val="both"/>
      </w:pPr>
      <w:r>
        <w:t>2</w:t>
      </w:r>
      <w:r>
        <w:rPr>
          <w:spacing w:val="-8"/>
        </w:rPr>
        <w:t>、对商家分类</w:t>
      </w:r>
      <w:r>
        <w:t>/</w:t>
      </w:r>
      <w:r>
        <w:rPr>
          <w:spacing w:val="-7"/>
        </w:rPr>
        <w:t>分层管理，根据不同分类</w:t>
      </w:r>
      <w:r>
        <w:t>/</w:t>
      </w:r>
      <w:r>
        <w:rPr>
          <w:spacing w:val="-2"/>
        </w:rPr>
        <w:t>分层的商家制定不同的运营策略及计划； 负责制</w:t>
      </w:r>
      <w:r>
        <w:rPr>
          <w:spacing w:val="-3"/>
        </w:rPr>
        <w:t>定闪购平台整体的策略发展和跟进，包括年度规划、运营计划、市场推广计划等</w:t>
      </w:r>
    </w:p>
    <w:p>
      <w:pPr>
        <w:pStyle w:val="2"/>
        <w:spacing w:before="2" w:line="386" w:lineRule="auto"/>
        <w:ind w:right="211"/>
        <w:jc w:val="both"/>
      </w:pPr>
      <w:r>
        <w:t>3</w:t>
      </w:r>
      <w:r>
        <w:rPr>
          <w:spacing w:val="-3"/>
        </w:rPr>
        <w:t>、商家运营：建立行业商家基于苏宁特卖平台的分层管理体系，针对各层级商家匹配业务</w:t>
      </w:r>
      <w:r>
        <w:rPr>
          <w:spacing w:val="-9"/>
        </w:rPr>
        <w:t>场景制定年度运营计划，年度排期和资源管理计划，完成日常商家排期、参加营销活动等工作。</w:t>
      </w:r>
    </w:p>
    <w:p>
      <w:pPr>
        <w:pStyle w:val="2"/>
        <w:spacing w:before="3" w:line="386" w:lineRule="auto"/>
        <w:ind w:right="211"/>
        <w:jc w:val="both"/>
      </w:pPr>
      <w:r>
        <w:t>4</w:t>
      </w:r>
      <w:r>
        <w:rPr>
          <w:spacing w:val="-4"/>
        </w:rPr>
        <w:t>、商品运营：分析苏宁特卖买家对商品的需求，运用数据化的运营方式，结合买手心智深</w:t>
      </w:r>
      <w:r>
        <w:rPr>
          <w:spacing w:val="-8"/>
        </w:rPr>
        <w:t>度挖掘适合苏宁特卖平台买家的商品，并根据商品的季节性特征及生命周期等，制定全年商</w:t>
      </w:r>
      <w:r>
        <w:rPr>
          <w:spacing w:val="-5"/>
        </w:rPr>
        <w:t>品企划方案和推广节奏。</w:t>
      </w:r>
    </w:p>
    <w:p>
      <w:pPr>
        <w:pStyle w:val="2"/>
        <w:spacing w:before="3"/>
        <w:jc w:val="both"/>
      </w:pPr>
      <w:r>
        <w:t>5、产品运营：持续优化苏宁特卖产品体验，定期提交 MRD</w:t>
      </w:r>
    </w:p>
    <w:sectPr>
      <w:pgSz w:w="11910" w:h="16840"/>
      <w:pgMar w:top="1520" w:right="1580" w:bottom="280" w:left="168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10002FF" w:usb1="4000ACFF" w:usb2="00000009" w:usb3="00000000" w:csb0="2000019F" w:csb1="00000000"/>
  </w:font>
  <w:font w:name="Calibri">
    <w:panose1 w:val="020F0502020204030204"/>
    <w:charset w:val="00"/>
    <w:family w:val="auto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401" w:hanging="281"/>
        <w:jc w:val="left"/>
      </w:pPr>
      <w:rPr>
        <w:rFonts w:hint="default" w:ascii="微软雅黑" w:hAnsi="微软雅黑" w:eastAsia="微软雅黑" w:cs="微软雅黑"/>
        <w:w w:val="100"/>
        <w:sz w:val="21"/>
        <w:szCs w:val="21"/>
        <w:lang w:val="zh-CN" w:eastAsia="zh-CN" w:bidi="zh-CN"/>
      </w:rPr>
    </w:lvl>
    <w:lvl w:ilvl="1" w:tentative="0">
      <w:start w:val="0"/>
      <w:numFmt w:val="bullet"/>
      <w:lvlText w:val="•"/>
      <w:lvlJc w:val="left"/>
      <w:pPr>
        <w:ind w:left="1224" w:hanging="281"/>
      </w:pPr>
      <w:rPr>
        <w:rFonts w:hint="default"/>
        <w:lang w:val="zh-CN" w:eastAsia="zh-CN" w:bidi="zh-CN"/>
      </w:rPr>
    </w:lvl>
    <w:lvl w:ilvl="2" w:tentative="0">
      <w:start w:val="0"/>
      <w:numFmt w:val="bullet"/>
      <w:lvlText w:val="•"/>
      <w:lvlJc w:val="left"/>
      <w:pPr>
        <w:ind w:left="2049" w:hanging="281"/>
      </w:pPr>
      <w:rPr>
        <w:rFonts w:hint="default"/>
        <w:lang w:val="zh-CN" w:eastAsia="zh-CN" w:bidi="zh-CN"/>
      </w:rPr>
    </w:lvl>
    <w:lvl w:ilvl="3" w:tentative="0">
      <w:start w:val="0"/>
      <w:numFmt w:val="bullet"/>
      <w:lvlText w:val="•"/>
      <w:lvlJc w:val="left"/>
      <w:pPr>
        <w:ind w:left="2873" w:hanging="281"/>
      </w:pPr>
      <w:rPr>
        <w:rFonts w:hint="default"/>
        <w:lang w:val="zh-CN" w:eastAsia="zh-CN" w:bidi="zh-CN"/>
      </w:rPr>
    </w:lvl>
    <w:lvl w:ilvl="4" w:tentative="0">
      <w:start w:val="0"/>
      <w:numFmt w:val="bullet"/>
      <w:lvlText w:val="•"/>
      <w:lvlJc w:val="left"/>
      <w:pPr>
        <w:ind w:left="3698" w:hanging="281"/>
      </w:pPr>
      <w:rPr>
        <w:rFonts w:hint="default"/>
        <w:lang w:val="zh-CN" w:eastAsia="zh-CN" w:bidi="zh-CN"/>
      </w:rPr>
    </w:lvl>
    <w:lvl w:ilvl="5" w:tentative="0">
      <w:start w:val="0"/>
      <w:numFmt w:val="bullet"/>
      <w:lvlText w:val="•"/>
      <w:lvlJc w:val="left"/>
      <w:pPr>
        <w:ind w:left="4523" w:hanging="281"/>
      </w:pPr>
      <w:rPr>
        <w:rFonts w:hint="default"/>
        <w:lang w:val="zh-CN" w:eastAsia="zh-CN" w:bidi="zh-CN"/>
      </w:rPr>
    </w:lvl>
    <w:lvl w:ilvl="6" w:tentative="0">
      <w:start w:val="0"/>
      <w:numFmt w:val="bullet"/>
      <w:lvlText w:val="•"/>
      <w:lvlJc w:val="left"/>
      <w:pPr>
        <w:ind w:left="5347" w:hanging="281"/>
      </w:pPr>
      <w:rPr>
        <w:rFonts w:hint="default"/>
        <w:lang w:val="zh-CN" w:eastAsia="zh-CN" w:bidi="zh-CN"/>
      </w:rPr>
    </w:lvl>
    <w:lvl w:ilvl="7" w:tentative="0">
      <w:start w:val="0"/>
      <w:numFmt w:val="bullet"/>
      <w:lvlText w:val="•"/>
      <w:lvlJc w:val="left"/>
      <w:pPr>
        <w:ind w:left="6172" w:hanging="281"/>
      </w:pPr>
      <w:rPr>
        <w:rFonts w:hint="default"/>
        <w:lang w:val="zh-CN" w:eastAsia="zh-CN" w:bidi="zh-CN"/>
      </w:rPr>
    </w:lvl>
    <w:lvl w:ilvl="8" w:tentative="0">
      <w:start w:val="0"/>
      <w:numFmt w:val="bullet"/>
      <w:lvlText w:val="•"/>
      <w:lvlJc w:val="left"/>
      <w:pPr>
        <w:ind w:left="6997" w:hanging="281"/>
      </w:pPr>
      <w:rPr>
        <w:rFonts w:hint="default"/>
        <w:lang w:val="zh-CN" w:eastAsia="zh-CN" w:bidi="zh-CN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120" w:hanging="177"/>
        <w:jc w:val="left"/>
      </w:pPr>
      <w:rPr>
        <w:rFonts w:hint="default" w:ascii="微软雅黑" w:hAnsi="微软雅黑" w:eastAsia="微软雅黑" w:cs="微软雅黑"/>
        <w:spacing w:val="-1"/>
        <w:w w:val="100"/>
        <w:sz w:val="19"/>
        <w:szCs w:val="19"/>
        <w:lang w:val="zh-CN" w:eastAsia="zh-CN" w:bidi="zh-CN"/>
      </w:rPr>
    </w:lvl>
    <w:lvl w:ilvl="1" w:tentative="0">
      <w:start w:val="0"/>
      <w:numFmt w:val="bullet"/>
      <w:lvlText w:val="•"/>
      <w:lvlJc w:val="left"/>
      <w:pPr>
        <w:ind w:left="972" w:hanging="177"/>
      </w:pPr>
      <w:rPr>
        <w:rFonts w:hint="default"/>
        <w:lang w:val="zh-CN" w:eastAsia="zh-CN" w:bidi="zh-CN"/>
      </w:rPr>
    </w:lvl>
    <w:lvl w:ilvl="2" w:tentative="0">
      <w:start w:val="0"/>
      <w:numFmt w:val="bullet"/>
      <w:lvlText w:val="•"/>
      <w:lvlJc w:val="left"/>
      <w:pPr>
        <w:ind w:left="1825" w:hanging="177"/>
      </w:pPr>
      <w:rPr>
        <w:rFonts w:hint="default"/>
        <w:lang w:val="zh-CN" w:eastAsia="zh-CN" w:bidi="zh-CN"/>
      </w:rPr>
    </w:lvl>
    <w:lvl w:ilvl="3" w:tentative="0">
      <w:start w:val="0"/>
      <w:numFmt w:val="bullet"/>
      <w:lvlText w:val="•"/>
      <w:lvlJc w:val="left"/>
      <w:pPr>
        <w:ind w:left="2677" w:hanging="177"/>
      </w:pPr>
      <w:rPr>
        <w:rFonts w:hint="default"/>
        <w:lang w:val="zh-CN" w:eastAsia="zh-CN" w:bidi="zh-CN"/>
      </w:rPr>
    </w:lvl>
    <w:lvl w:ilvl="4" w:tentative="0">
      <w:start w:val="0"/>
      <w:numFmt w:val="bullet"/>
      <w:lvlText w:val="•"/>
      <w:lvlJc w:val="left"/>
      <w:pPr>
        <w:ind w:left="3530" w:hanging="177"/>
      </w:pPr>
      <w:rPr>
        <w:rFonts w:hint="default"/>
        <w:lang w:val="zh-CN" w:eastAsia="zh-CN" w:bidi="zh-CN"/>
      </w:rPr>
    </w:lvl>
    <w:lvl w:ilvl="5" w:tentative="0">
      <w:start w:val="0"/>
      <w:numFmt w:val="bullet"/>
      <w:lvlText w:val="•"/>
      <w:lvlJc w:val="left"/>
      <w:pPr>
        <w:ind w:left="4383" w:hanging="177"/>
      </w:pPr>
      <w:rPr>
        <w:rFonts w:hint="default"/>
        <w:lang w:val="zh-CN" w:eastAsia="zh-CN" w:bidi="zh-CN"/>
      </w:rPr>
    </w:lvl>
    <w:lvl w:ilvl="6" w:tentative="0">
      <w:start w:val="0"/>
      <w:numFmt w:val="bullet"/>
      <w:lvlText w:val="•"/>
      <w:lvlJc w:val="left"/>
      <w:pPr>
        <w:ind w:left="5235" w:hanging="177"/>
      </w:pPr>
      <w:rPr>
        <w:rFonts w:hint="default"/>
        <w:lang w:val="zh-CN" w:eastAsia="zh-CN" w:bidi="zh-CN"/>
      </w:rPr>
    </w:lvl>
    <w:lvl w:ilvl="7" w:tentative="0">
      <w:start w:val="0"/>
      <w:numFmt w:val="bullet"/>
      <w:lvlText w:val="•"/>
      <w:lvlJc w:val="left"/>
      <w:pPr>
        <w:ind w:left="6088" w:hanging="177"/>
      </w:pPr>
      <w:rPr>
        <w:rFonts w:hint="default"/>
        <w:lang w:val="zh-CN" w:eastAsia="zh-CN" w:bidi="zh-CN"/>
      </w:rPr>
    </w:lvl>
    <w:lvl w:ilvl="8" w:tentative="0">
      <w:start w:val="0"/>
      <w:numFmt w:val="bullet"/>
      <w:lvlText w:val="•"/>
      <w:lvlJc w:val="left"/>
      <w:pPr>
        <w:ind w:left="6941" w:hanging="177"/>
      </w:pPr>
      <w:rPr>
        <w:rFonts w:hint="default"/>
        <w:lang w:val="zh-CN" w:eastAsia="zh-CN" w:bidi="zh-CN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57E01"/>
    <w:rsid w:val="44FF4E80"/>
    <w:rsid w:val="605D11A9"/>
    <w:rsid w:val="64C17EC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微软雅黑" w:hAnsi="微软雅黑" w:eastAsia="微软雅黑" w:cs="微软雅黑"/>
      <w:sz w:val="22"/>
      <w:szCs w:val="22"/>
      <w:lang w:val="zh-CN" w:eastAsia="zh-CN" w:bidi="zh-CN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pPr>
      <w:spacing w:before="237"/>
      <w:ind w:left="120"/>
    </w:pPr>
    <w:rPr>
      <w:rFonts w:ascii="微软雅黑" w:hAnsi="微软雅黑" w:eastAsia="微软雅黑" w:cs="微软雅黑"/>
      <w:sz w:val="21"/>
      <w:szCs w:val="21"/>
      <w:lang w:val="zh-CN" w:eastAsia="zh-CN" w:bidi="zh-CN"/>
    </w:r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customStyle="1" w:styleId="6">
    <w:name w:val="Table Normal"/>
    <w:semiHidden/>
    <w:unhideWhenUsed/>
    <w:qFormat/>
    <w:uiPriority w:val="2"/>
    <w:tblPr>
      <w:tblLayout w:type="fixed"/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pPr>
      <w:spacing w:before="2"/>
      <w:ind w:left="120"/>
    </w:pPr>
    <w:rPr>
      <w:rFonts w:ascii="微软雅黑" w:hAnsi="微软雅黑" w:eastAsia="微软雅黑" w:cs="微软雅黑"/>
      <w:lang w:val="zh-CN" w:eastAsia="zh-CN" w:bidi="zh-CN"/>
    </w:rPr>
  </w:style>
  <w:style w:type="paragraph" w:customStyle="1" w:styleId="8">
    <w:name w:val="Table Paragraph"/>
    <w:basedOn w:val="1"/>
    <w:qFormat/>
    <w:uiPriority w:val="1"/>
    <w:rPr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ScaleCrop>false</ScaleCrop>
  <LinksUpToDate>false</LinksUpToDate>
  <Application>WPS Office_11.1.0.8563_F1E327BC-269C-435d-A152-05C5408002CA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2019-07-09T01:45:00Z</dcterms:created>
  <dc:creator>admin</dc:creator>
  <cp:lastModifiedBy>Spy</cp:lastModifiedBy>
  <dcterms:modified xsi:type="dcterms:W3CDTF">2019-07-09T01:53:53Z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2019-07-08T00:00:00Z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2019-07-09T00:00:00Z</vt:filetime>
  </property>
  <property fmtid="{D5CDD505-2E9C-101B-9397-08002B2CF9AE}" pid="5" name="KSOProductBuildVer">
    <vt:lpwstr>2052-11.1.0.8563</vt:lpwstr>
  </property>
</Properties>
</file>