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dat" ContentType="text/plai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bc3f47317ec3461b" Type="http://schemas.microsoft.com/office/2006/relationships/txt" Target="udata/data.dat"/><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156" w:rsidRPr="005C21E9" w:rsidRDefault="00F064B2" w:rsidP="007E1320">
      <w:pPr>
        <w:spacing w:beforeLines="50" w:before="156"/>
        <w:ind w:leftChars="68" w:left="3397" w:hangingChars="904" w:hanging="3254"/>
        <w:rPr>
          <w:rFonts w:asciiTheme="minorEastAsia" w:eastAsiaTheme="minorEastAsia" w:hAnsiTheme="minorEastAsia"/>
          <w:b/>
          <w:sz w:val="36"/>
          <w:szCs w:val="36"/>
        </w:rPr>
      </w:pPr>
      <w:r w:rsidRPr="005C21E9">
        <w:rPr>
          <w:rFonts w:asciiTheme="minorEastAsia" w:eastAsiaTheme="minorEastAsia" w:hAnsiTheme="minorEastAsia"/>
          <w:noProof/>
          <w:sz w:val="36"/>
          <w:szCs w:val="36"/>
        </w:rPr>
        <w:drawing>
          <wp:anchor distT="0" distB="0" distL="114300" distR="114300" simplePos="0" relativeHeight="251655680" behindDoc="0" locked="0" layoutInCell="1" allowOverlap="1" wp14:anchorId="3B9AB3E0" wp14:editId="38F37B6E">
            <wp:simplePos x="0" y="0"/>
            <wp:positionH relativeFrom="column">
              <wp:posOffset>4786630</wp:posOffset>
            </wp:positionH>
            <wp:positionV relativeFrom="paragraph">
              <wp:posOffset>106680</wp:posOffset>
            </wp:positionV>
            <wp:extent cx="1173480" cy="1677670"/>
            <wp:effectExtent l="0" t="0" r="7620" b="0"/>
            <wp:wrapSquare wrapText="bothSides"/>
            <wp:docPr id="10" name="图片 10" descr="18-3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8-3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480" cy="1677670"/>
                    </a:xfrm>
                    <a:prstGeom prst="rect">
                      <a:avLst/>
                    </a:prstGeom>
                    <a:noFill/>
                    <a:ln>
                      <a:noFill/>
                    </a:ln>
                  </pic:spPr>
                </pic:pic>
              </a:graphicData>
            </a:graphic>
            <wp14:sizeRelH relativeFrom="page">
              <wp14:pctWidth>0</wp14:pctWidth>
            </wp14:sizeRelH>
            <wp14:sizeRelV relativeFrom="page">
              <wp14:pctHeight>0</wp14:pctHeight>
            </wp14:sizeRelV>
          </wp:anchor>
        </w:drawing>
      </w:r>
      <w:r w:rsidR="00DC2DD9" w:rsidRPr="005C21E9">
        <w:rPr>
          <w:rFonts w:asciiTheme="minorEastAsia" w:eastAsiaTheme="minorEastAsia" w:hAnsiTheme="minorEastAsia"/>
          <w:sz w:val="36"/>
          <w:szCs w:val="36"/>
        </w:rPr>
        <w:t>姓名：</w:t>
      </w:r>
      <w:r w:rsidR="00EC5156" w:rsidRPr="005C21E9">
        <w:rPr>
          <w:rFonts w:asciiTheme="minorEastAsia" w:eastAsiaTheme="minorEastAsia" w:hAnsiTheme="minorEastAsia"/>
          <w:b/>
          <w:sz w:val="36"/>
          <w:szCs w:val="36"/>
        </w:rPr>
        <w:t>赵智锋</w:t>
      </w:r>
    </w:p>
    <w:p w:rsidR="00EC5156" w:rsidRPr="005C21E9" w:rsidRDefault="00EC5156" w:rsidP="000E444D">
      <w:pPr>
        <w:spacing w:line="360" w:lineRule="auto"/>
        <w:ind w:leftChars="68" w:left="2409" w:hangingChars="944" w:hanging="2266"/>
        <w:rPr>
          <w:rFonts w:asciiTheme="minorEastAsia" w:eastAsiaTheme="minorEastAsia" w:hAnsiTheme="minorEastAsia"/>
          <w:sz w:val="24"/>
        </w:rPr>
      </w:pPr>
      <w:r w:rsidRPr="005C21E9">
        <w:rPr>
          <w:rFonts w:asciiTheme="minorEastAsia" w:eastAsiaTheme="minorEastAsia" w:hAnsiTheme="minorEastAsia"/>
          <w:sz w:val="24"/>
        </w:rPr>
        <w:t>性别：男                      出生年月：</w:t>
      </w:r>
      <w:smartTag w:uri="urn:schemas-microsoft-com:office:smarttags" w:element="chsdate">
        <w:smartTagPr>
          <w:attr w:name="IsROCDate" w:val="False"/>
          <w:attr w:name="IsLunarDate" w:val="False"/>
          <w:attr w:name="Day" w:val="30"/>
          <w:attr w:name="Month" w:val="1"/>
          <w:attr w:name="Year" w:val="1982"/>
        </w:smartTagPr>
        <w:r w:rsidRPr="005C21E9">
          <w:rPr>
            <w:rFonts w:asciiTheme="minorEastAsia" w:eastAsiaTheme="minorEastAsia" w:hAnsiTheme="minorEastAsia"/>
            <w:sz w:val="24"/>
          </w:rPr>
          <w:t>1982年1月</w:t>
        </w:r>
        <w:r w:rsidR="0030086D" w:rsidRPr="005C21E9">
          <w:rPr>
            <w:rFonts w:asciiTheme="minorEastAsia" w:eastAsiaTheme="minorEastAsia" w:hAnsiTheme="minorEastAsia"/>
            <w:sz w:val="24"/>
          </w:rPr>
          <w:t>30日</w:t>
        </w:r>
      </w:smartTag>
    </w:p>
    <w:p w:rsidR="00EC5156" w:rsidRPr="005C21E9" w:rsidRDefault="00E8045E" w:rsidP="000E444D">
      <w:pPr>
        <w:spacing w:line="360" w:lineRule="auto"/>
        <w:ind w:leftChars="68" w:left="2409" w:hangingChars="944" w:hanging="2266"/>
        <w:rPr>
          <w:rFonts w:asciiTheme="minorEastAsia" w:eastAsiaTheme="minorEastAsia" w:hAnsiTheme="minorEastAsia"/>
          <w:sz w:val="24"/>
        </w:rPr>
      </w:pPr>
      <w:r w:rsidRPr="005C21E9">
        <w:rPr>
          <w:rFonts w:asciiTheme="minorEastAsia" w:eastAsiaTheme="minorEastAsia" w:hAnsiTheme="minorEastAsia"/>
          <w:sz w:val="24"/>
        </w:rPr>
        <w:t>籍贯：河南省洛阳市</w:t>
      </w:r>
      <w:r w:rsidR="00EC5156" w:rsidRPr="005C21E9">
        <w:rPr>
          <w:rFonts w:asciiTheme="minorEastAsia" w:eastAsiaTheme="minorEastAsia" w:hAnsiTheme="minorEastAsia"/>
          <w:sz w:val="24"/>
        </w:rPr>
        <w:t>新安县</w:t>
      </w:r>
      <w:r w:rsidRPr="005C21E9">
        <w:rPr>
          <w:rFonts w:asciiTheme="minorEastAsia" w:eastAsiaTheme="minorEastAsia" w:hAnsiTheme="minorEastAsia"/>
          <w:sz w:val="24"/>
        </w:rPr>
        <w:t xml:space="preserve">   </w:t>
      </w:r>
      <w:r w:rsidR="00EC5156" w:rsidRPr="005C21E9">
        <w:rPr>
          <w:rFonts w:asciiTheme="minorEastAsia" w:eastAsiaTheme="minorEastAsia" w:hAnsiTheme="minorEastAsia"/>
          <w:sz w:val="24"/>
        </w:rPr>
        <w:t xml:space="preserve">   政治面貌：中共党员</w:t>
      </w:r>
    </w:p>
    <w:p w:rsidR="008D562C" w:rsidRPr="005C21E9" w:rsidRDefault="00167A85" w:rsidP="000E444D">
      <w:pPr>
        <w:spacing w:line="360" w:lineRule="auto"/>
        <w:ind w:leftChars="68" w:left="2409" w:hangingChars="944" w:hanging="2266"/>
        <w:rPr>
          <w:rFonts w:asciiTheme="minorEastAsia" w:eastAsiaTheme="minorEastAsia" w:hAnsiTheme="minorEastAsia"/>
          <w:sz w:val="24"/>
        </w:rPr>
      </w:pPr>
      <w:r w:rsidRPr="005C21E9">
        <w:rPr>
          <w:rFonts w:asciiTheme="minorEastAsia" w:eastAsiaTheme="minorEastAsia" w:hAnsiTheme="minorEastAsia"/>
          <w:sz w:val="24"/>
        </w:rPr>
        <w:t xml:space="preserve">联系电话：18515597698         </w:t>
      </w:r>
      <w:r w:rsidR="00B52BD3" w:rsidRPr="005C21E9">
        <w:rPr>
          <w:rFonts w:asciiTheme="minorEastAsia" w:eastAsiaTheme="minorEastAsia" w:hAnsiTheme="minorEastAsia"/>
          <w:sz w:val="24"/>
        </w:rPr>
        <w:t>邮箱：</w:t>
      </w:r>
      <w:hyperlink r:id="rId9" w:history="1">
        <w:r w:rsidR="002C7A38" w:rsidRPr="005C21E9">
          <w:rPr>
            <w:rFonts w:asciiTheme="minorEastAsia" w:eastAsiaTheme="minorEastAsia" w:hAnsiTheme="minorEastAsia"/>
            <w:sz w:val="24"/>
          </w:rPr>
          <w:t>doctor.who@aliyun.com</w:t>
        </w:r>
      </w:hyperlink>
    </w:p>
    <w:p w:rsidR="000E444D" w:rsidRPr="005C21E9" w:rsidRDefault="000E444D" w:rsidP="000E444D">
      <w:pPr>
        <w:spacing w:line="360" w:lineRule="auto"/>
        <w:ind w:leftChars="68" w:left="2409" w:hangingChars="944" w:hanging="2266"/>
        <w:rPr>
          <w:rFonts w:asciiTheme="minorEastAsia" w:eastAsiaTheme="minorEastAsia" w:hAnsiTheme="minorEastAsia"/>
          <w:sz w:val="24"/>
        </w:rPr>
      </w:pPr>
      <w:r w:rsidRPr="005C21E9">
        <w:rPr>
          <w:rFonts w:asciiTheme="minorEastAsia" w:eastAsiaTheme="minorEastAsia" w:hAnsiTheme="minorEastAsia" w:hint="eastAsia"/>
          <w:sz w:val="24"/>
        </w:rPr>
        <w:t>英语</w:t>
      </w:r>
      <w:r w:rsidRPr="005C21E9">
        <w:rPr>
          <w:rFonts w:asciiTheme="minorEastAsia" w:eastAsiaTheme="minorEastAsia" w:hAnsiTheme="minorEastAsia"/>
          <w:sz w:val="24"/>
        </w:rPr>
        <w:t>：</w:t>
      </w:r>
      <w:r w:rsidRPr="005C21E9">
        <w:rPr>
          <w:rFonts w:asciiTheme="minorEastAsia" w:eastAsiaTheme="minorEastAsia" w:hAnsiTheme="minorEastAsia" w:hint="eastAsia"/>
          <w:sz w:val="24"/>
        </w:rPr>
        <w:t>国家英语六级            计算机</w:t>
      </w:r>
      <w:r w:rsidRPr="005C21E9">
        <w:rPr>
          <w:rFonts w:asciiTheme="minorEastAsia" w:eastAsiaTheme="minorEastAsia" w:hAnsiTheme="minorEastAsia"/>
          <w:sz w:val="24"/>
        </w:rPr>
        <w:t>：</w:t>
      </w:r>
      <w:r w:rsidRPr="005C21E9">
        <w:rPr>
          <w:rFonts w:asciiTheme="minorEastAsia" w:eastAsiaTheme="minorEastAsia" w:hAnsiTheme="minorEastAsia" w:hint="eastAsia"/>
          <w:sz w:val="24"/>
        </w:rPr>
        <w:t>国家二级</w:t>
      </w:r>
    </w:p>
    <w:p w:rsidR="000E444D" w:rsidRPr="005C21E9" w:rsidRDefault="000E444D" w:rsidP="000E444D">
      <w:pPr>
        <w:spacing w:line="360" w:lineRule="auto"/>
        <w:ind w:leftChars="68" w:left="2409" w:hangingChars="944" w:hanging="2266"/>
        <w:rPr>
          <w:rFonts w:asciiTheme="minorEastAsia" w:eastAsiaTheme="minorEastAsia" w:hAnsiTheme="minorEastAsia"/>
          <w:sz w:val="24"/>
        </w:rPr>
      </w:pPr>
      <w:r w:rsidRPr="005C21E9">
        <w:rPr>
          <w:rFonts w:asciiTheme="minorEastAsia" w:eastAsiaTheme="minorEastAsia" w:hAnsiTheme="minorEastAsia" w:hint="eastAsia"/>
          <w:sz w:val="24"/>
        </w:rPr>
        <w:t>户口所在地：北京市西城区白广路二条1号能源部</w:t>
      </w:r>
    </w:p>
    <w:p w:rsidR="00B52BD3" w:rsidRPr="005C21E9" w:rsidRDefault="00F064B2" w:rsidP="007E1320">
      <w:pPr>
        <w:pStyle w:val="a8"/>
        <w:spacing w:beforeLines="50" w:before="156" w:after="0" w:line="240" w:lineRule="auto"/>
        <w:jc w:val="left"/>
        <w:rPr>
          <w:rFonts w:asciiTheme="minorEastAsia" w:eastAsiaTheme="minorEastAsia" w:hAnsiTheme="minorEastAsia"/>
          <w:sz w:val="28"/>
          <w:szCs w:val="28"/>
        </w:rPr>
      </w:pPr>
      <w:r w:rsidRPr="005C21E9">
        <w:rPr>
          <w:rFonts w:asciiTheme="minorEastAsia" w:eastAsiaTheme="minorEastAsia" w:hAnsiTheme="minorEastAsia" w:hint="eastAsia"/>
          <w:noProof/>
          <w:sz w:val="28"/>
          <w:szCs w:val="28"/>
        </w:rPr>
        <mc:AlternateContent>
          <mc:Choice Requires="wps">
            <w:drawing>
              <wp:anchor distT="0" distB="0" distL="114300" distR="114300" simplePos="0" relativeHeight="251657728" behindDoc="0" locked="0" layoutInCell="1" allowOverlap="1" wp14:anchorId="6FD309BE" wp14:editId="0E29B59D">
                <wp:simplePos x="0" y="0"/>
                <wp:positionH relativeFrom="column">
                  <wp:posOffset>-51435</wp:posOffset>
                </wp:positionH>
                <wp:positionV relativeFrom="paragraph">
                  <wp:posOffset>69850</wp:posOffset>
                </wp:positionV>
                <wp:extent cx="6305550" cy="0"/>
                <wp:effectExtent l="15240" t="12700" r="13335" b="6350"/>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05550"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12990D0" id="_x0000_t32" coordsize="21600,21600" o:spt="32" o:oned="t" path="m,l21600,21600e" filled="f">
                <v:path arrowok="t" fillok="f" o:connecttype="none"/>
                <o:lock v:ext="edit" shapetype="t"/>
              </v:shapetype>
              <v:shape id="AutoShape 15" o:spid="_x0000_s1026" type="#_x0000_t32" style="position:absolute;left:0;text-align:left;margin-left:-4.05pt;margin-top:5.5pt;width:496.5pt;height:0;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" strokeweight="1pt">
                <v:stroke dashstyle="dash"/>
              </v:shape>
            </w:pict>
          </mc:Fallback>
        </mc:AlternateContent>
      </w:r>
      <w:r w:rsidR="00B52BD3" w:rsidRPr="005C21E9">
        <w:rPr>
          <w:rFonts w:asciiTheme="minorEastAsia" w:eastAsiaTheme="minorEastAsia" w:hAnsiTheme="minorEastAsia" w:hint="eastAsia"/>
          <w:sz w:val="28"/>
          <w:szCs w:val="28"/>
        </w:rPr>
        <w:t>教育背景：</w:t>
      </w:r>
    </w:p>
    <w:p w:rsidR="00543A00" w:rsidRPr="005C21E9" w:rsidRDefault="00543A00" w:rsidP="001A2B31">
      <w:pPr>
        <w:numPr>
          <w:ilvl w:val="0"/>
          <w:numId w:val="1"/>
        </w:numPr>
        <w:spacing w:line="360" w:lineRule="auto"/>
        <w:outlineLvl w:val="0"/>
        <w:rPr>
          <w:rFonts w:asciiTheme="minorEastAsia" w:eastAsiaTheme="minorEastAsia" w:hAnsiTheme="minorEastAsia"/>
          <w:b/>
          <w:sz w:val="24"/>
          <w:szCs w:val="21"/>
        </w:rPr>
      </w:pPr>
      <w:r w:rsidRPr="005C21E9">
        <w:rPr>
          <w:rFonts w:asciiTheme="minorEastAsia" w:eastAsiaTheme="minorEastAsia" w:hAnsiTheme="minorEastAsia" w:hint="eastAsia"/>
          <w:b/>
          <w:sz w:val="24"/>
          <w:szCs w:val="21"/>
        </w:rPr>
        <w:t>2006.09－</w:t>
      </w:r>
      <w:r w:rsidR="006A172E" w:rsidRPr="005C21E9">
        <w:rPr>
          <w:rFonts w:asciiTheme="minorEastAsia" w:eastAsiaTheme="minorEastAsia" w:hAnsiTheme="minorEastAsia" w:hint="eastAsia"/>
          <w:b/>
          <w:sz w:val="24"/>
          <w:szCs w:val="21"/>
        </w:rPr>
        <w:t>201</w:t>
      </w:r>
      <w:r w:rsidR="000E7CA9" w:rsidRPr="005C21E9">
        <w:rPr>
          <w:rFonts w:asciiTheme="minorEastAsia" w:eastAsiaTheme="minorEastAsia" w:hAnsiTheme="minorEastAsia" w:hint="eastAsia"/>
          <w:b/>
          <w:sz w:val="24"/>
          <w:szCs w:val="21"/>
        </w:rPr>
        <w:t>0.12</w:t>
      </w:r>
      <w:r w:rsidRPr="005C21E9">
        <w:rPr>
          <w:rFonts w:asciiTheme="minorEastAsia" w:eastAsiaTheme="minorEastAsia" w:hAnsiTheme="minorEastAsia" w:hint="eastAsia"/>
          <w:b/>
          <w:sz w:val="24"/>
          <w:szCs w:val="21"/>
        </w:rPr>
        <w:t xml:space="preserve">    南开大学经济学院国际经济研究所</w:t>
      </w:r>
      <w:r w:rsidR="007834E2" w:rsidRPr="005C21E9">
        <w:rPr>
          <w:rFonts w:asciiTheme="minorEastAsia" w:eastAsiaTheme="minorEastAsia" w:hAnsiTheme="minorEastAsia" w:hint="eastAsia"/>
          <w:b/>
          <w:sz w:val="24"/>
          <w:szCs w:val="21"/>
        </w:rPr>
        <w:t>金融学</w:t>
      </w:r>
      <w:r w:rsidR="0035368A" w:rsidRPr="005C21E9">
        <w:rPr>
          <w:rFonts w:asciiTheme="minorEastAsia" w:eastAsiaTheme="minorEastAsia" w:hAnsiTheme="minorEastAsia" w:hint="eastAsia"/>
          <w:b/>
          <w:sz w:val="24"/>
          <w:szCs w:val="21"/>
        </w:rPr>
        <w:t>专业</w:t>
      </w:r>
      <w:r w:rsidRPr="005C21E9">
        <w:rPr>
          <w:rFonts w:asciiTheme="minorEastAsia" w:eastAsiaTheme="minorEastAsia" w:hAnsiTheme="minorEastAsia" w:hint="eastAsia"/>
          <w:b/>
          <w:sz w:val="24"/>
          <w:szCs w:val="21"/>
        </w:rPr>
        <w:t xml:space="preserve">    </w:t>
      </w:r>
      <w:r w:rsidR="0035368A" w:rsidRPr="005C21E9">
        <w:rPr>
          <w:rFonts w:asciiTheme="minorEastAsia" w:eastAsiaTheme="minorEastAsia" w:hAnsiTheme="minorEastAsia" w:hint="eastAsia"/>
          <w:b/>
          <w:sz w:val="24"/>
          <w:szCs w:val="21"/>
        </w:rPr>
        <w:t>经济学博士</w:t>
      </w:r>
    </w:p>
    <w:p w:rsidR="0084733E" w:rsidRPr="005C21E9" w:rsidRDefault="00EC5156" w:rsidP="00626CA7">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曾获</w:t>
      </w:r>
      <w:r w:rsidR="006044DA" w:rsidRPr="005C21E9">
        <w:rPr>
          <w:rFonts w:asciiTheme="minorEastAsia" w:eastAsiaTheme="minorEastAsia" w:hAnsiTheme="minorEastAsia" w:hint="eastAsia"/>
          <w:szCs w:val="21"/>
        </w:rPr>
        <w:t>得</w:t>
      </w:r>
      <w:r w:rsidRPr="005C21E9">
        <w:rPr>
          <w:rFonts w:asciiTheme="minorEastAsia" w:eastAsiaTheme="minorEastAsia" w:hAnsiTheme="minorEastAsia" w:hint="eastAsia"/>
          <w:szCs w:val="21"/>
        </w:rPr>
        <w:t>南开大学三等奖学金</w:t>
      </w:r>
      <w:r w:rsidR="003D5AEC" w:rsidRPr="005C21E9">
        <w:rPr>
          <w:rFonts w:asciiTheme="minorEastAsia" w:eastAsiaTheme="minorEastAsia" w:hAnsiTheme="minorEastAsia" w:hint="eastAsia"/>
          <w:szCs w:val="21"/>
        </w:rPr>
        <w:t>；</w:t>
      </w:r>
    </w:p>
    <w:p w:rsidR="00F53353" w:rsidRPr="005C21E9" w:rsidRDefault="00F53353" w:rsidP="00626CA7">
      <w:pPr>
        <w:spacing w:line="400" w:lineRule="exact"/>
        <w:ind w:firstLineChars="200" w:firstLine="420"/>
        <w:rPr>
          <w:rFonts w:asciiTheme="minorEastAsia" w:eastAsiaTheme="minorEastAsia" w:hAnsiTheme="minorEastAsia"/>
          <w:b/>
          <w:szCs w:val="21"/>
        </w:rPr>
      </w:pPr>
      <w:r w:rsidRPr="005C21E9">
        <w:rPr>
          <w:rFonts w:asciiTheme="minorEastAsia" w:eastAsiaTheme="minorEastAsia" w:hAnsiTheme="minorEastAsia" w:hint="eastAsia"/>
          <w:szCs w:val="20"/>
        </w:rPr>
        <w:t>学位</w:t>
      </w:r>
      <w:r w:rsidRPr="005C21E9">
        <w:rPr>
          <w:rFonts w:asciiTheme="minorEastAsia" w:eastAsiaTheme="minorEastAsia" w:hAnsiTheme="minorEastAsia" w:hint="eastAsia"/>
          <w:szCs w:val="21"/>
        </w:rPr>
        <w:t>论文</w:t>
      </w:r>
      <w:r w:rsidRPr="005C21E9">
        <w:rPr>
          <w:rFonts w:asciiTheme="minorEastAsia" w:eastAsiaTheme="minorEastAsia" w:hAnsiTheme="minorEastAsia" w:hint="eastAsia"/>
          <w:szCs w:val="20"/>
        </w:rPr>
        <w:t>：《</w:t>
      </w:r>
      <w:r w:rsidR="00C8190C" w:rsidRPr="005C21E9">
        <w:rPr>
          <w:rFonts w:asciiTheme="minorEastAsia" w:eastAsiaTheme="minorEastAsia" w:hAnsiTheme="minorEastAsia" w:hint="eastAsia"/>
          <w:szCs w:val="20"/>
        </w:rPr>
        <w:t>不对等定价机制下人民币汇率制度的选择与发展分析</w:t>
      </w:r>
      <w:r w:rsidRPr="005C21E9">
        <w:rPr>
          <w:rFonts w:asciiTheme="minorEastAsia" w:eastAsiaTheme="minorEastAsia" w:hAnsiTheme="minorEastAsia" w:hint="eastAsia"/>
          <w:szCs w:val="20"/>
        </w:rPr>
        <w:t>》</w:t>
      </w:r>
    </w:p>
    <w:p w:rsidR="00B52BD3" w:rsidRPr="005C21E9" w:rsidRDefault="00B52BD3" w:rsidP="001A2B31">
      <w:pPr>
        <w:numPr>
          <w:ilvl w:val="0"/>
          <w:numId w:val="1"/>
        </w:numPr>
        <w:spacing w:line="360" w:lineRule="auto"/>
        <w:outlineLvl w:val="0"/>
        <w:rPr>
          <w:rFonts w:asciiTheme="minorEastAsia" w:eastAsiaTheme="minorEastAsia" w:hAnsiTheme="minorEastAsia"/>
          <w:b/>
          <w:sz w:val="24"/>
          <w:szCs w:val="21"/>
        </w:rPr>
      </w:pPr>
      <w:r w:rsidRPr="005C21E9">
        <w:rPr>
          <w:rFonts w:asciiTheme="minorEastAsia" w:eastAsiaTheme="minorEastAsia" w:hAnsiTheme="minorEastAsia" w:hint="eastAsia"/>
          <w:b/>
          <w:sz w:val="24"/>
          <w:szCs w:val="21"/>
        </w:rPr>
        <w:t>2003.09－2006.07    南开大学经济学院金融学系</w:t>
      </w:r>
      <w:r w:rsidR="000609ED" w:rsidRPr="005C21E9">
        <w:rPr>
          <w:rFonts w:asciiTheme="minorEastAsia" w:eastAsiaTheme="minorEastAsia" w:hAnsiTheme="minorEastAsia" w:hint="eastAsia"/>
          <w:b/>
          <w:sz w:val="24"/>
          <w:szCs w:val="21"/>
        </w:rPr>
        <w:t>金融学专业</w:t>
      </w:r>
      <w:r w:rsidRPr="005C21E9">
        <w:rPr>
          <w:rFonts w:asciiTheme="minorEastAsia" w:eastAsiaTheme="minorEastAsia" w:hAnsiTheme="minorEastAsia" w:hint="eastAsia"/>
          <w:b/>
          <w:sz w:val="24"/>
          <w:szCs w:val="21"/>
        </w:rPr>
        <w:t xml:space="preserve">    </w:t>
      </w:r>
      <w:r w:rsidR="00F53353" w:rsidRPr="005C21E9">
        <w:rPr>
          <w:rFonts w:asciiTheme="minorEastAsia" w:eastAsiaTheme="minorEastAsia" w:hAnsiTheme="minorEastAsia" w:hint="eastAsia"/>
          <w:b/>
          <w:sz w:val="24"/>
          <w:szCs w:val="21"/>
        </w:rPr>
        <w:t>经济学</w:t>
      </w:r>
      <w:r w:rsidRPr="005C21E9">
        <w:rPr>
          <w:rFonts w:asciiTheme="minorEastAsia" w:eastAsiaTheme="minorEastAsia" w:hAnsiTheme="minorEastAsia" w:hint="eastAsia"/>
          <w:b/>
          <w:sz w:val="24"/>
          <w:szCs w:val="21"/>
        </w:rPr>
        <w:t>硕士</w:t>
      </w:r>
    </w:p>
    <w:p w:rsidR="00B52BD3" w:rsidRPr="005C21E9" w:rsidRDefault="00EC5156" w:rsidP="00626CA7">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曾获</w:t>
      </w:r>
      <w:r w:rsidR="00B52BD3" w:rsidRPr="005C21E9">
        <w:rPr>
          <w:rFonts w:asciiTheme="minorEastAsia" w:eastAsiaTheme="minorEastAsia" w:hAnsiTheme="minorEastAsia" w:hint="eastAsia"/>
          <w:szCs w:val="21"/>
        </w:rPr>
        <w:t>南开大学经济学院“研究生学术科研创新大赛”二等奖</w:t>
      </w:r>
    </w:p>
    <w:p w:rsidR="00B52BD3" w:rsidRPr="005C21E9" w:rsidRDefault="00B52BD3" w:rsidP="001A2B31">
      <w:pPr>
        <w:numPr>
          <w:ilvl w:val="0"/>
          <w:numId w:val="1"/>
        </w:numPr>
        <w:spacing w:line="360" w:lineRule="auto"/>
        <w:outlineLvl w:val="0"/>
        <w:rPr>
          <w:rFonts w:asciiTheme="minorEastAsia" w:eastAsiaTheme="minorEastAsia" w:hAnsiTheme="minorEastAsia"/>
          <w:b/>
          <w:sz w:val="24"/>
          <w:szCs w:val="21"/>
        </w:rPr>
      </w:pPr>
      <w:r w:rsidRPr="005C21E9">
        <w:rPr>
          <w:rFonts w:asciiTheme="minorEastAsia" w:eastAsiaTheme="minorEastAsia" w:hAnsiTheme="minorEastAsia" w:hint="eastAsia"/>
          <w:b/>
          <w:sz w:val="24"/>
          <w:szCs w:val="21"/>
        </w:rPr>
        <w:t>1999.09－2003.07    南开大学经济学院金融学系</w:t>
      </w:r>
      <w:r w:rsidR="000609ED" w:rsidRPr="005C21E9">
        <w:rPr>
          <w:rFonts w:asciiTheme="minorEastAsia" w:eastAsiaTheme="minorEastAsia" w:hAnsiTheme="minorEastAsia" w:hint="eastAsia"/>
          <w:b/>
          <w:sz w:val="24"/>
          <w:szCs w:val="21"/>
        </w:rPr>
        <w:t>金融学专业</w:t>
      </w:r>
      <w:r w:rsidRPr="005C21E9">
        <w:rPr>
          <w:rFonts w:asciiTheme="minorEastAsia" w:eastAsiaTheme="minorEastAsia" w:hAnsiTheme="minorEastAsia" w:hint="eastAsia"/>
          <w:b/>
          <w:sz w:val="24"/>
          <w:szCs w:val="21"/>
        </w:rPr>
        <w:t xml:space="preserve">    </w:t>
      </w:r>
      <w:r w:rsidR="00B1552D" w:rsidRPr="005C21E9">
        <w:rPr>
          <w:rFonts w:asciiTheme="minorEastAsia" w:eastAsiaTheme="minorEastAsia" w:hAnsiTheme="minorEastAsia" w:hint="eastAsia"/>
          <w:b/>
          <w:sz w:val="24"/>
          <w:szCs w:val="21"/>
        </w:rPr>
        <w:t>经济学</w:t>
      </w:r>
      <w:r w:rsidRPr="005C21E9">
        <w:rPr>
          <w:rFonts w:asciiTheme="minorEastAsia" w:eastAsiaTheme="minorEastAsia" w:hAnsiTheme="minorEastAsia" w:hint="eastAsia"/>
          <w:b/>
          <w:sz w:val="24"/>
          <w:szCs w:val="21"/>
        </w:rPr>
        <w:t>学士</w:t>
      </w:r>
    </w:p>
    <w:p w:rsidR="00B52BD3" w:rsidRPr="005C21E9" w:rsidRDefault="00EC5156" w:rsidP="00626CA7">
      <w:pPr>
        <w:spacing w:line="400" w:lineRule="exact"/>
        <w:ind w:firstLineChars="200" w:firstLine="420"/>
        <w:rPr>
          <w:rFonts w:asciiTheme="minorEastAsia" w:eastAsiaTheme="minorEastAsia" w:hAnsiTheme="minorEastAsia"/>
          <w:szCs w:val="21"/>
        </w:rPr>
      </w:pPr>
      <w:bookmarkStart w:id="0" w:name="OLE_LINK1"/>
      <w:r w:rsidRPr="005C21E9">
        <w:rPr>
          <w:rFonts w:asciiTheme="minorEastAsia" w:eastAsiaTheme="minorEastAsia" w:hAnsiTheme="minorEastAsia" w:hint="eastAsia"/>
          <w:szCs w:val="21"/>
        </w:rPr>
        <w:t>曾</w:t>
      </w:r>
      <w:r w:rsidR="006044DA" w:rsidRPr="005C21E9">
        <w:rPr>
          <w:rFonts w:asciiTheme="minorEastAsia" w:eastAsiaTheme="minorEastAsia" w:hAnsiTheme="minorEastAsia" w:hint="eastAsia"/>
          <w:szCs w:val="21"/>
        </w:rPr>
        <w:t>两次</w:t>
      </w:r>
      <w:r w:rsidR="00B52BD3" w:rsidRPr="005C21E9">
        <w:rPr>
          <w:rFonts w:asciiTheme="minorEastAsia" w:eastAsiaTheme="minorEastAsia" w:hAnsiTheme="minorEastAsia" w:hint="eastAsia"/>
          <w:szCs w:val="21"/>
        </w:rPr>
        <w:t>获</w:t>
      </w:r>
      <w:r w:rsidR="006044DA" w:rsidRPr="005C21E9">
        <w:rPr>
          <w:rFonts w:asciiTheme="minorEastAsia" w:eastAsiaTheme="minorEastAsia" w:hAnsiTheme="minorEastAsia" w:hint="eastAsia"/>
          <w:szCs w:val="21"/>
        </w:rPr>
        <w:t>得</w:t>
      </w:r>
      <w:r w:rsidR="00B52BD3" w:rsidRPr="005C21E9">
        <w:rPr>
          <w:rFonts w:asciiTheme="minorEastAsia" w:eastAsiaTheme="minorEastAsia" w:hAnsiTheme="minorEastAsia" w:hint="eastAsia"/>
          <w:szCs w:val="21"/>
        </w:rPr>
        <w:t>南开大学三等奖学金</w:t>
      </w:r>
    </w:p>
    <w:p w:rsidR="00B1552D" w:rsidRPr="005C21E9" w:rsidRDefault="00B1552D" w:rsidP="001A2B31">
      <w:pPr>
        <w:numPr>
          <w:ilvl w:val="0"/>
          <w:numId w:val="1"/>
        </w:numPr>
        <w:spacing w:line="360" w:lineRule="auto"/>
        <w:outlineLvl w:val="0"/>
        <w:rPr>
          <w:rFonts w:asciiTheme="minorEastAsia" w:eastAsiaTheme="minorEastAsia" w:hAnsiTheme="minorEastAsia"/>
          <w:b/>
          <w:szCs w:val="21"/>
        </w:rPr>
      </w:pPr>
      <w:r w:rsidRPr="005C21E9">
        <w:rPr>
          <w:rFonts w:asciiTheme="minorEastAsia" w:eastAsiaTheme="minorEastAsia" w:hAnsiTheme="minorEastAsia" w:hint="eastAsia"/>
          <w:b/>
          <w:sz w:val="24"/>
          <w:szCs w:val="21"/>
        </w:rPr>
        <w:t>1996.09－1999.07    河南省洛阳市新安县第一高级中学</w:t>
      </w:r>
    </w:p>
    <w:p w:rsidR="00355A04" w:rsidRPr="005C21E9" w:rsidRDefault="00EC5156" w:rsidP="00626CA7">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曾获</w:t>
      </w:r>
      <w:r w:rsidR="006044DA" w:rsidRPr="005C21E9">
        <w:rPr>
          <w:rFonts w:asciiTheme="minorEastAsia" w:eastAsiaTheme="minorEastAsia" w:hAnsiTheme="minorEastAsia" w:hint="eastAsia"/>
          <w:szCs w:val="21"/>
        </w:rPr>
        <w:t>得</w:t>
      </w:r>
      <w:r w:rsidR="0004470E" w:rsidRPr="005C21E9">
        <w:rPr>
          <w:rFonts w:asciiTheme="minorEastAsia" w:eastAsiaTheme="minorEastAsia" w:hAnsiTheme="minorEastAsia" w:hint="eastAsia"/>
          <w:szCs w:val="21"/>
        </w:rPr>
        <w:t>一九九八年全国高中数学联赛河南省竞赛</w:t>
      </w:r>
      <w:r w:rsidRPr="005C21E9">
        <w:rPr>
          <w:rFonts w:asciiTheme="minorEastAsia" w:eastAsiaTheme="minorEastAsia" w:hAnsiTheme="minorEastAsia" w:hint="eastAsia"/>
          <w:szCs w:val="21"/>
        </w:rPr>
        <w:t>一等奖</w:t>
      </w:r>
      <w:r w:rsidR="00355A04" w:rsidRPr="005C21E9">
        <w:rPr>
          <w:rFonts w:asciiTheme="minorEastAsia" w:eastAsiaTheme="minorEastAsia" w:hAnsiTheme="minorEastAsia" w:hint="eastAsia"/>
          <w:szCs w:val="21"/>
        </w:rPr>
        <w:t>；</w:t>
      </w:r>
    </w:p>
    <w:p w:rsidR="00196C9A" w:rsidRPr="005C21E9" w:rsidRDefault="00355A04" w:rsidP="00626CA7">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曾获得全国第15届中学生（高中）物理竞赛洛阳市赛区一等奖</w:t>
      </w:r>
    </w:p>
    <w:bookmarkEnd w:id="0"/>
    <w:p w:rsidR="00EE3BD1" w:rsidRPr="005C21E9" w:rsidRDefault="00F064B2" w:rsidP="007E1320">
      <w:pPr>
        <w:pStyle w:val="a8"/>
        <w:spacing w:beforeLines="50" w:before="156" w:after="0" w:line="240" w:lineRule="auto"/>
        <w:jc w:val="left"/>
        <w:rPr>
          <w:rFonts w:asciiTheme="minorEastAsia" w:eastAsiaTheme="minorEastAsia" w:hAnsiTheme="minorEastAsia"/>
          <w:sz w:val="28"/>
          <w:szCs w:val="28"/>
        </w:rPr>
      </w:pPr>
      <w:r w:rsidRPr="005C21E9">
        <w:rPr>
          <w:rFonts w:asciiTheme="minorEastAsia" w:eastAsiaTheme="minorEastAsia" w:hAnsiTheme="minorEastAsia" w:hint="eastAsia"/>
          <w:noProof/>
          <w:sz w:val="28"/>
          <w:szCs w:val="28"/>
        </w:rPr>
        <mc:AlternateContent>
          <mc:Choice Requires="wps">
            <w:drawing>
              <wp:anchor distT="0" distB="0" distL="114300" distR="114300" simplePos="0" relativeHeight="251659776" behindDoc="0" locked="0" layoutInCell="1" allowOverlap="1" wp14:anchorId="7128F79D" wp14:editId="4BB028FC">
                <wp:simplePos x="0" y="0"/>
                <wp:positionH relativeFrom="column">
                  <wp:posOffset>-108585</wp:posOffset>
                </wp:positionH>
                <wp:positionV relativeFrom="paragraph">
                  <wp:posOffset>54610</wp:posOffset>
                </wp:positionV>
                <wp:extent cx="6305550" cy="45720"/>
                <wp:effectExtent l="15240" t="6985" r="13335" b="13970"/>
                <wp:wrapNone/>
                <wp:docPr id="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05550" cy="4572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479CA8" id="AutoShape 17" o:spid="_x0000_s1026" type="#_x0000_t32" style="position:absolute;left:0;text-align:left;margin-left:-8.55pt;margin-top:4.3pt;width:496.5pt;height:3.6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" strokeweight="1pt">
                <v:stroke dashstyle="dash"/>
              </v:shape>
            </w:pict>
          </mc:Fallback>
        </mc:AlternateContent>
      </w:r>
      <w:r w:rsidR="00EE3BD1" w:rsidRPr="005C21E9">
        <w:rPr>
          <w:rFonts w:asciiTheme="minorEastAsia" w:eastAsiaTheme="minorEastAsia" w:hAnsiTheme="minorEastAsia" w:hint="eastAsia"/>
          <w:sz w:val="28"/>
          <w:szCs w:val="28"/>
        </w:rPr>
        <w:t>工作经历：</w:t>
      </w:r>
    </w:p>
    <w:p w:rsidR="00CE74AA" w:rsidRPr="005C21E9" w:rsidRDefault="00CE74AA" w:rsidP="00CE74AA">
      <w:pPr>
        <w:numPr>
          <w:ilvl w:val="0"/>
          <w:numId w:val="11"/>
        </w:numPr>
        <w:spacing w:line="400" w:lineRule="exact"/>
        <w:rPr>
          <w:rFonts w:asciiTheme="minorEastAsia" w:eastAsiaTheme="minorEastAsia" w:hAnsiTheme="minorEastAsia"/>
          <w:b/>
          <w:sz w:val="24"/>
        </w:rPr>
      </w:pPr>
      <w:r w:rsidRPr="005C21E9">
        <w:rPr>
          <w:rFonts w:asciiTheme="minorEastAsia" w:eastAsiaTheme="minorEastAsia" w:hAnsiTheme="minorEastAsia"/>
          <w:b/>
          <w:sz w:val="24"/>
        </w:rPr>
        <w:t>201</w:t>
      </w:r>
      <w:r>
        <w:rPr>
          <w:rFonts w:asciiTheme="minorEastAsia" w:eastAsiaTheme="minorEastAsia" w:hAnsiTheme="minorEastAsia"/>
          <w:b/>
          <w:sz w:val="24"/>
        </w:rPr>
        <w:t>8</w:t>
      </w:r>
      <w:r w:rsidRPr="005C21E9">
        <w:rPr>
          <w:rFonts w:asciiTheme="minorEastAsia" w:eastAsiaTheme="minorEastAsia" w:hAnsiTheme="minorEastAsia"/>
          <w:b/>
          <w:sz w:val="24"/>
        </w:rPr>
        <w:t>.</w:t>
      </w:r>
      <w:r>
        <w:rPr>
          <w:rFonts w:asciiTheme="minorEastAsia" w:eastAsiaTheme="minorEastAsia" w:hAnsiTheme="minorEastAsia"/>
          <w:b/>
          <w:sz w:val="24"/>
        </w:rPr>
        <w:t>11</w:t>
      </w:r>
      <w:r w:rsidRPr="005C21E9">
        <w:rPr>
          <w:rFonts w:asciiTheme="minorEastAsia" w:eastAsiaTheme="minorEastAsia" w:hAnsiTheme="minorEastAsia"/>
          <w:b/>
          <w:sz w:val="24"/>
        </w:rPr>
        <w:t>－</w:t>
      </w:r>
      <w:r>
        <w:rPr>
          <w:rFonts w:asciiTheme="minorEastAsia" w:eastAsiaTheme="minorEastAsia" w:hAnsiTheme="minorEastAsia" w:hint="eastAsia"/>
          <w:b/>
          <w:sz w:val="24"/>
        </w:rPr>
        <w:t>至今</w:t>
      </w:r>
      <w:r w:rsidRPr="005C21E9">
        <w:rPr>
          <w:rFonts w:asciiTheme="minorEastAsia" w:eastAsiaTheme="minorEastAsia" w:hAnsiTheme="minorEastAsia"/>
          <w:b/>
          <w:sz w:val="24"/>
        </w:rPr>
        <w:t xml:space="preserve">    </w:t>
      </w:r>
      <w:r>
        <w:rPr>
          <w:rFonts w:asciiTheme="minorEastAsia" w:eastAsiaTheme="minorEastAsia" w:hAnsiTheme="minorEastAsia"/>
          <w:b/>
          <w:sz w:val="24"/>
        </w:rPr>
        <w:t>郑州宇通集团金融板块</w:t>
      </w:r>
    </w:p>
    <w:p w:rsidR="00CE74AA" w:rsidRDefault="00CE74AA" w:rsidP="00CE74AA">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职位：</w:t>
      </w:r>
      <w:r w:rsidR="00AD7B93" w:rsidRPr="00AD7B93">
        <w:rPr>
          <w:rFonts w:asciiTheme="minorEastAsia" w:eastAsiaTheme="minorEastAsia" w:hAnsiTheme="minorEastAsia" w:hint="eastAsia"/>
          <w:szCs w:val="21"/>
        </w:rPr>
        <w:t>金融</w:t>
      </w:r>
      <w:r>
        <w:rPr>
          <w:rFonts w:asciiTheme="minorEastAsia" w:eastAsiaTheme="minorEastAsia" w:hAnsiTheme="minorEastAsia" w:hint="eastAsia"/>
          <w:szCs w:val="21"/>
        </w:rPr>
        <w:t>政策研究室主任</w:t>
      </w:r>
    </w:p>
    <w:p w:rsidR="00160950" w:rsidRPr="005C21E9" w:rsidRDefault="00160950" w:rsidP="00160950">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职责：</w:t>
      </w:r>
      <w:r w:rsidR="00177C1A" w:rsidRPr="00FB6769">
        <w:rPr>
          <w:rFonts w:asciiTheme="minorEastAsia" w:eastAsiaTheme="minorEastAsia" w:hAnsiTheme="minorEastAsia" w:hint="eastAsia"/>
          <w:szCs w:val="21"/>
        </w:rPr>
        <w:t>宏</w:t>
      </w:r>
      <w:r w:rsidR="00177C1A" w:rsidRPr="00177C1A">
        <w:rPr>
          <w:rFonts w:asciiTheme="minorEastAsia" w:eastAsiaTheme="minorEastAsia" w:hAnsiTheme="minorEastAsia" w:hint="eastAsia"/>
          <w:szCs w:val="21"/>
        </w:rPr>
        <w:t>观经济、</w:t>
      </w:r>
      <w:r w:rsidR="00AD7B93">
        <w:rPr>
          <w:rFonts w:asciiTheme="minorEastAsia" w:eastAsiaTheme="minorEastAsia" w:hAnsiTheme="minorEastAsia" w:hint="eastAsia"/>
          <w:szCs w:val="21"/>
        </w:rPr>
        <w:t>金融市场、</w:t>
      </w:r>
      <w:r w:rsidR="00177C1A" w:rsidRPr="00177C1A">
        <w:rPr>
          <w:rFonts w:asciiTheme="minorEastAsia" w:eastAsiaTheme="minorEastAsia" w:hAnsiTheme="minorEastAsia" w:hint="eastAsia"/>
          <w:szCs w:val="21"/>
        </w:rPr>
        <w:t>监管政策、金融科技等方面的</w:t>
      </w:r>
      <w:r w:rsidR="00796813">
        <w:rPr>
          <w:rFonts w:asciiTheme="minorEastAsia" w:eastAsiaTheme="minorEastAsia" w:hAnsiTheme="minorEastAsia" w:hint="eastAsia"/>
          <w:szCs w:val="21"/>
        </w:rPr>
        <w:t>课题性</w:t>
      </w:r>
      <w:r w:rsidR="00177C1A">
        <w:rPr>
          <w:rFonts w:asciiTheme="minorEastAsia" w:eastAsiaTheme="minorEastAsia" w:hAnsiTheme="minorEastAsia" w:hint="eastAsia"/>
          <w:szCs w:val="21"/>
        </w:rPr>
        <w:t>研究</w:t>
      </w:r>
      <w:r w:rsidR="00AD7B93">
        <w:rPr>
          <w:rFonts w:asciiTheme="minorEastAsia" w:eastAsiaTheme="minorEastAsia" w:hAnsiTheme="minorEastAsia" w:hint="eastAsia"/>
          <w:szCs w:val="21"/>
        </w:rPr>
        <w:t>和公司的</w:t>
      </w:r>
      <w:r w:rsidR="00AD7B93" w:rsidRPr="00FB6769">
        <w:rPr>
          <w:rFonts w:asciiTheme="minorEastAsia" w:eastAsiaTheme="minorEastAsia" w:hAnsiTheme="minorEastAsia" w:hint="eastAsia"/>
          <w:szCs w:val="21"/>
        </w:rPr>
        <w:t>战略</w:t>
      </w:r>
      <w:r w:rsidR="00AD7B93">
        <w:rPr>
          <w:rFonts w:asciiTheme="minorEastAsia" w:eastAsiaTheme="minorEastAsia" w:hAnsiTheme="minorEastAsia" w:hint="eastAsia"/>
          <w:szCs w:val="21"/>
        </w:rPr>
        <w:t>发展</w:t>
      </w:r>
      <w:r w:rsidR="00AD7B93" w:rsidRPr="00FB6769">
        <w:rPr>
          <w:rFonts w:asciiTheme="minorEastAsia" w:eastAsiaTheme="minorEastAsia" w:hAnsiTheme="minorEastAsia" w:hint="eastAsia"/>
          <w:szCs w:val="21"/>
        </w:rPr>
        <w:t>研究</w:t>
      </w:r>
      <w:r w:rsidRPr="005C21E9">
        <w:rPr>
          <w:rFonts w:asciiTheme="minorEastAsia" w:eastAsiaTheme="minorEastAsia" w:hAnsiTheme="minorEastAsia" w:hint="eastAsia"/>
          <w:szCs w:val="21"/>
        </w:rPr>
        <w:t>。</w:t>
      </w:r>
    </w:p>
    <w:p w:rsidR="00CE74AA" w:rsidRPr="00286236" w:rsidRDefault="00286236" w:rsidP="00286236">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具体职责主要包括：</w:t>
      </w:r>
      <w:r w:rsidR="00AD7B93" w:rsidRPr="00FB6769">
        <w:rPr>
          <w:rFonts w:asciiTheme="minorEastAsia" w:eastAsiaTheme="minorEastAsia" w:hAnsiTheme="minorEastAsia" w:hint="eastAsia"/>
          <w:b/>
          <w:szCs w:val="21"/>
        </w:rPr>
        <w:t>（</w:t>
      </w:r>
      <w:r w:rsidR="00AD7B93">
        <w:rPr>
          <w:rFonts w:asciiTheme="minorEastAsia" w:eastAsiaTheme="minorEastAsia" w:hAnsiTheme="minorEastAsia"/>
          <w:b/>
          <w:szCs w:val="21"/>
        </w:rPr>
        <w:t>1</w:t>
      </w:r>
      <w:r w:rsidR="00AD7B93" w:rsidRPr="00FB6769">
        <w:rPr>
          <w:rFonts w:asciiTheme="minorEastAsia" w:eastAsiaTheme="minorEastAsia" w:hAnsiTheme="minorEastAsia" w:hint="eastAsia"/>
          <w:b/>
          <w:szCs w:val="21"/>
        </w:rPr>
        <w:t>）</w:t>
      </w:r>
      <w:r w:rsidR="00AD7B93">
        <w:rPr>
          <w:rFonts w:asciiTheme="minorEastAsia" w:eastAsiaTheme="minorEastAsia" w:hAnsiTheme="minorEastAsia" w:hint="eastAsia"/>
          <w:b/>
          <w:szCs w:val="21"/>
        </w:rPr>
        <w:t>宏观与</w:t>
      </w:r>
      <w:r w:rsidR="00AD7B93" w:rsidRPr="00FB6769">
        <w:rPr>
          <w:rFonts w:asciiTheme="minorEastAsia" w:eastAsiaTheme="minorEastAsia" w:hAnsiTheme="minorEastAsia" w:hint="eastAsia"/>
          <w:b/>
          <w:szCs w:val="21"/>
        </w:rPr>
        <w:t>行业研究</w:t>
      </w:r>
      <w:r w:rsidR="00AD7B93" w:rsidRPr="00FB6769">
        <w:rPr>
          <w:rFonts w:asciiTheme="minorEastAsia" w:eastAsiaTheme="minorEastAsia" w:hAnsiTheme="minorEastAsia" w:hint="eastAsia"/>
          <w:szCs w:val="21"/>
        </w:rPr>
        <w:t>。负责宏观经济、</w:t>
      </w:r>
      <w:r w:rsidR="00AD7B93">
        <w:rPr>
          <w:rFonts w:asciiTheme="minorEastAsia" w:eastAsiaTheme="minorEastAsia" w:hAnsiTheme="minorEastAsia" w:hint="eastAsia"/>
          <w:szCs w:val="21"/>
        </w:rPr>
        <w:t>金融市场、</w:t>
      </w:r>
      <w:r w:rsidR="00AD7B93" w:rsidRPr="00FB6769">
        <w:rPr>
          <w:rFonts w:asciiTheme="minorEastAsia" w:eastAsiaTheme="minorEastAsia" w:hAnsiTheme="minorEastAsia" w:hint="eastAsia"/>
          <w:szCs w:val="21"/>
        </w:rPr>
        <w:t>监管政策、金融科技等方面的</w:t>
      </w:r>
      <w:r w:rsidR="00796813">
        <w:rPr>
          <w:rFonts w:asciiTheme="minorEastAsia" w:eastAsiaTheme="minorEastAsia" w:hAnsiTheme="minorEastAsia" w:hint="eastAsia"/>
          <w:szCs w:val="21"/>
        </w:rPr>
        <w:t>课题性</w:t>
      </w:r>
      <w:r w:rsidR="00234002">
        <w:rPr>
          <w:rFonts w:asciiTheme="minorEastAsia" w:eastAsiaTheme="minorEastAsia" w:hAnsiTheme="minorEastAsia" w:hint="eastAsia"/>
          <w:szCs w:val="21"/>
        </w:rPr>
        <w:t>研究</w:t>
      </w:r>
      <w:r w:rsidR="00FB6769" w:rsidRPr="00FB6769">
        <w:rPr>
          <w:rFonts w:asciiTheme="minorEastAsia" w:eastAsiaTheme="minorEastAsia" w:hAnsiTheme="minorEastAsia" w:hint="eastAsia"/>
          <w:szCs w:val="21"/>
        </w:rPr>
        <w:t>；</w:t>
      </w:r>
      <w:r w:rsidR="00FB6769" w:rsidRPr="00FB6769">
        <w:rPr>
          <w:rFonts w:asciiTheme="minorEastAsia" w:eastAsiaTheme="minorEastAsia" w:hAnsiTheme="minorEastAsia" w:hint="eastAsia"/>
          <w:b/>
          <w:szCs w:val="21"/>
        </w:rPr>
        <w:t>（2）</w:t>
      </w:r>
      <w:r w:rsidR="00500743">
        <w:rPr>
          <w:rFonts w:asciiTheme="minorEastAsia" w:eastAsiaTheme="minorEastAsia" w:hAnsiTheme="minorEastAsia" w:hint="eastAsia"/>
          <w:b/>
          <w:szCs w:val="21"/>
        </w:rPr>
        <w:t>业务发展</w:t>
      </w:r>
      <w:r w:rsidR="00FB6769" w:rsidRPr="00FB6769">
        <w:rPr>
          <w:rFonts w:asciiTheme="minorEastAsia" w:eastAsiaTheme="minorEastAsia" w:hAnsiTheme="minorEastAsia" w:hint="eastAsia"/>
          <w:b/>
          <w:szCs w:val="21"/>
        </w:rPr>
        <w:t>专题研究。</w:t>
      </w:r>
      <w:r w:rsidR="00FB6769" w:rsidRPr="00FB6769">
        <w:rPr>
          <w:rFonts w:asciiTheme="minorEastAsia" w:eastAsiaTheme="minorEastAsia" w:hAnsiTheme="minorEastAsia" w:hint="eastAsia"/>
          <w:szCs w:val="21"/>
        </w:rPr>
        <w:t>根据板块、内部各公司及业务模块的业务发展需求，开展相应的专题性研究，解决发展中的战略战术难题；</w:t>
      </w:r>
      <w:r w:rsidR="00AD7B93" w:rsidRPr="00FB6769">
        <w:rPr>
          <w:rFonts w:asciiTheme="minorEastAsia" w:eastAsiaTheme="minorEastAsia" w:hAnsiTheme="minorEastAsia" w:hint="eastAsia"/>
          <w:b/>
          <w:szCs w:val="21"/>
        </w:rPr>
        <w:t>（</w:t>
      </w:r>
      <w:r w:rsidR="00AD7B93">
        <w:rPr>
          <w:rFonts w:asciiTheme="minorEastAsia" w:eastAsiaTheme="minorEastAsia" w:hAnsiTheme="minorEastAsia"/>
          <w:b/>
          <w:szCs w:val="21"/>
        </w:rPr>
        <w:t>3</w:t>
      </w:r>
      <w:r w:rsidR="00AD7B93" w:rsidRPr="00FB6769">
        <w:rPr>
          <w:rFonts w:asciiTheme="minorEastAsia" w:eastAsiaTheme="minorEastAsia" w:hAnsiTheme="minorEastAsia" w:hint="eastAsia"/>
          <w:b/>
          <w:szCs w:val="21"/>
        </w:rPr>
        <w:t>）战略研究与战略合作</w:t>
      </w:r>
      <w:r w:rsidR="00AD7B93" w:rsidRPr="00FB6769">
        <w:rPr>
          <w:rFonts w:asciiTheme="minorEastAsia" w:eastAsiaTheme="minorEastAsia" w:hAnsiTheme="minorEastAsia" w:hint="eastAsia"/>
          <w:szCs w:val="21"/>
        </w:rPr>
        <w:t>。负责金融板块战略规划的制定，并通过与外部金融机构、金融科技公司、研究机构等的交通合作，以及内部各部门之间的沟通协作，积极推动战略规划的落地实施和战略目标的达成</w:t>
      </w:r>
      <w:r w:rsidR="00FB6769" w:rsidRPr="00FB6769">
        <w:rPr>
          <w:rFonts w:asciiTheme="minorEastAsia" w:eastAsiaTheme="minorEastAsia" w:hAnsiTheme="minorEastAsia" w:hint="eastAsia"/>
          <w:szCs w:val="21"/>
        </w:rPr>
        <w:t>。</w:t>
      </w:r>
    </w:p>
    <w:p w:rsidR="00D368F5" w:rsidRPr="005C21E9" w:rsidRDefault="00D368F5" w:rsidP="00D368F5">
      <w:pPr>
        <w:numPr>
          <w:ilvl w:val="0"/>
          <w:numId w:val="11"/>
        </w:numPr>
        <w:spacing w:line="400" w:lineRule="exact"/>
        <w:rPr>
          <w:rFonts w:asciiTheme="minorEastAsia" w:eastAsiaTheme="minorEastAsia" w:hAnsiTheme="minorEastAsia"/>
          <w:b/>
          <w:sz w:val="24"/>
        </w:rPr>
      </w:pPr>
      <w:r w:rsidRPr="005C21E9">
        <w:rPr>
          <w:rFonts w:asciiTheme="minorEastAsia" w:eastAsiaTheme="minorEastAsia" w:hAnsiTheme="minorEastAsia"/>
          <w:b/>
          <w:sz w:val="24"/>
        </w:rPr>
        <w:t>2015.08－</w:t>
      </w:r>
      <w:r w:rsidR="009567D1" w:rsidRPr="005C21E9">
        <w:rPr>
          <w:rFonts w:asciiTheme="minorEastAsia" w:eastAsiaTheme="minorEastAsia" w:hAnsiTheme="minorEastAsia" w:hint="eastAsia"/>
          <w:b/>
          <w:sz w:val="24"/>
        </w:rPr>
        <w:t>2</w:t>
      </w:r>
      <w:r w:rsidR="009567D1" w:rsidRPr="005C21E9">
        <w:rPr>
          <w:rFonts w:asciiTheme="minorEastAsia" w:eastAsiaTheme="minorEastAsia" w:hAnsiTheme="minorEastAsia"/>
          <w:b/>
          <w:sz w:val="24"/>
        </w:rPr>
        <w:t>018.07</w:t>
      </w:r>
      <w:r w:rsidRPr="005C21E9">
        <w:rPr>
          <w:rFonts w:asciiTheme="minorEastAsia" w:eastAsiaTheme="minorEastAsia" w:hAnsiTheme="minorEastAsia"/>
          <w:b/>
          <w:sz w:val="24"/>
        </w:rPr>
        <w:t xml:space="preserve">    京东金融</w:t>
      </w:r>
    </w:p>
    <w:p w:rsidR="00504C7C" w:rsidRPr="005C21E9" w:rsidRDefault="00504C7C" w:rsidP="00F952EF">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职位：</w:t>
      </w:r>
      <w:r w:rsidR="00FE133D" w:rsidRPr="005C21E9">
        <w:rPr>
          <w:rFonts w:asciiTheme="minorEastAsia" w:eastAsiaTheme="minorEastAsia" w:hAnsiTheme="minorEastAsia" w:hint="eastAsia"/>
          <w:szCs w:val="21"/>
        </w:rPr>
        <w:t>宏观策略高级研究员</w:t>
      </w:r>
    </w:p>
    <w:p w:rsidR="00504C7C" w:rsidRPr="005C21E9" w:rsidRDefault="00504C7C" w:rsidP="00F952EF">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职责：</w:t>
      </w:r>
      <w:r w:rsidR="000A1B18" w:rsidRPr="005C21E9">
        <w:rPr>
          <w:rFonts w:asciiTheme="minorEastAsia" w:eastAsiaTheme="minorEastAsia" w:hAnsiTheme="minorEastAsia" w:hint="eastAsia"/>
          <w:szCs w:val="21"/>
        </w:rPr>
        <w:t>宏观策略、</w:t>
      </w:r>
      <w:r w:rsidR="00FE133D" w:rsidRPr="005C21E9">
        <w:rPr>
          <w:rFonts w:asciiTheme="minorEastAsia" w:eastAsiaTheme="minorEastAsia" w:hAnsiTheme="minorEastAsia" w:hint="eastAsia"/>
          <w:szCs w:val="21"/>
        </w:rPr>
        <w:t>战略发展研究、外部市场风险评估与管理、内部流动性分析与风险管理、融资业务统筹与规划、专题性研究等。</w:t>
      </w:r>
    </w:p>
    <w:p w:rsidR="001A3C82" w:rsidRPr="005C21E9" w:rsidRDefault="0097206F" w:rsidP="0097206F">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具体职责主要包括：</w:t>
      </w:r>
      <w:r w:rsidR="00B9044E" w:rsidRPr="005C21E9">
        <w:rPr>
          <w:rFonts w:asciiTheme="minorEastAsia" w:eastAsiaTheme="minorEastAsia" w:hAnsiTheme="minorEastAsia" w:hint="eastAsia"/>
          <w:b/>
          <w:szCs w:val="21"/>
        </w:rPr>
        <w:t>（</w:t>
      </w:r>
      <w:r w:rsidR="00B9044E" w:rsidRPr="005C21E9">
        <w:rPr>
          <w:rFonts w:asciiTheme="minorEastAsia" w:eastAsiaTheme="minorEastAsia" w:hAnsiTheme="minorEastAsia"/>
          <w:b/>
          <w:szCs w:val="21"/>
        </w:rPr>
        <w:t>1</w:t>
      </w:r>
      <w:r w:rsidR="00B9044E" w:rsidRPr="005C21E9">
        <w:rPr>
          <w:rFonts w:asciiTheme="minorEastAsia" w:eastAsiaTheme="minorEastAsia" w:hAnsiTheme="minorEastAsia" w:hint="eastAsia"/>
          <w:b/>
          <w:szCs w:val="21"/>
        </w:rPr>
        <w:t>）宏观策略与金融市场风险管理。</w:t>
      </w:r>
      <w:r w:rsidR="00B9044E" w:rsidRPr="005C21E9">
        <w:rPr>
          <w:rFonts w:asciiTheme="minorEastAsia" w:eastAsiaTheme="minorEastAsia" w:hAnsiTheme="minorEastAsia" w:hint="eastAsia"/>
          <w:szCs w:val="21"/>
        </w:rPr>
        <w:t>追踪宏观经济与金融市场动态变化，重点关</w:t>
      </w:r>
      <w:r w:rsidR="00B9044E" w:rsidRPr="005C21E9">
        <w:rPr>
          <w:rFonts w:asciiTheme="minorEastAsia" w:eastAsiaTheme="minorEastAsia" w:hAnsiTheme="minorEastAsia" w:hint="eastAsia"/>
          <w:szCs w:val="21"/>
        </w:rPr>
        <w:lastRenderedPageBreak/>
        <w:t>注市场利率和汇率走势、分析及预判，形成外部市场风险评估报告，为公司的各项业务，如外部融资（银行授信、联合贷、ABS）、现金管理（银行理财、固定收益投资）、资产负债管理、</w:t>
      </w:r>
      <w:r w:rsidR="00B9044E" w:rsidRPr="005C21E9">
        <w:rPr>
          <w:rFonts w:asciiTheme="minorEastAsia" w:eastAsiaTheme="minorEastAsia" w:hAnsiTheme="minorEastAsia"/>
          <w:szCs w:val="21"/>
        </w:rPr>
        <w:t>财富管理</w:t>
      </w:r>
      <w:r w:rsidR="00B9044E" w:rsidRPr="005C21E9">
        <w:rPr>
          <w:rFonts w:asciiTheme="minorEastAsia" w:eastAsiaTheme="minorEastAsia" w:hAnsiTheme="minorEastAsia" w:hint="eastAsia"/>
          <w:szCs w:val="21"/>
        </w:rPr>
        <w:t>和海外购等业务的发展提供策略性操作建议；</w:t>
      </w:r>
      <w:r w:rsidR="003609EA" w:rsidRPr="005C21E9">
        <w:rPr>
          <w:rFonts w:asciiTheme="minorEastAsia" w:eastAsiaTheme="minorEastAsia" w:hAnsiTheme="minorEastAsia" w:hint="eastAsia"/>
          <w:b/>
          <w:szCs w:val="21"/>
        </w:rPr>
        <w:t>（</w:t>
      </w:r>
      <w:r w:rsidR="00B9044E" w:rsidRPr="005C21E9">
        <w:rPr>
          <w:rFonts w:asciiTheme="minorEastAsia" w:eastAsiaTheme="minorEastAsia" w:hAnsiTheme="minorEastAsia"/>
          <w:b/>
          <w:szCs w:val="21"/>
        </w:rPr>
        <w:t>2</w:t>
      </w:r>
      <w:r w:rsidR="003609EA" w:rsidRPr="005C21E9">
        <w:rPr>
          <w:rFonts w:asciiTheme="minorEastAsia" w:eastAsiaTheme="minorEastAsia" w:hAnsiTheme="minorEastAsia" w:hint="eastAsia"/>
          <w:b/>
          <w:szCs w:val="21"/>
        </w:rPr>
        <w:t>）</w:t>
      </w:r>
      <w:r w:rsidR="00B9044E" w:rsidRPr="005C21E9">
        <w:rPr>
          <w:rFonts w:asciiTheme="minorEastAsia" w:eastAsiaTheme="minorEastAsia" w:hAnsiTheme="minorEastAsia" w:hint="eastAsia"/>
          <w:b/>
          <w:szCs w:val="21"/>
        </w:rPr>
        <w:t>金融科技</w:t>
      </w:r>
      <w:r w:rsidR="003609EA" w:rsidRPr="005C21E9">
        <w:rPr>
          <w:rFonts w:asciiTheme="minorEastAsia" w:eastAsiaTheme="minorEastAsia" w:hAnsiTheme="minorEastAsia" w:hint="eastAsia"/>
          <w:b/>
          <w:szCs w:val="21"/>
        </w:rPr>
        <w:t>行业研究与战略研究。</w:t>
      </w:r>
      <w:r w:rsidR="00FE133D" w:rsidRPr="005C21E9">
        <w:rPr>
          <w:rFonts w:asciiTheme="minorEastAsia" w:eastAsiaTheme="minorEastAsia" w:hAnsiTheme="minorEastAsia" w:hint="eastAsia"/>
          <w:szCs w:val="21"/>
        </w:rPr>
        <w:t>关注互联网金融和金融科技行业的发展动态，撰写行业研究报告，对公司的战略发展提供策略性研究支持；</w:t>
      </w:r>
      <w:r w:rsidR="003609EA" w:rsidRPr="005C21E9">
        <w:rPr>
          <w:rFonts w:asciiTheme="minorEastAsia" w:eastAsiaTheme="minorEastAsia" w:hAnsiTheme="minorEastAsia" w:hint="eastAsia"/>
          <w:b/>
          <w:szCs w:val="21"/>
        </w:rPr>
        <w:t>（3）</w:t>
      </w:r>
      <w:r w:rsidR="00B9044E" w:rsidRPr="005C21E9">
        <w:rPr>
          <w:rFonts w:asciiTheme="minorEastAsia" w:eastAsiaTheme="minorEastAsia" w:hAnsiTheme="minorEastAsia" w:hint="eastAsia"/>
          <w:b/>
          <w:szCs w:val="21"/>
        </w:rPr>
        <w:t>公司资金</w:t>
      </w:r>
      <w:r w:rsidR="003609EA" w:rsidRPr="005C21E9">
        <w:rPr>
          <w:rFonts w:asciiTheme="minorEastAsia" w:eastAsiaTheme="minorEastAsia" w:hAnsiTheme="minorEastAsia" w:hint="eastAsia"/>
          <w:b/>
          <w:szCs w:val="21"/>
        </w:rPr>
        <w:t>流动性分析与</w:t>
      </w:r>
      <w:r w:rsidR="00B9044E" w:rsidRPr="005C21E9">
        <w:rPr>
          <w:rFonts w:asciiTheme="minorEastAsia" w:eastAsiaTheme="minorEastAsia" w:hAnsiTheme="minorEastAsia" w:hint="eastAsia"/>
          <w:b/>
          <w:szCs w:val="21"/>
        </w:rPr>
        <w:t>融资</w:t>
      </w:r>
      <w:r w:rsidR="003609EA" w:rsidRPr="005C21E9">
        <w:rPr>
          <w:rFonts w:asciiTheme="minorEastAsia" w:eastAsiaTheme="minorEastAsia" w:hAnsiTheme="minorEastAsia" w:hint="eastAsia"/>
          <w:b/>
          <w:szCs w:val="21"/>
        </w:rPr>
        <w:t>统筹。</w:t>
      </w:r>
      <w:r w:rsidR="00FE133D" w:rsidRPr="005C21E9">
        <w:rPr>
          <w:rFonts w:asciiTheme="minorEastAsia" w:eastAsiaTheme="minorEastAsia" w:hAnsiTheme="minorEastAsia" w:hint="eastAsia"/>
          <w:szCs w:val="21"/>
        </w:rPr>
        <w:t>对公司资金的流动性进行分析、预测，出具流动性风险分析报告，以此统筹、规划并推动公司各项融资业务的推进和落地；</w:t>
      </w:r>
      <w:r w:rsidR="003609EA" w:rsidRPr="005C21E9">
        <w:rPr>
          <w:rFonts w:asciiTheme="minorEastAsia" w:eastAsiaTheme="minorEastAsia" w:hAnsiTheme="minorEastAsia" w:hint="eastAsia"/>
          <w:b/>
          <w:szCs w:val="21"/>
        </w:rPr>
        <w:t>（4）其他</w:t>
      </w:r>
      <w:r w:rsidRPr="005C21E9">
        <w:rPr>
          <w:rFonts w:asciiTheme="minorEastAsia" w:eastAsiaTheme="minorEastAsia" w:hAnsiTheme="minorEastAsia" w:hint="eastAsia"/>
          <w:b/>
          <w:szCs w:val="21"/>
        </w:rPr>
        <w:t>专业性</w:t>
      </w:r>
      <w:r w:rsidR="003609EA" w:rsidRPr="005C21E9">
        <w:rPr>
          <w:rFonts w:asciiTheme="minorEastAsia" w:eastAsiaTheme="minorEastAsia" w:hAnsiTheme="minorEastAsia" w:hint="eastAsia"/>
          <w:b/>
          <w:szCs w:val="21"/>
        </w:rPr>
        <w:t>课题研究。</w:t>
      </w:r>
      <w:r w:rsidR="00FE133D" w:rsidRPr="005C21E9">
        <w:rPr>
          <w:rFonts w:asciiTheme="minorEastAsia" w:eastAsiaTheme="minorEastAsia" w:hAnsiTheme="minorEastAsia" w:hint="eastAsia"/>
          <w:szCs w:val="21"/>
        </w:rPr>
        <w:t>根据部门发展需要，进行相关专题性研究，如</w:t>
      </w:r>
      <w:r w:rsidR="003609EA" w:rsidRPr="005C21E9">
        <w:rPr>
          <w:rFonts w:asciiTheme="minorEastAsia" w:eastAsiaTheme="minorEastAsia" w:hAnsiTheme="minorEastAsia" w:hint="eastAsia"/>
          <w:szCs w:val="21"/>
        </w:rPr>
        <w:t>外币</w:t>
      </w:r>
      <w:r w:rsidR="00FE133D" w:rsidRPr="005C21E9">
        <w:rPr>
          <w:rFonts w:asciiTheme="minorEastAsia" w:eastAsiaTheme="minorEastAsia" w:hAnsiTheme="minorEastAsia" w:hint="eastAsia"/>
          <w:szCs w:val="21"/>
        </w:rPr>
        <w:t>资金池等。</w:t>
      </w:r>
    </w:p>
    <w:p w:rsidR="003609EA" w:rsidRPr="005C21E9" w:rsidRDefault="003609EA" w:rsidP="00F952EF">
      <w:pPr>
        <w:spacing w:line="400" w:lineRule="exact"/>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工作业绩：</w:t>
      </w:r>
    </w:p>
    <w:p w:rsidR="003609EA" w:rsidRPr="005C21E9" w:rsidRDefault="003609EA" w:rsidP="006733F5">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（1）撰写了大量的定期与专业性研究报告</w:t>
      </w:r>
      <w:r w:rsidR="002C752F" w:rsidRPr="005C21E9">
        <w:rPr>
          <w:rFonts w:asciiTheme="minorEastAsia" w:eastAsiaTheme="minorEastAsia" w:hAnsiTheme="minorEastAsia" w:hint="eastAsia"/>
          <w:szCs w:val="21"/>
        </w:rPr>
        <w:t>，供公司中高层管理人员参阅，并作为公司决策的参考依据，</w:t>
      </w:r>
      <w:r w:rsidRPr="005C21E9">
        <w:rPr>
          <w:rFonts w:asciiTheme="minorEastAsia" w:eastAsiaTheme="minorEastAsia" w:hAnsiTheme="minorEastAsia" w:hint="eastAsia"/>
          <w:szCs w:val="21"/>
        </w:rPr>
        <w:t>如金融市场风险分析、投融资市场观察、京东跨境电子商务外汇风险管理等；（2）对市场利率与汇率风险</w:t>
      </w:r>
      <w:r w:rsidR="006733F5" w:rsidRPr="005C21E9">
        <w:rPr>
          <w:rFonts w:asciiTheme="minorEastAsia" w:eastAsiaTheme="minorEastAsia" w:hAnsiTheme="minorEastAsia" w:hint="eastAsia"/>
          <w:szCs w:val="21"/>
        </w:rPr>
        <w:t>的</w:t>
      </w:r>
      <w:r w:rsidRPr="005C21E9">
        <w:rPr>
          <w:rFonts w:asciiTheme="minorEastAsia" w:eastAsiaTheme="minorEastAsia" w:hAnsiTheme="minorEastAsia" w:hint="eastAsia"/>
          <w:szCs w:val="21"/>
        </w:rPr>
        <w:t>把控准确，为公司融资</w:t>
      </w:r>
      <w:r w:rsidR="00B9044E" w:rsidRPr="005C21E9">
        <w:rPr>
          <w:rFonts w:asciiTheme="minorEastAsia" w:eastAsiaTheme="minorEastAsia" w:hAnsiTheme="minorEastAsia" w:hint="eastAsia"/>
          <w:szCs w:val="21"/>
        </w:rPr>
        <w:t>业务</w:t>
      </w:r>
      <w:r w:rsidRPr="005C21E9">
        <w:rPr>
          <w:rFonts w:asciiTheme="minorEastAsia" w:eastAsiaTheme="minorEastAsia" w:hAnsiTheme="minorEastAsia" w:hint="eastAsia"/>
          <w:szCs w:val="21"/>
        </w:rPr>
        <w:t>的摆布和结售汇业务节省了大量的资金成本；（3）准确预测公司的流动性资金需求，及时调控融资业务进度，满足了公司前台业务的资金需求。</w:t>
      </w:r>
    </w:p>
    <w:p w:rsidR="00573354" w:rsidRPr="005C21E9" w:rsidRDefault="00573354" w:rsidP="00573354">
      <w:pPr>
        <w:numPr>
          <w:ilvl w:val="0"/>
          <w:numId w:val="11"/>
        </w:numPr>
        <w:spacing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2014.0</w:t>
      </w:r>
      <w:r w:rsidR="00A966CC" w:rsidRPr="005C21E9">
        <w:rPr>
          <w:rFonts w:asciiTheme="minorEastAsia" w:eastAsiaTheme="minorEastAsia" w:hAnsiTheme="minorEastAsia"/>
          <w:b/>
          <w:sz w:val="24"/>
        </w:rPr>
        <w:t>8</w:t>
      </w:r>
      <w:r w:rsidRPr="005C21E9">
        <w:rPr>
          <w:rFonts w:asciiTheme="minorEastAsia" w:eastAsiaTheme="minorEastAsia" w:hAnsiTheme="minorEastAsia" w:hint="eastAsia"/>
          <w:b/>
          <w:sz w:val="24"/>
        </w:rPr>
        <w:t>－2015.08    包商银行</w:t>
      </w:r>
    </w:p>
    <w:p w:rsidR="00573354" w:rsidRPr="005C21E9" w:rsidRDefault="00573354" w:rsidP="00F952EF">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职位：</w:t>
      </w:r>
      <w:r w:rsidR="000371FD" w:rsidRPr="005C21E9">
        <w:rPr>
          <w:rFonts w:asciiTheme="minorEastAsia" w:eastAsiaTheme="minorEastAsia" w:hAnsiTheme="minorEastAsia" w:hint="eastAsia"/>
          <w:szCs w:val="21"/>
        </w:rPr>
        <w:t>研究所</w:t>
      </w:r>
      <w:r w:rsidR="00124F92" w:rsidRPr="005C21E9">
        <w:rPr>
          <w:rFonts w:asciiTheme="minorEastAsia" w:eastAsiaTheme="minorEastAsia" w:hAnsiTheme="minorEastAsia" w:hint="eastAsia"/>
          <w:szCs w:val="21"/>
        </w:rPr>
        <w:t>宏观战略</w:t>
      </w:r>
      <w:r w:rsidR="00961F17" w:rsidRPr="005C21E9">
        <w:rPr>
          <w:rFonts w:asciiTheme="minorEastAsia" w:eastAsiaTheme="minorEastAsia" w:hAnsiTheme="minorEastAsia" w:hint="eastAsia"/>
          <w:szCs w:val="21"/>
        </w:rPr>
        <w:t>高级</w:t>
      </w:r>
      <w:r w:rsidR="00124F92" w:rsidRPr="005C21E9">
        <w:rPr>
          <w:rFonts w:asciiTheme="minorEastAsia" w:eastAsiaTheme="minorEastAsia" w:hAnsiTheme="minorEastAsia" w:hint="eastAsia"/>
          <w:szCs w:val="21"/>
        </w:rPr>
        <w:t>研究员</w:t>
      </w:r>
    </w:p>
    <w:p w:rsidR="00573354" w:rsidRPr="005C21E9" w:rsidRDefault="00573354" w:rsidP="00F952EF">
      <w:pPr>
        <w:spacing w:line="400" w:lineRule="exact"/>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职责：</w:t>
      </w:r>
      <w:r w:rsidR="00124F92" w:rsidRPr="005C21E9">
        <w:rPr>
          <w:rFonts w:asciiTheme="minorEastAsia" w:eastAsiaTheme="minorEastAsia" w:hAnsiTheme="minorEastAsia" w:hint="eastAsia"/>
          <w:szCs w:val="21"/>
        </w:rPr>
        <w:t>负责重大战略投资项目的尽职调研、全行发展战略研究、宏观经济和金融市场的策略分析等。</w:t>
      </w:r>
    </w:p>
    <w:p w:rsidR="00DC5490" w:rsidRPr="005C21E9" w:rsidRDefault="0097206F" w:rsidP="00573354">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具体职责主要包括：</w:t>
      </w:r>
      <w:r w:rsidR="006733F5" w:rsidRPr="005C21E9">
        <w:rPr>
          <w:rFonts w:asciiTheme="minorEastAsia" w:eastAsiaTheme="minorEastAsia" w:hAnsiTheme="minorEastAsia" w:hint="eastAsia"/>
          <w:b/>
          <w:szCs w:val="21"/>
        </w:rPr>
        <w:t>（1）</w:t>
      </w:r>
      <w:r w:rsidR="00C27698" w:rsidRPr="005C21E9">
        <w:rPr>
          <w:rFonts w:asciiTheme="minorEastAsia" w:eastAsiaTheme="minorEastAsia" w:hAnsiTheme="minorEastAsia" w:hint="eastAsia"/>
          <w:b/>
          <w:szCs w:val="21"/>
        </w:rPr>
        <w:t>战略投资项目评估。</w:t>
      </w:r>
      <w:r w:rsidR="00124F92" w:rsidRPr="005C21E9">
        <w:rPr>
          <w:rFonts w:asciiTheme="minorEastAsia" w:eastAsiaTheme="minorEastAsia" w:hAnsiTheme="minorEastAsia" w:hint="eastAsia"/>
          <w:szCs w:val="21"/>
        </w:rPr>
        <w:t>作为董事长的直属研究团队，对接董事长的各种业务研究需求，以及负责对外</w:t>
      </w:r>
      <w:r w:rsidR="00C27698" w:rsidRPr="005C21E9">
        <w:rPr>
          <w:rFonts w:asciiTheme="minorEastAsia" w:eastAsiaTheme="minorEastAsia" w:hAnsiTheme="minorEastAsia" w:hint="eastAsia"/>
          <w:szCs w:val="21"/>
        </w:rPr>
        <w:t>战略</w:t>
      </w:r>
      <w:r w:rsidR="00124F92" w:rsidRPr="005C21E9">
        <w:rPr>
          <w:rFonts w:asciiTheme="minorEastAsia" w:eastAsiaTheme="minorEastAsia" w:hAnsiTheme="minorEastAsia" w:hint="eastAsia"/>
          <w:szCs w:val="21"/>
        </w:rPr>
        <w:t>投资项目的前期调研工作；</w:t>
      </w:r>
      <w:r w:rsidR="006733F5" w:rsidRPr="005C21E9">
        <w:rPr>
          <w:rFonts w:asciiTheme="minorEastAsia" w:eastAsiaTheme="minorEastAsia" w:hAnsiTheme="minorEastAsia" w:hint="eastAsia"/>
          <w:b/>
          <w:szCs w:val="21"/>
        </w:rPr>
        <w:t>（2）</w:t>
      </w:r>
      <w:r w:rsidR="00C27698" w:rsidRPr="005C21E9">
        <w:rPr>
          <w:rFonts w:asciiTheme="minorEastAsia" w:eastAsiaTheme="minorEastAsia" w:hAnsiTheme="minorEastAsia" w:hint="eastAsia"/>
          <w:b/>
          <w:szCs w:val="21"/>
        </w:rPr>
        <w:t>战略课题性研究。</w:t>
      </w:r>
      <w:r w:rsidR="00124F92" w:rsidRPr="005C21E9">
        <w:rPr>
          <w:rFonts w:asciiTheme="minorEastAsia" w:eastAsiaTheme="minorEastAsia" w:hAnsiTheme="minorEastAsia" w:hint="eastAsia"/>
          <w:szCs w:val="21"/>
        </w:rPr>
        <w:t>对全行</w:t>
      </w:r>
      <w:r w:rsidR="00C27698" w:rsidRPr="005C21E9">
        <w:rPr>
          <w:rFonts w:asciiTheme="minorEastAsia" w:eastAsiaTheme="minorEastAsia" w:hAnsiTheme="minorEastAsia" w:hint="eastAsia"/>
          <w:szCs w:val="21"/>
        </w:rPr>
        <w:t>和全集团</w:t>
      </w:r>
      <w:r w:rsidR="00124F92" w:rsidRPr="005C21E9">
        <w:rPr>
          <w:rFonts w:asciiTheme="minorEastAsia" w:eastAsiaTheme="minorEastAsia" w:hAnsiTheme="minorEastAsia" w:hint="eastAsia"/>
          <w:szCs w:val="21"/>
        </w:rPr>
        <w:t>的发展战略进行课题性研究，并出具报告，作为董事会决策的重要参考；</w:t>
      </w:r>
      <w:r w:rsidR="006733F5" w:rsidRPr="005C21E9">
        <w:rPr>
          <w:rFonts w:asciiTheme="minorEastAsia" w:eastAsiaTheme="minorEastAsia" w:hAnsiTheme="minorEastAsia" w:hint="eastAsia"/>
          <w:b/>
          <w:szCs w:val="21"/>
        </w:rPr>
        <w:t>（3）</w:t>
      </w:r>
      <w:r w:rsidR="00C27698" w:rsidRPr="005C21E9">
        <w:rPr>
          <w:rFonts w:asciiTheme="minorEastAsia" w:eastAsiaTheme="minorEastAsia" w:hAnsiTheme="minorEastAsia" w:hint="eastAsia"/>
          <w:b/>
          <w:szCs w:val="21"/>
        </w:rPr>
        <w:t>宏观经济与金融市场研究。</w:t>
      </w:r>
      <w:r w:rsidR="00124F92" w:rsidRPr="005C21E9">
        <w:rPr>
          <w:rFonts w:asciiTheme="minorEastAsia" w:eastAsiaTheme="minorEastAsia" w:hAnsiTheme="minorEastAsia" w:hint="eastAsia"/>
          <w:szCs w:val="21"/>
        </w:rPr>
        <w:t>对宏观经济、货币政策和金融市场进行策略分析，定期撰写研究报告，对接行内相关部门如资产负债管理部等。</w:t>
      </w:r>
    </w:p>
    <w:p w:rsidR="004D030F" w:rsidRPr="005C21E9" w:rsidRDefault="004D030F" w:rsidP="00F952EF">
      <w:pPr>
        <w:spacing w:line="400" w:lineRule="exact"/>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工作业绩：</w:t>
      </w:r>
    </w:p>
    <w:p w:rsidR="004D030F" w:rsidRPr="005C21E9" w:rsidRDefault="006733F5" w:rsidP="00C27698">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（1）</w:t>
      </w:r>
      <w:r w:rsidR="00085B91" w:rsidRPr="005C21E9">
        <w:rPr>
          <w:rFonts w:asciiTheme="minorEastAsia" w:eastAsiaTheme="minorEastAsia" w:hAnsiTheme="minorEastAsia" w:hint="eastAsia"/>
          <w:szCs w:val="21"/>
        </w:rPr>
        <w:t>参与并制定</w:t>
      </w:r>
      <w:r w:rsidRPr="005C21E9">
        <w:rPr>
          <w:rFonts w:asciiTheme="minorEastAsia" w:eastAsiaTheme="minorEastAsia" w:hAnsiTheme="minorEastAsia" w:hint="eastAsia"/>
          <w:szCs w:val="21"/>
        </w:rPr>
        <w:t>包商银行零售板块</w:t>
      </w:r>
      <w:r w:rsidR="00085B91" w:rsidRPr="005C21E9">
        <w:rPr>
          <w:rFonts w:asciiTheme="minorEastAsia" w:eastAsiaTheme="minorEastAsia" w:hAnsiTheme="minorEastAsia" w:hint="eastAsia"/>
          <w:szCs w:val="21"/>
        </w:rPr>
        <w:t>五年战略规划和</w:t>
      </w:r>
      <w:r w:rsidRPr="005C21E9">
        <w:rPr>
          <w:rFonts w:asciiTheme="minorEastAsia" w:eastAsiaTheme="minorEastAsia" w:hAnsiTheme="minorEastAsia" w:hint="eastAsia"/>
          <w:szCs w:val="21"/>
        </w:rPr>
        <w:t>包商控股集团</w:t>
      </w:r>
      <w:r w:rsidR="00085B91" w:rsidRPr="005C21E9">
        <w:rPr>
          <w:rFonts w:asciiTheme="minorEastAsia" w:eastAsiaTheme="minorEastAsia" w:hAnsiTheme="minorEastAsia" w:hint="eastAsia"/>
          <w:szCs w:val="21"/>
        </w:rPr>
        <w:t>五年战略规划。</w:t>
      </w:r>
      <w:r w:rsidRPr="005C21E9">
        <w:rPr>
          <w:rFonts w:asciiTheme="minorEastAsia" w:eastAsiaTheme="minorEastAsia" w:hAnsiTheme="minorEastAsia" w:hint="eastAsia"/>
          <w:szCs w:val="21"/>
        </w:rPr>
        <w:t>（2）</w:t>
      </w:r>
      <w:r w:rsidR="00085B91" w:rsidRPr="005C21E9">
        <w:rPr>
          <w:rFonts w:asciiTheme="minorEastAsia" w:eastAsiaTheme="minorEastAsia" w:hAnsiTheme="minorEastAsia" w:hint="eastAsia"/>
          <w:szCs w:val="21"/>
        </w:rPr>
        <w:t>对接麦肯锡咨询团队，参与包商银行零售板块的事业部改制，并定期向董事长做专题汇报。</w:t>
      </w:r>
      <w:r w:rsidRPr="005C21E9">
        <w:rPr>
          <w:rFonts w:asciiTheme="minorEastAsia" w:eastAsiaTheme="minorEastAsia" w:hAnsiTheme="minorEastAsia" w:hint="eastAsia"/>
          <w:szCs w:val="21"/>
        </w:rPr>
        <w:t>（3）</w:t>
      </w:r>
      <w:r w:rsidR="00085B91" w:rsidRPr="005C21E9">
        <w:rPr>
          <w:rFonts w:asciiTheme="minorEastAsia" w:eastAsiaTheme="minorEastAsia" w:hAnsiTheme="minorEastAsia" w:hint="eastAsia"/>
          <w:szCs w:val="21"/>
        </w:rPr>
        <w:t>参与包商银行</w:t>
      </w:r>
      <w:r w:rsidRPr="005C21E9">
        <w:rPr>
          <w:rFonts w:asciiTheme="minorEastAsia" w:eastAsiaTheme="minorEastAsia" w:hAnsiTheme="minorEastAsia" w:hint="eastAsia"/>
          <w:szCs w:val="21"/>
        </w:rPr>
        <w:t>多项对外战略</w:t>
      </w:r>
      <w:r w:rsidR="00085B91" w:rsidRPr="005C21E9">
        <w:rPr>
          <w:rFonts w:asciiTheme="minorEastAsia" w:eastAsiaTheme="minorEastAsia" w:hAnsiTheme="minorEastAsia" w:hint="eastAsia"/>
          <w:szCs w:val="21"/>
        </w:rPr>
        <w:t>投资业务</w:t>
      </w:r>
      <w:r w:rsidRPr="005C21E9">
        <w:rPr>
          <w:rFonts w:asciiTheme="minorEastAsia" w:eastAsiaTheme="minorEastAsia" w:hAnsiTheme="minorEastAsia" w:hint="eastAsia"/>
          <w:szCs w:val="21"/>
        </w:rPr>
        <w:t>的前期评估工作</w:t>
      </w:r>
      <w:r w:rsidR="00085B91" w:rsidRPr="005C21E9">
        <w:rPr>
          <w:rFonts w:asciiTheme="minorEastAsia" w:eastAsiaTheme="minorEastAsia" w:hAnsiTheme="minorEastAsia" w:hint="eastAsia"/>
          <w:szCs w:val="21"/>
        </w:rPr>
        <w:t>，如健康养老产业升级重构战略研究、青年创业服务模式研究、科尔沁左翼后旗县域经济发展创新模式研究、与包头市政府产业转型中的合作模式创新研究、台湾人寿和东森电视的并购调研等。</w:t>
      </w:r>
    </w:p>
    <w:p w:rsidR="00EE3BD1" w:rsidRPr="005C21E9" w:rsidRDefault="00132ABA" w:rsidP="00132ABA">
      <w:pPr>
        <w:numPr>
          <w:ilvl w:val="0"/>
          <w:numId w:val="11"/>
        </w:numPr>
        <w:spacing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2011.08－2014.08    英大期货有限公司</w:t>
      </w:r>
    </w:p>
    <w:p w:rsidR="00573354" w:rsidRPr="005C21E9" w:rsidRDefault="00573354" w:rsidP="00F952EF">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职位：</w:t>
      </w:r>
      <w:r w:rsidR="000371FD" w:rsidRPr="005C21E9">
        <w:rPr>
          <w:rFonts w:asciiTheme="minorEastAsia" w:eastAsiaTheme="minorEastAsia" w:hAnsiTheme="minorEastAsia" w:hint="eastAsia"/>
          <w:szCs w:val="21"/>
        </w:rPr>
        <w:t>研究所</w:t>
      </w:r>
      <w:r w:rsidR="009C25B8" w:rsidRPr="005C21E9">
        <w:rPr>
          <w:rFonts w:asciiTheme="minorEastAsia" w:eastAsiaTheme="minorEastAsia" w:hAnsiTheme="minorEastAsia" w:hint="eastAsia"/>
          <w:szCs w:val="21"/>
        </w:rPr>
        <w:t>期货及其</w:t>
      </w:r>
      <w:r w:rsidR="00A966CC" w:rsidRPr="005C21E9">
        <w:rPr>
          <w:rFonts w:asciiTheme="minorEastAsia" w:eastAsiaTheme="minorEastAsia" w:hAnsiTheme="minorEastAsia" w:hint="eastAsia"/>
          <w:szCs w:val="21"/>
        </w:rPr>
        <w:t>金融</w:t>
      </w:r>
      <w:r w:rsidR="009C25B8" w:rsidRPr="005C21E9">
        <w:rPr>
          <w:rFonts w:asciiTheme="minorEastAsia" w:eastAsiaTheme="minorEastAsia" w:hAnsiTheme="minorEastAsia" w:hint="eastAsia"/>
          <w:szCs w:val="21"/>
        </w:rPr>
        <w:t>衍生品</w:t>
      </w:r>
      <w:r w:rsidRPr="005C21E9">
        <w:rPr>
          <w:rFonts w:asciiTheme="minorEastAsia" w:eastAsiaTheme="minorEastAsia" w:hAnsiTheme="minorEastAsia" w:hint="eastAsia"/>
          <w:szCs w:val="21"/>
        </w:rPr>
        <w:t>高级研究员</w:t>
      </w:r>
    </w:p>
    <w:p w:rsidR="007E3A08" w:rsidRPr="005C21E9" w:rsidRDefault="00573354" w:rsidP="00F952EF">
      <w:pPr>
        <w:spacing w:line="400" w:lineRule="exact"/>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职责：</w:t>
      </w:r>
      <w:r w:rsidR="007E3A08" w:rsidRPr="005C21E9">
        <w:rPr>
          <w:rFonts w:asciiTheme="minorEastAsia" w:eastAsiaTheme="minorEastAsia" w:hAnsiTheme="minorEastAsia" w:hint="eastAsia"/>
          <w:szCs w:val="21"/>
        </w:rPr>
        <w:t>主要负责</w:t>
      </w:r>
      <w:r w:rsidR="006D00BF" w:rsidRPr="005C21E9">
        <w:rPr>
          <w:rFonts w:asciiTheme="minorEastAsia" w:eastAsiaTheme="minorEastAsia" w:hAnsiTheme="minorEastAsia" w:hint="eastAsia"/>
          <w:szCs w:val="21"/>
        </w:rPr>
        <w:t>宏观经济及金融期货的</w:t>
      </w:r>
      <w:r w:rsidR="007E3A08" w:rsidRPr="005C21E9">
        <w:rPr>
          <w:rFonts w:asciiTheme="minorEastAsia" w:eastAsiaTheme="minorEastAsia" w:hAnsiTheme="minorEastAsia" w:hint="eastAsia"/>
          <w:szCs w:val="21"/>
        </w:rPr>
        <w:t>研究，并实际负责研究所的管理工作。</w:t>
      </w:r>
    </w:p>
    <w:p w:rsidR="00EE3BD1" w:rsidRPr="005C21E9" w:rsidRDefault="007E3A08" w:rsidP="007E3A08">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具体</w:t>
      </w:r>
      <w:r w:rsidR="00EE3BD1" w:rsidRPr="005C21E9">
        <w:rPr>
          <w:rFonts w:asciiTheme="minorEastAsia" w:eastAsiaTheme="minorEastAsia" w:hAnsiTheme="minorEastAsia" w:hint="eastAsia"/>
          <w:szCs w:val="21"/>
        </w:rPr>
        <w:t>职责</w:t>
      </w:r>
      <w:r w:rsidR="003B688A" w:rsidRPr="005C21E9">
        <w:rPr>
          <w:rFonts w:asciiTheme="minorEastAsia" w:eastAsiaTheme="minorEastAsia" w:hAnsiTheme="minorEastAsia" w:hint="eastAsia"/>
          <w:szCs w:val="21"/>
        </w:rPr>
        <w:t>主要</w:t>
      </w:r>
      <w:r w:rsidR="00EE3BD1" w:rsidRPr="005C21E9">
        <w:rPr>
          <w:rFonts w:asciiTheme="minorEastAsia" w:eastAsiaTheme="minorEastAsia" w:hAnsiTheme="minorEastAsia" w:hint="eastAsia"/>
          <w:szCs w:val="21"/>
        </w:rPr>
        <w:t>包括</w:t>
      </w:r>
      <w:r w:rsidR="00A31C20" w:rsidRPr="005C21E9">
        <w:rPr>
          <w:rFonts w:asciiTheme="minorEastAsia" w:eastAsiaTheme="minorEastAsia" w:hAnsiTheme="minorEastAsia" w:hint="eastAsia"/>
          <w:szCs w:val="21"/>
        </w:rPr>
        <w:t>：</w:t>
      </w:r>
      <w:r w:rsidR="006479DE" w:rsidRPr="005C21E9">
        <w:rPr>
          <w:rFonts w:asciiTheme="minorEastAsia" w:eastAsiaTheme="minorEastAsia" w:hAnsiTheme="minorEastAsia" w:hint="eastAsia"/>
          <w:b/>
          <w:szCs w:val="21"/>
        </w:rPr>
        <w:t>（1）</w:t>
      </w:r>
      <w:r w:rsidR="00A012AF" w:rsidRPr="005C21E9">
        <w:rPr>
          <w:rFonts w:asciiTheme="minorEastAsia" w:eastAsiaTheme="minorEastAsia" w:hAnsiTheme="minorEastAsia" w:hint="eastAsia"/>
          <w:b/>
          <w:szCs w:val="21"/>
        </w:rPr>
        <w:t>大宗商品与金融期货及衍生品的</w:t>
      </w:r>
      <w:r w:rsidR="00EE3BD1" w:rsidRPr="005C21E9">
        <w:rPr>
          <w:rFonts w:asciiTheme="minorEastAsia" w:eastAsiaTheme="minorEastAsia" w:hAnsiTheme="minorEastAsia" w:hint="eastAsia"/>
          <w:b/>
          <w:szCs w:val="21"/>
        </w:rPr>
        <w:t>研究</w:t>
      </w:r>
      <w:r w:rsidR="006479DE" w:rsidRPr="005C21E9">
        <w:rPr>
          <w:rFonts w:asciiTheme="minorEastAsia" w:eastAsiaTheme="minorEastAsia" w:hAnsiTheme="minorEastAsia" w:hint="eastAsia"/>
          <w:b/>
          <w:szCs w:val="21"/>
        </w:rPr>
        <w:t>。</w:t>
      </w:r>
      <w:r w:rsidR="00EE3BD1" w:rsidRPr="005C21E9">
        <w:rPr>
          <w:rFonts w:asciiTheme="minorEastAsia" w:eastAsiaTheme="minorEastAsia" w:hAnsiTheme="minorEastAsia" w:hint="eastAsia"/>
          <w:szCs w:val="21"/>
        </w:rPr>
        <w:t>主要负责宏观经济</w:t>
      </w:r>
      <w:r w:rsidR="00A012AF" w:rsidRPr="005C21E9">
        <w:rPr>
          <w:rFonts w:asciiTheme="minorEastAsia" w:eastAsiaTheme="minorEastAsia" w:hAnsiTheme="minorEastAsia" w:hint="eastAsia"/>
          <w:szCs w:val="21"/>
        </w:rPr>
        <w:t>、</w:t>
      </w:r>
      <w:r w:rsidR="00A012AF" w:rsidRPr="005C21E9">
        <w:rPr>
          <w:rFonts w:asciiTheme="minorEastAsia" w:eastAsiaTheme="minorEastAsia" w:hAnsiTheme="minorEastAsia"/>
          <w:szCs w:val="21"/>
        </w:rPr>
        <w:t>大宗商品</w:t>
      </w:r>
      <w:r w:rsidR="00EE3BD1" w:rsidRPr="005C21E9">
        <w:rPr>
          <w:rFonts w:asciiTheme="minorEastAsia" w:eastAsiaTheme="minorEastAsia" w:hAnsiTheme="minorEastAsia" w:hint="eastAsia"/>
          <w:szCs w:val="21"/>
        </w:rPr>
        <w:t>和金融期货</w:t>
      </w:r>
      <w:r w:rsidR="00A012AF" w:rsidRPr="005C21E9">
        <w:rPr>
          <w:rFonts w:asciiTheme="minorEastAsia" w:eastAsiaTheme="minorEastAsia" w:hAnsiTheme="minorEastAsia" w:hint="eastAsia"/>
          <w:szCs w:val="21"/>
        </w:rPr>
        <w:t>（包括股指期货、</w:t>
      </w:r>
      <w:r w:rsidR="00A012AF" w:rsidRPr="005C21E9">
        <w:rPr>
          <w:rFonts w:asciiTheme="minorEastAsia" w:eastAsiaTheme="minorEastAsia" w:hAnsiTheme="minorEastAsia"/>
          <w:szCs w:val="21"/>
        </w:rPr>
        <w:t>国债期货</w:t>
      </w:r>
      <w:r w:rsidR="00A012AF" w:rsidRPr="005C21E9">
        <w:rPr>
          <w:rFonts w:asciiTheme="minorEastAsia" w:eastAsiaTheme="minorEastAsia" w:hAnsiTheme="minorEastAsia" w:hint="eastAsia"/>
          <w:szCs w:val="21"/>
        </w:rPr>
        <w:t>及期权等</w:t>
      </w:r>
      <w:r w:rsidR="00A012AF" w:rsidRPr="005C21E9">
        <w:rPr>
          <w:rFonts w:asciiTheme="minorEastAsia" w:eastAsiaTheme="minorEastAsia" w:hAnsiTheme="minorEastAsia"/>
          <w:szCs w:val="21"/>
        </w:rPr>
        <w:t>）</w:t>
      </w:r>
      <w:r w:rsidR="00EE3BD1" w:rsidRPr="005C21E9">
        <w:rPr>
          <w:rFonts w:asciiTheme="minorEastAsia" w:eastAsiaTheme="minorEastAsia" w:hAnsiTheme="minorEastAsia" w:hint="eastAsia"/>
          <w:szCs w:val="21"/>
        </w:rPr>
        <w:t>的品种研究，</w:t>
      </w:r>
      <w:r w:rsidR="00A012AF" w:rsidRPr="005C21E9">
        <w:rPr>
          <w:rFonts w:asciiTheme="minorEastAsia" w:eastAsiaTheme="minorEastAsia" w:hAnsiTheme="minorEastAsia" w:hint="eastAsia"/>
          <w:szCs w:val="21"/>
        </w:rPr>
        <w:t>包括从宏观大类资产配置的角度</w:t>
      </w:r>
      <w:r w:rsidR="00EE3BD1" w:rsidRPr="005C21E9">
        <w:rPr>
          <w:rFonts w:asciiTheme="minorEastAsia" w:eastAsiaTheme="minorEastAsia" w:hAnsiTheme="minorEastAsia" w:hint="eastAsia"/>
          <w:szCs w:val="21"/>
        </w:rPr>
        <w:t>对大宗商品</w:t>
      </w:r>
      <w:r w:rsidR="006A1A61" w:rsidRPr="005C21E9">
        <w:rPr>
          <w:rFonts w:asciiTheme="minorEastAsia" w:eastAsiaTheme="minorEastAsia" w:hAnsiTheme="minorEastAsia" w:hint="eastAsia"/>
          <w:szCs w:val="21"/>
        </w:rPr>
        <w:t>和国债期货</w:t>
      </w:r>
      <w:r w:rsidR="00EE3BD1" w:rsidRPr="005C21E9">
        <w:rPr>
          <w:rFonts w:asciiTheme="minorEastAsia" w:eastAsiaTheme="minorEastAsia" w:hAnsiTheme="minorEastAsia" w:hint="eastAsia"/>
          <w:szCs w:val="21"/>
        </w:rPr>
        <w:t>进行综合性和专题性研究，撰写相关研究报告；</w:t>
      </w:r>
      <w:r w:rsidR="006479DE" w:rsidRPr="005C21E9">
        <w:rPr>
          <w:rFonts w:asciiTheme="minorEastAsia" w:eastAsiaTheme="minorEastAsia" w:hAnsiTheme="minorEastAsia" w:hint="eastAsia"/>
          <w:b/>
          <w:szCs w:val="21"/>
        </w:rPr>
        <w:t>（2）期货</w:t>
      </w:r>
      <w:r w:rsidR="00EE3BD1" w:rsidRPr="005C21E9">
        <w:rPr>
          <w:rFonts w:asciiTheme="minorEastAsia" w:eastAsiaTheme="minorEastAsia" w:hAnsiTheme="minorEastAsia" w:hint="eastAsia"/>
          <w:b/>
          <w:szCs w:val="21"/>
        </w:rPr>
        <w:t>投资咨询</w:t>
      </w:r>
      <w:r w:rsidR="00A012AF" w:rsidRPr="005C21E9">
        <w:rPr>
          <w:rFonts w:asciiTheme="minorEastAsia" w:eastAsiaTheme="minorEastAsia" w:hAnsiTheme="minorEastAsia" w:hint="eastAsia"/>
          <w:b/>
          <w:szCs w:val="21"/>
        </w:rPr>
        <w:t>和风险管理</w:t>
      </w:r>
      <w:r w:rsidR="00EE3BD1" w:rsidRPr="005C21E9">
        <w:rPr>
          <w:rFonts w:asciiTheme="minorEastAsia" w:eastAsiaTheme="minorEastAsia" w:hAnsiTheme="minorEastAsia" w:hint="eastAsia"/>
          <w:b/>
          <w:szCs w:val="21"/>
        </w:rPr>
        <w:t>业务</w:t>
      </w:r>
      <w:r w:rsidR="006479DE" w:rsidRPr="005C21E9">
        <w:rPr>
          <w:rFonts w:asciiTheme="minorEastAsia" w:eastAsiaTheme="minorEastAsia" w:hAnsiTheme="minorEastAsia" w:hint="eastAsia"/>
          <w:b/>
          <w:szCs w:val="21"/>
        </w:rPr>
        <w:t>。</w:t>
      </w:r>
      <w:r w:rsidR="00EE3BD1" w:rsidRPr="005C21E9">
        <w:rPr>
          <w:rFonts w:asciiTheme="minorEastAsia" w:eastAsiaTheme="minorEastAsia" w:hAnsiTheme="minorEastAsia" w:hint="eastAsia"/>
          <w:szCs w:val="21"/>
        </w:rPr>
        <w:t>作为主要参与者，完成公司对外签订的</w:t>
      </w:r>
      <w:r w:rsidR="006479DE" w:rsidRPr="005C21E9">
        <w:rPr>
          <w:rFonts w:asciiTheme="minorEastAsia" w:eastAsiaTheme="minorEastAsia" w:hAnsiTheme="minorEastAsia" w:hint="eastAsia"/>
          <w:szCs w:val="21"/>
        </w:rPr>
        <w:t>多项</w:t>
      </w:r>
      <w:r w:rsidR="00EE3BD1" w:rsidRPr="005C21E9">
        <w:rPr>
          <w:rFonts w:asciiTheme="minorEastAsia" w:eastAsiaTheme="minorEastAsia" w:hAnsiTheme="minorEastAsia" w:hint="eastAsia"/>
          <w:szCs w:val="21"/>
        </w:rPr>
        <w:t>投资咨询合同，</w:t>
      </w:r>
      <w:r w:rsidR="0022568E" w:rsidRPr="005C21E9">
        <w:rPr>
          <w:rFonts w:asciiTheme="minorEastAsia" w:eastAsiaTheme="minorEastAsia" w:hAnsiTheme="minorEastAsia" w:hint="eastAsia"/>
          <w:szCs w:val="21"/>
        </w:rPr>
        <w:t>并为产业客户和相关金融机构设计了多样化的交易策略、风险管理和投资方案等；</w:t>
      </w:r>
      <w:r w:rsidR="00905A40" w:rsidRPr="005C21E9">
        <w:rPr>
          <w:rFonts w:asciiTheme="minorEastAsia" w:eastAsiaTheme="minorEastAsia" w:hAnsiTheme="minorEastAsia" w:hint="eastAsia"/>
          <w:b/>
          <w:szCs w:val="21"/>
        </w:rPr>
        <w:t>（3）研究所的实际管理工作。</w:t>
      </w:r>
      <w:r w:rsidR="00406B39" w:rsidRPr="005C21E9">
        <w:rPr>
          <w:rFonts w:asciiTheme="minorEastAsia" w:eastAsiaTheme="minorEastAsia" w:hAnsiTheme="minorEastAsia" w:hint="eastAsia"/>
          <w:szCs w:val="21"/>
        </w:rPr>
        <w:t>统筹管理研究所人员及各营业部的研究对接人员；</w:t>
      </w:r>
      <w:r w:rsidR="006479DE" w:rsidRPr="005C21E9">
        <w:rPr>
          <w:rFonts w:asciiTheme="minorEastAsia" w:eastAsiaTheme="minorEastAsia" w:hAnsiTheme="minorEastAsia" w:hint="eastAsia"/>
          <w:b/>
          <w:szCs w:val="21"/>
        </w:rPr>
        <w:t>（4）业务开拓。</w:t>
      </w:r>
      <w:r w:rsidR="00EE3BD1" w:rsidRPr="005C21E9">
        <w:rPr>
          <w:rFonts w:asciiTheme="minorEastAsia" w:eastAsiaTheme="minorEastAsia" w:hAnsiTheme="minorEastAsia" w:hint="eastAsia"/>
          <w:szCs w:val="21"/>
        </w:rPr>
        <w:t>配合公司前台部门的业务开发，</w:t>
      </w:r>
      <w:r w:rsidR="0022568E" w:rsidRPr="005C21E9">
        <w:rPr>
          <w:rFonts w:asciiTheme="minorEastAsia" w:eastAsiaTheme="minorEastAsia" w:hAnsiTheme="minorEastAsia" w:hint="eastAsia"/>
          <w:szCs w:val="21"/>
        </w:rPr>
        <w:t>对公司的个人、产业及机构客户</w:t>
      </w:r>
      <w:r w:rsidR="00EE3BD1" w:rsidRPr="005C21E9">
        <w:rPr>
          <w:rFonts w:asciiTheme="minorEastAsia" w:eastAsiaTheme="minorEastAsia" w:hAnsiTheme="minorEastAsia" w:hint="eastAsia"/>
          <w:szCs w:val="21"/>
        </w:rPr>
        <w:t>进行</w:t>
      </w:r>
      <w:r w:rsidR="00396D2B" w:rsidRPr="005C21E9">
        <w:rPr>
          <w:rFonts w:asciiTheme="minorEastAsia" w:eastAsiaTheme="minorEastAsia" w:hAnsiTheme="minorEastAsia" w:hint="eastAsia"/>
          <w:szCs w:val="21"/>
        </w:rPr>
        <w:t>期货</w:t>
      </w:r>
      <w:r w:rsidR="00EE3BD1" w:rsidRPr="005C21E9">
        <w:rPr>
          <w:rFonts w:asciiTheme="minorEastAsia" w:eastAsiaTheme="minorEastAsia" w:hAnsiTheme="minorEastAsia" w:hint="eastAsia"/>
          <w:szCs w:val="21"/>
        </w:rPr>
        <w:t>知识</w:t>
      </w:r>
      <w:r w:rsidR="00396D2B" w:rsidRPr="005C21E9">
        <w:rPr>
          <w:rFonts w:asciiTheme="minorEastAsia" w:eastAsiaTheme="minorEastAsia" w:hAnsiTheme="minorEastAsia" w:hint="eastAsia"/>
          <w:szCs w:val="21"/>
        </w:rPr>
        <w:t>、</w:t>
      </w:r>
      <w:r w:rsidR="00396D2B" w:rsidRPr="005C21E9">
        <w:rPr>
          <w:rFonts w:asciiTheme="minorEastAsia" w:eastAsiaTheme="minorEastAsia" w:hAnsiTheme="minorEastAsia"/>
          <w:szCs w:val="21"/>
        </w:rPr>
        <w:t>交易策略</w:t>
      </w:r>
      <w:r w:rsidR="00396D2B" w:rsidRPr="005C21E9">
        <w:rPr>
          <w:rFonts w:asciiTheme="minorEastAsia" w:eastAsiaTheme="minorEastAsia" w:hAnsiTheme="minorEastAsia" w:hint="eastAsia"/>
          <w:szCs w:val="21"/>
        </w:rPr>
        <w:t>和市场走势等内容的</w:t>
      </w:r>
      <w:r w:rsidR="00EE3BD1" w:rsidRPr="005C21E9">
        <w:rPr>
          <w:rFonts w:asciiTheme="minorEastAsia" w:eastAsiaTheme="minorEastAsia" w:hAnsiTheme="minorEastAsia" w:hint="eastAsia"/>
          <w:szCs w:val="21"/>
        </w:rPr>
        <w:t>宣讲</w:t>
      </w:r>
      <w:r w:rsidR="00396D2B" w:rsidRPr="005C21E9">
        <w:rPr>
          <w:rFonts w:asciiTheme="minorEastAsia" w:eastAsiaTheme="minorEastAsia" w:hAnsiTheme="minorEastAsia" w:hint="eastAsia"/>
          <w:szCs w:val="21"/>
        </w:rPr>
        <w:t>；</w:t>
      </w:r>
      <w:r w:rsidR="00905A40" w:rsidRPr="005C21E9">
        <w:rPr>
          <w:rFonts w:asciiTheme="minorEastAsia" w:eastAsiaTheme="minorEastAsia" w:hAnsiTheme="minorEastAsia" w:hint="eastAsia"/>
          <w:b/>
          <w:szCs w:val="21"/>
        </w:rPr>
        <w:t>（5）系统内课题研究。</w:t>
      </w:r>
      <w:r w:rsidR="00905A40" w:rsidRPr="005C21E9">
        <w:rPr>
          <w:rFonts w:asciiTheme="minorEastAsia" w:eastAsiaTheme="minorEastAsia" w:hAnsiTheme="minorEastAsia" w:hint="eastAsia"/>
          <w:szCs w:val="21"/>
        </w:rPr>
        <w:t>作为国家电网“智库”的组成部分，参与国家电网集团内部重大课题的研究；</w:t>
      </w:r>
    </w:p>
    <w:p w:rsidR="00BA5245" w:rsidRPr="005C21E9" w:rsidRDefault="00BA5245" w:rsidP="00F952EF">
      <w:pPr>
        <w:spacing w:line="400" w:lineRule="exact"/>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工作业绩：</w:t>
      </w:r>
    </w:p>
    <w:p w:rsidR="00BA5245" w:rsidRPr="005C21E9" w:rsidRDefault="00905A40" w:rsidP="00BA5245">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lastRenderedPageBreak/>
        <w:t>（1）</w:t>
      </w:r>
      <w:r w:rsidR="00BA5245" w:rsidRPr="005C21E9">
        <w:rPr>
          <w:rFonts w:asciiTheme="minorEastAsia" w:eastAsiaTheme="minorEastAsia" w:hAnsiTheme="minorEastAsia" w:hint="eastAsia"/>
          <w:szCs w:val="21"/>
        </w:rPr>
        <w:t>撰写宏观经济、货币政策、原油、动力煤和国债期货等多品种的年报和专题性报告，并编制相关知识手册及套期保值业务手册等；根据公司领导和其他业务部门需要撰写和制作专题性研究报告及</w:t>
      </w:r>
      <w:r w:rsidR="00BA5245" w:rsidRPr="005C21E9">
        <w:rPr>
          <w:rFonts w:asciiTheme="minorEastAsia" w:eastAsiaTheme="minorEastAsia" w:hAnsiTheme="minorEastAsia"/>
          <w:szCs w:val="21"/>
        </w:rPr>
        <w:t>PPT</w:t>
      </w:r>
      <w:r w:rsidR="00BA5245" w:rsidRPr="005C21E9">
        <w:rPr>
          <w:rFonts w:asciiTheme="minorEastAsia" w:eastAsiaTheme="minorEastAsia" w:hAnsiTheme="minorEastAsia" w:hint="eastAsia"/>
          <w:szCs w:val="21"/>
        </w:rPr>
        <w:t>演讲稿等；并在期货日报及媒体上发表多篇文章；</w:t>
      </w:r>
    </w:p>
    <w:p w:rsidR="00BA5245" w:rsidRPr="005C21E9" w:rsidRDefault="00905A40" w:rsidP="00BA5245">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（2）</w:t>
      </w:r>
      <w:r w:rsidR="00BA5245" w:rsidRPr="005C21E9">
        <w:rPr>
          <w:rFonts w:asciiTheme="minorEastAsia" w:eastAsiaTheme="minorEastAsia" w:hAnsiTheme="minorEastAsia" w:hint="eastAsia"/>
          <w:szCs w:val="21"/>
        </w:rPr>
        <w:t>建立和健全公司的期货研究体系和架构，包括研究报告</w:t>
      </w:r>
      <w:r w:rsidR="006A1A61" w:rsidRPr="005C21E9">
        <w:rPr>
          <w:rFonts w:asciiTheme="minorEastAsia" w:eastAsiaTheme="minorEastAsia" w:hAnsiTheme="minorEastAsia" w:hint="eastAsia"/>
          <w:szCs w:val="21"/>
        </w:rPr>
        <w:t>内容</w:t>
      </w:r>
      <w:r w:rsidR="00BA5245" w:rsidRPr="005C21E9">
        <w:rPr>
          <w:rFonts w:asciiTheme="minorEastAsia" w:eastAsiaTheme="minorEastAsia" w:hAnsiTheme="minorEastAsia" w:hint="eastAsia"/>
          <w:szCs w:val="21"/>
        </w:rPr>
        <w:t>、体系结构、对外宣传和展示等等。</w:t>
      </w:r>
    </w:p>
    <w:p w:rsidR="00BA5245" w:rsidRPr="005C21E9" w:rsidRDefault="00905A40" w:rsidP="00BA5245">
      <w:pPr>
        <w:spacing w:line="400" w:lineRule="exact"/>
        <w:ind w:firstLineChars="200" w:firstLine="420"/>
        <w:rPr>
          <w:rFonts w:asciiTheme="minorEastAsia" w:eastAsiaTheme="minorEastAsia" w:hAnsiTheme="minorEastAsia"/>
          <w:szCs w:val="21"/>
        </w:rPr>
      </w:pPr>
      <w:r w:rsidRPr="005C21E9">
        <w:rPr>
          <w:rFonts w:asciiTheme="minorEastAsia" w:eastAsiaTheme="minorEastAsia" w:hAnsiTheme="minorEastAsia" w:hint="eastAsia"/>
          <w:szCs w:val="21"/>
        </w:rPr>
        <w:t>（3）</w:t>
      </w:r>
      <w:r w:rsidR="00BA5245" w:rsidRPr="005C21E9">
        <w:rPr>
          <w:rFonts w:asciiTheme="minorEastAsia" w:eastAsiaTheme="minorEastAsia" w:hAnsiTheme="minorEastAsia" w:hint="eastAsia"/>
          <w:szCs w:val="21"/>
        </w:rPr>
        <w:t>全程参与公司的期货投资咨询业务，全部咨询业务的费用收入超过千万。具体项目包括：国家电网国际发展有限公司的外汇风险管理与对冲交易策略、山东电工电气集团有限公司的大宗商品价格风险对冲与管理、英大证券有限责任公司的期货投资咨询与金融期货对冲策略、英大长安保险经纪集团有限公司的保险资金投资与风险管理、中电普瑞科技有限公司的外汇风险管理和南瑞集团公司（国网电力科学研究院）的外汇风险管理与资金集中管理等。</w:t>
      </w:r>
    </w:p>
    <w:p w:rsidR="00D17FAE" w:rsidRPr="005C21E9" w:rsidRDefault="00D17FAE" w:rsidP="00D17FAE">
      <w:pPr>
        <w:numPr>
          <w:ilvl w:val="0"/>
          <w:numId w:val="11"/>
        </w:numPr>
        <w:spacing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2006.09－2011.06    南开大学成人教育学院</w:t>
      </w:r>
    </w:p>
    <w:p w:rsidR="007F5488" w:rsidRPr="005C21E9" w:rsidRDefault="00EE3BD1" w:rsidP="00D17FAE">
      <w:pPr>
        <w:spacing w:line="400" w:lineRule="exact"/>
        <w:ind w:firstLineChars="200" w:firstLine="420"/>
        <w:rPr>
          <w:rFonts w:asciiTheme="minorEastAsia" w:eastAsiaTheme="minorEastAsia" w:hAnsiTheme="minorEastAsia"/>
          <w:sz w:val="28"/>
          <w:szCs w:val="28"/>
        </w:rPr>
      </w:pPr>
      <w:r w:rsidRPr="005C21E9">
        <w:rPr>
          <w:rFonts w:asciiTheme="minorEastAsia" w:eastAsiaTheme="minorEastAsia" w:hAnsiTheme="minorEastAsia" w:hint="eastAsia"/>
          <w:szCs w:val="21"/>
        </w:rPr>
        <w:t>兼职讲师，负责讲授《微观经济学》、《宏观经济学》、《中央银行学》、《国际结算》、《国际贸易》、《货币银行学》和《国际金融》等金融学相关主干课程。</w:t>
      </w:r>
    </w:p>
    <w:p w:rsidR="00941A1E" w:rsidRPr="005C21E9" w:rsidRDefault="00832C2C" w:rsidP="007E1320">
      <w:pPr>
        <w:pStyle w:val="a8"/>
        <w:spacing w:beforeLines="50" w:before="156" w:after="0" w:line="240" w:lineRule="auto"/>
        <w:jc w:val="left"/>
        <w:rPr>
          <w:rFonts w:asciiTheme="minorEastAsia" w:eastAsiaTheme="minorEastAsia" w:hAnsiTheme="minorEastAsia"/>
          <w:sz w:val="28"/>
          <w:szCs w:val="28"/>
        </w:rPr>
      </w:pPr>
      <w:r w:rsidRPr="005C21E9">
        <w:rPr>
          <w:rFonts w:asciiTheme="minorEastAsia" w:eastAsiaTheme="minorEastAsia" w:hAnsiTheme="minorEastAsia" w:hint="eastAsia"/>
          <w:sz w:val="28"/>
          <w:szCs w:val="28"/>
        </w:rPr>
        <w:t>课题研究与</w:t>
      </w:r>
      <w:r w:rsidR="00F064B2" w:rsidRPr="005C21E9">
        <w:rPr>
          <w:rFonts w:asciiTheme="minorEastAsia" w:eastAsiaTheme="minorEastAsia" w:hAnsiTheme="minorEastAsia" w:hint="eastAsia"/>
          <w:noProof/>
          <w:sz w:val="28"/>
          <w:szCs w:val="28"/>
        </w:rPr>
        <mc:AlternateContent>
          <mc:Choice Requires="wps">
            <w:drawing>
              <wp:anchor distT="0" distB="0" distL="114300" distR="114300" simplePos="0" relativeHeight="251658752" behindDoc="0" locked="0" layoutInCell="1" allowOverlap="1" wp14:anchorId="40213B91" wp14:editId="55F6F25B">
                <wp:simplePos x="0" y="0"/>
                <wp:positionH relativeFrom="column">
                  <wp:posOffset>-108585</wp:posOffset>
                </wp:positionH>
                <wp:positionV relativeFrom="paragraph">
                  <wp:posOffset>62230</wp:posOffset>
                </wp:positionV>
                <wp:extent cx="6305550" cy="0"/>
                <wp:effectExtent l="15240" t="14605" r="13335" b="1397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05550"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E11164" id="AutoShape 16" o:spid="_x0000_s1026" type="#_x0000_t32" style="position:absolute;left:0;text-align:left;margin-left:-8.55pt;margin-top:4.9pt;width:496.5pt;height:0;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" strokeweight="1pt">
                <v:stroke dashstyle="dash"/>
              </v:shape>
            </w:pict>
          </mc:Fallback>
        </mc:AlternateContent>
      </w:r>
      <w:r w:rsidR="00941A1E" w:rsidRPr="005C21E9">
        <w:rPr>
          <w:rFonts w:asciiTheme="minorEastAsia" w:eastAsiaTheme="minorEastAsia" w:hAnsiTheme="minorEastAsia" w:hint="eastAsia"/>
          <w:sz w:val="28"/>
          <w:szCs w:val="28"/>
        </w:rPr>
        <w:t>文章发表：</w:t>
      </w:r>
    </w:p>
    <w:p w:rsidR="00941A1E" w:rsidRPr="005C21E9" w:rsidRDefault="00941A1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1.</w:t>
      </w:r>
      <w:r w:rsidR="001E1D4E" w:rsidRPr="005C21E9">
        <w:rPr>
          <w:rFonts w:asciiTheme="minorEastAsia" w:eastAsiaTheme="minorEastAsia" w:hAnsiTheme="minorEastAsia" w:hint="eastAsia"/>
        </w:rPr>
        <w:t xml:space="preserve"> </w:t>
      </w:r>
      <w:r w:rsidR="001E1D4E" w:rsidRPr="005C21E9">
        <w:rPr>
          <w:rFonts w:asciiTheme="minorEastAsia" w:eastAsiaTheme="minorEastAsia" w:hAnsiTheme="minorEastAsia" w:hint="eastAsia"/>
          <w:szCs w:val="20"/>
        </w:rPr>
        <w:t>2004年，参与银监会的课题研究项目“商业银行业务外包现状研究及政策监管”。相关文章——</w:t>
      </w:r>
      <w:r w:rsidRPr="005C21E9">
        <w:rPr>
          <w:rFonts w:asciiTheme="minorEastAsia" w:eastAsiaTheme="minorEastAsia" w:hAnsiTheme="minorEastAsia"/>
          <w:szCs w:val="20"/>
        </w:rPr>
        <w:t>赵智锋.“我国金融业业务外包市场的现状与完善建议”，《海南金融》，2006，02.</w:t>
      </w:r>
    </w:p>
    <w:p w:rsidR="00941A1E" w:rsidRPr="005C21E9" w:rsidRDefault="00941A1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2.赵智锋.“货币政策</w:t>
      </w:r>
      <w:r w:rsidRPr="005C21E9">
        <w:rPr>
          <w:rFonts w:asciiTheme="minorEastAsia" w:eastAsiaTheme="minorEastAsia" w:hAnsiTheme="minorEastAsia"/>
          <w:szCs w:val="21"/>
        </w:rPr>
        <w:t>动态</w:t>
      </w:r>
      <w:r w:rsidRPr="005C21E9">
        <w:rPr>
          <w:rFonts w:asciiTheme="minorEastAsia" w:eastAsiaTheme="minorEastAsia" w:hAnsiTheme="minorEastAsia"/>
          <w:szCs w:val="20"/>
        </w:rPr>
        <w:t>不一致性问题的研究与借鉴”，《济南金融》</w:t>
      </w:r>
      <w:r w:rsidR="001E1D4E" w:rsidRPr="005C21E9">
        <w:rPr>
          <w:rFonts w:asciiTheme="minorEastAsia" w:eastAsiaTheme="minorEastAsia" w:hAnsiTheme="minorEastAsia" w:hint="eastAsia"/>
          <w:szCs w:val="20"/>
        </w:rPr>
        <w:t>（金融发展与研究）</w:t>
      </w:r>
      <w:r w:rsidRPr="005C21E9">
        <w:rPr>
          <w:rFonts w:asciiTheme="minorEastAsia" w:eastAsiaTheme="minorEastAsia" w:hAnsiTheme="minorEastAsia"/>
          <w:szCs w:val="20"/>
        </w:rPr>
        <w:t>，2006，03.</w:t>
      </w:r>
    </w:p>
    <w:p w:rsidR="00941A1E" w:rsidRPr="005C21E9" w:rsidRDefault="00941A1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3.赵智锋等.“从划拨</w:t>
      </w:r>
      <w:r w:rsidRPr="005C21E9">
        <w:rPr>
          <w:rFonts w:asciiTheme="minorEastAsia" w:eastAsiaTheme="minorEastAsia" w:hAnsiTheme="minorEastAsia"/>
          <w:szCs w:val="21"/>
        </w:rPr>
        <w:t>土地使用权</w:t>
      </w:r>
      <w:r w:rsidRPr="005C21E9">
        <w:rPr>
          <w:rFonts w:asciiTheme="minorEastAsia" w:eastAsiaTheme="minorEastAsia" w:hAnsiTheme="minorEastAsia"/>
          <w:szCs w:val="20"/>
        </w:rPr>
        <w:t>谈粮库改革”，《</w:t>
      </w:r>
      <w:hyperlink r:id="rId10" w:tgtFrame="_blank" w:history="1">
        <w:r w:rsidRPr="005C21E9">
          <w:rPr>
            <w:rFonts w:asciiTheme="minorEastAsia" w:eastAsiaTheme="minorEastAsia" w:hAnsiTheme="minorEastAsia"/>
            <w:szCs w:val="20"/>
          </w:rPr>
          <w:t>粮食科技与经济</w:t>
        </w:r>
      </w:hyperlink>
      <w:r w:rsidRPr="005C21E9">
        <w:rPr>
          <w:rFonts w:asciiTheme="minorEastAsia" w:eastAsiaTheme="minorEastAsia" w:hAnsiTheme="minorEastAsia"/>
          <w:szCs w:val="20"/>
        </w:rPr>
        <w:t>》，2008，04.</w:t>
      </w:r>
    </w:p>
    <w:p w:rsidR="00941A1E" w:rsidRPr="005C21E9" w:rsidRDefault="00941A1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4.</w:t>
      </w:r>
      <w:r w:rsidR="001E1D4E" w:rsidRPr="005C21E9">
        <w:rPr>
          <w:rFonts w:asciiTheme="minorEastAsia" w:eastAsiaTheme="minorEastAsia" w:hAnsiTheme="minorEastAsia" w:hint="eastAsia"/>
          <w:szCs w:val="20"/>
        </w:rPr>
        <w:t>2008年，</w:t>
      </w:r>
      <w:r w:rsidRPr="005C21E9">
        <w:rPr>
          <w:rFonts w:asciiTheme="minorEastAsia" w:eastAsiaTheme="minorEastAsia" w:hAnsiTheme="minorEastAsia"/>
          <w:szCs w:val="20"/>
        </w:rPr>
        <w:t>参与编写</w:t>
      </w:r>
      <w:r w:rsidRPr="005C21E9">
        <w:rPr>
          <w:rFonts w:asciiTheme="minorEastAsia" w:eastAsiaTheme="minorEastAsia" w:hAnsiTheme="minorEastAsia"/>
          <w:szCs w:val="21"/>
        </w:rPr>
        <w:t>《经济学学生阅读书目》</w:t>
      </w:r>
      <w:r w:rsidRPr="005C21E9">
        <w:rPr>
          <w:rFonts w:asciiTheme="minorEastAsia" w:eastAsiaTheme="minorEastAsia" w:hAnsiTheme="minorEastAsia"/>
          <w:szCs w:val="20"/>
        </w:rPr>
        <w:t>（南开大学出版社，2008年）。</w:t>
      </w:r>
    </w:p>
    <w:p w:rsidR="001E1D4E" w:rsidRPr="005C21E9" w:rsidRDefault="001E1D4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5.</w:t>
      </w:r>
      <w:r w:rsidRPr="005C21E9">
        <w:rPr>
          <w:rFonts w:asciiTheme="minorEastAsia" w:eastAsiaTheme="minorEastAsia" w:hAnsiTheme="minorEastAsia" w:hint="eastAsia"/>
          <w:szCs w:val="20"/>
        </w:rPr>
        <w:t>2008年，参与</w:t>
      </w:r>
      <w:r w:rsidRPr="005C21E9">
        <w:rPr>
          <w:rFonts w:asciiTheme="minorEastAsia" w:eastAsiaTheme="minorEastAsia" w:hAnsiTheme="minorEastAsia" w:hint="eastAsia"/>
          <w:szCs w:val="21"/>
        </w:rPr>
        <w:t>南开大学国际经济研究所</w:t>
      </w:r>
      <w:r w:rsidRPr="005C21E9">
        <w:rPr>
          <w:rFonts w:asciiTheme="minorEastAsia" w:eastAsiaTheme="minorEastAsia" w:hAnsiTheme="minorEastAsia" w:hint="eastAsia"/>
          <w:szCs w:val="20"/>
        </w:rPr>
        <w:t>与渤海银行的合作课题“中小企业融资体系建设研究”。</w:t>
      </w:r>
    </w:p>
    <w:p w:rsidR="00941A1E" w:rsidRPr="005C21E9" w:rsidRDefault="00320AE4"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6</w:t>
      </w:r>
      <w:r w:rsidR="00941A1E" w:rsidRPr="005C21E9">
        <w:rPr>
          <w:rFonts w:asciiTheme="minorEastAsia" w:eastAsiaTheme="minorEastAsia" w:hAnsiTheme="minorEastAsia"/>
          <w:szCs w:val="20"/>
        </w:rPr>
        <w:t>.赵智锋.“论货币的本质是价值信用关系”，《当代经济研究》，2008，10.</w:t>
      </w:r>
    </w:p>
    <w:p w:rsidR="00941A1E" w:rsidRPr="005C21E9" w:rsidRDefault="00320AE4"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7</w:t>
      </w:r>
      <w:r w:rsidR="00941A1E" w:rsidRPr="005C21E9">
        <w:rPr>
          <w:rFonts w:asciiTheme="minorEastAsia" w:eastAsiaTheme="minorEastAsia" w:hAnsiTheme="minorEastAsia"/>
          <w:szCs w:val="20"/>
        </w:rPr>
        <w:t>.赵智锋.“我国网络调研存在的问题与对策”，《经济论坛》，2009，06.</w:t>
      </w:r>
    </w:p>
    <w:p w:rsidR="00941A1E" w:rsidRPr="005C21E9" w:rsidRDefault="00320AE4"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8</w:t>
      </w:r>
      <w:r w:rsidR="00941A1E" w:rsidRPr="005C21E9">
        <w:rPr>
          <w:rFonts w:asciiTheme="minorEastAsia" w:eastAsiaTheme="minorEastAsia" w:hAnsiTheme="minorEastAsia"/>
          <w:szCs w:val="20"/>
        </w:rPr>
        <w:t>.</w:t>
      </w:r>
      <w:r w:rsidR="001E1D4E" w:rsidRPr="005C21E9">
        <w:rPr>
          <w:rFonts w:asciiTheme="minorEastAsia" w:eastAsiaTheme="minorEastAsia" w:hAnsiTheme="minorEastAsia" w:hint="eastAsia"/>
        </w:rPr>
        <w:t xml:space="preserve"> </w:t>
      </w:r>
      <w:r w:rsidR="001E1D4E" w:rsidRPr="005C21E9">
        <w:rPr>
          <w:rFonts w:asciiTheme="minorEastAsia" w:eastAsiaTheme="minorEastAsia" w:hAnsiTheme="minorEastAsia" w:hint="eastAsia"/>
          <w:szCs w:val="20"/>
        </w:rPr>
        <w:t>20</w:t>
      </w:r>
      <w:r w:rsidR="004826A5" w:rsidRPr="005C21E9">
        <w:rPr>
          <w:rFonts w:asciiTheme="minorEastAsia" w:eastAsiaTheme="minorEastAsia" w:hAnsiTheme="minorEastAsia"/>
          <w:szCs w:val="20"/>
        </w:rPr>
        <w:t>09</w:t>
      </w:r>
      <w:r w:rsidR="001E1D4E" w:rsidRPr="005C21E9">
        <w:rPr>
          <w:rFonts w:asciiTheme="minorEastAsia" w:eastAsiaTheme="minorEastAsia" w:hAnsiTheme="minorEastAsia" w:hint="eastAsia"/>
          <w:szCs w:val="20"/>
        </w:rPr>
        <w:t>年，参与国家社科重大招标课题“互利共赢的开放战略”。相关文章——</w:t>
      </w:r>
      <w:r w:rsidR="00941A1E" w:rsidRPr="005C21E9">
        <w:rPr>
          <w:rFonts w:asciiTheme="minorEastAsia" w:eastAsiaTheme="minorEastAsia" w:hAnsiTheme="minorEastAsia"/>
          <w:szCs w:val="20"/>
        </w:rPr>
        <w:t>赵智锋.“新形势下外贸企业规避汇率风险的对策分析</w:t>
      </w:r>
      <w:r w:rsidR="00941A1E" w:rsidRPr="005C21E9">
        <w:rPr>
          <w:rFonts w:asciiTheme="minorEastAsia" w:eastAsiaTheme="minorEastAsia" w:hAnsiTheme="minorEastAsia"/>
          <w:szCs w:val="21"/>
        </w:rPr>
        <w:t>”，</w:t>
      </w:r>
      <w:r w:rsidR="00941A1E" w:rsidRPr="005C21E9">
        <w:rPr>
          <w:rFonts w:asciiTheme="minorEastAsia" w:eastAsiaTheme="minorEastAsia" w:hAnsiTheme="minorEastAsia"/>
          <w:szCs w:val="20"/>
        </w:rPr>
        <w:t>《对外经贸实务》，2010，10.</w:t>
      </w:r>
    </w:p>
    <w:p w:rsidR="00941A1E" w:rsidRPr="005C21E9" w:rsidRDefault="00320AE4"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9</w:t>
      </w:r>
      <w:r w:rsidR="00941A1E" w:rsidRPr="005C21E9">
        <w:rPr>
          <w:rFonts w:asciiTheme="minorEastAsia" w:eastAsiaTheme="minorEastAsia" w:hAnsiTheme="minorEastAsia"/>
          <w:szCs w:val="20"/>
        </w:rPr>
        <w:t>.</w:t>
      </w:r>
      <w:r w:rsidR="00EE6F83" w:rsidRPr="005C21E9">
        <w:rPr>
          <w:rFonts w:asciiTheme="minorEastAsia" w:eastAsiaTheme="minorEastAsia" w:hAnsiTheme="minorEastAsia" w:hint="eastAsia"/>
          <w:szCs w:val="20"/>
        </w:rPr>
        <w:t xml:space="preserve"> 20</w:t>
      </w:r>
      <w:r w:rsidR="004826A5" w:rsidRPr="005C21E9">
        <w:rPr>
          <w:rFonts w:asciiTheme="minorEastAsia" w:eastAsiaTheme="minorEastAsia" w:hAnsiTheme="minorEastAsia"/>
          <w:szCs w:val="20"/>
        </w:rPr>
        <w:t>10</w:t>
      </w:r>
      <w:r w:rsidR="00EE6F83" w:rsidRPr="005C21E9">
        <w:rPr>
          <w:rFonts w:asciiTheme="minorEastAsia" w:eastAsiaTheme="minorEastAsia" w:hAnsiTheme="minorEastAsia" w:hint="eastAsia"/>
          <w:szCs w:val="20"/>
        </w:rPr>
        <w:t>年，参与教育部应急课题“金融危机后的国际货币体系改革与人民币国际化”。相关文章——</w:t>
      </w:r>
      <w:r w:rsidR="00941A1E" w:rsidRPr="005C21E9">
        <w:rPr>
          <w:rFonts w:asciiTheme="minorEastAsia" w:eastAsiaTheme="minorEastAsia" w:hAnsiTheme="minorEastAsia"/>
          <w:szCs w:val="20"/>
        </w:rPr>
        <w:t>戴金平、赵智锋.“人民币汇率形成机制的渐进式改革与发展分析”,《太平洋学报》，2010，10.</w:t>
      </w:r>
    </w:p>
    <w:p w:rsidR="00941A1E" w:rsidRPr="005C21E9" w:rsidRDefault="00320AE4"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10</w:t>
      </w:r>
      <w:r w:rsidR="00941A1E" w:rsidRPr="005C21E9">
        <w:rPr>
          <w:rFonts w:asciiTheme="minorEastAsia" w:eastAsiaTheme="minorEastAsia" w:hAnsiTheme="minorEastAsia"/>
          <w:szCs w:val="20"/>
        </w:rPr>
        <w:t>.陈龙杰、赵智锋.“论投机性泡沫的内生性”,《经济问题》，2010，12.</w:t>
      </w:r>
    </w:p>
    <w:p w:rsidR="00941A1E" w:rsidRPr="005C21E9" w:rsidRDefault="00941A1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1</w:t>
      </w:r>
      <w:r w:rsidR="00320AE4" w:rsidRPr="005C21E9">
        <w:rPr>
          <w:rFonts w:asciiTheme="minorEastAsia" w:eastAsiaTheme="minorEastAsia" w:hAnsiTheme="minorEastAsia"/>
          <w:szCs w:val="20"/>
        </w:rPr>
        <w:t>1</w:t>
      </w:r>
      <w:r w:rsidRPr="005C21E9">
        <w:rPr>
          <w:rFonts w:asciiTheme="minorEastAsia" w:eastAsiaTheme="minorEastAsia" w:hAnsiTheme="minorEastAsia"/>
          <w:szCs w:val="20"/>
        </w:rPr>
        <w:t>.陈龙杰、赵智锋.“现代经济伦理的发生及其构建”,《理论与现代化》，2011，01.</w:t>
      </w:r>
    </w:p>
    <w:p w:rsidR="007F5488" w:rsidRPr="005C21E9" w:rsidRDefault="00941A1E" w:rsidP="00626CA7">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1</w:t>
      </w:r>
      <w:r w:rsidR="00320AE4" w:rsidRPr="005C21E9">
        <w:rPr>
          <w:rFonts w:asciiTheme="minorEastAsia" w:eastAsiaTheme="minorEastAsia" w:hAnsiTheme="minorEastAsia"/>
          <w:szCs w:val="20"/>
        </w:rPr>
        <w:t>2</w:t>
      </w:r>
      <w:r w:rsidRPr="005C21E9">
        <w:rPr>
          <w:rFonts w:asciiTheme="minorEastAsia" w:eastAsiaTheme="minorEastAsia" w:hAnsiTheme="minorEastAsia"/>
          <w:szCs w:val="20"/>
        </w:rPr>
        <w:t>.赵智锋.“探究原油暴跌之谜”，期货日报，2012，6.25.</w:t>
      </w:r>
    </w:p>
    <w:p w:rsidR="00941A1E" w:rsidRPr="005C21E9" w:rsidRDefault="00F064B2" w:rsidP="007E1320">
      <w:pPr>
        <w:pStyle w:val="a8"/>
        <w:spacing w:beforeLines="50" w:before="156" w:after="0" w:line="240" w:lineRule="auto"/>
        <w:jc w:val="left"/>
        <w:rPr>
          <w:rFonts w:asciiTheme="minorEastAsia" w:eastAsiaTheme="minorEastAsia" w:hAnsiTheme="minorEastAsia"/>
          <w:sz w:val="28"/>
          <w:szCs w:val="28"/>
        </w:rPr>
      </w:pPr>
      <w:r w:rsidRPr="005C21E9">
        <w:rPr>
          <w:rFonts w:asciiTheme="minorEastAsia" w:eastAsiaTheme="minorEastAsia" w:hAnsiTheme="minorEastAsia"/>
          <w:noProof/>
          <w:sz w:val="28"/>
          <w:szCs w:val="28"/>
        </w:rPr>
        <mc:AlternateContent>
          <mc:Choice Requires="wps">
            <w:drawing>
              <wp:anchor distT="0" distB="0" distL="114300" distR="114300" simplePos="0" relativeHeight="251656704" behindDoc="0" locked="0" layoutInCell="1" allowOverlap="1" wp14:anchorId="7DBC6E3D" wp14:editId="40DE0A8E">
                <wp:simplePos x="0" y="0"/>
                <wp:positionH relativeFrom="column">
                  <wp:posOffset>-70485</wp:posOffset>
                </wp:positionH>
                <wp:positionV relativeFrom="paragraph">
                  <wp:posOffset>-6350</wp:posOffset>
                </wp:positionV>
                <wp:extent cx="6305550" cy="0"/>
                <wp:effectExtent l="15240" t="12700" r="13335" b="635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05550"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0BDA60" id="AutoShape 13" o:spid="_x0000_s1026" type="#_x0000_t32" style="position:absolute;left:0;text-align:left;margin-left:-5.55pt;margin-top:-.5pt;width:496.5pt;height:0;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" strokeweight="1pt">
                <v:stroke dashstyle="dash"/>
              </v:shape>
            </w:pict>
          </mc:Fallback>
        </mc:AlternateContent>
      </w:r>
      <w:r w:rsidR="00941A1E" w:rsidRPr="005C21E9">
        <w:rPr>
          <w:rFonts w:asciiTheme="minorEastAsia" w:eastAsiaTheme="minorEastAsia" w:hAnsiTheme="minorEastAsia" w:hint="eastAsia"/>
          <w:sz w:val="28"/>
          <w:szCs w:val="28"/>
        </w:rPr>
        <w:t>资格证书：</w:t>
      </w:r>
    </w:p>
    <w:p w:rsidR="000C7156" w:rsidRPr="005C21E9" w:rsidRDefault="000C7156" w:rsidP="0063404E">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期货从业资格号：F0275972；</w:t>
      </w:r>
      <w:r w:rsidRPr="005C21E9">
        <w:rPr>
          <w:rFonts w:asciiTheme="minorEastAsia" w:eastAsiaTheme="minorEastAsia" w:hAnsiTheme="minorEastAsia" w:hint="eastAsia"/>
          <w:szCs w:val="20"/>
        </w:rPr>
        <w:t>期货</w:t>
      </w:r>
      <w:r w:rsidRPr="005C21E9">
        <w:rPr>
          <w:rFonts w:asciiTheme="minorEastAsia" w:eastAsiaTheme="minorEastAsia" w:hAnsiTheme="minorEastAsia"/>
          <w:szCs w:val="20"/>
        </w:rPr>
        <w:t>投资咨</w:t>
      </w:r>
      <w:bookmarkStart w:id="1" w:name="_GoBack"/>
      <w:bookmarkEnd w:id="1"/>
      <w:r w:rsidRPr="005C21E9">
        <w:rPr>
          <w:rFonts w:asciiTheme="minorEastAsia" w:eastAsiaTheme="minorEastAsia" w:hAnsiTheme="minorEastAsia"/>
          <w:szCs w:val="20"/>
        </w:rPr>
        <w:t>询从业证书号：Z0003055；</w:t>
      </w:r>
    </w:p>
    <w:p w:rsidR="000C7156" w:rsidRPr="005C21E9" w:rsidRDefault="000C7156" w:rsidP="0063404E">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中级经济师  管理号：12011130907030615；</w:t>
      </w:r>
    </w:p>
    <w:p w:rsidR="000C7156" w:rsidRPr="005C21E9" w:rsidRDefault="000C7156" w:rsidP="0063404E">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通过证券基础知识、证券投资分析和证券投资基金的考试。</w:t>
      </w:r>
    </w:p>
    <w:p w:rsidR="000C7156" w:rsidRPr="005C21E9" w:rsidRDefault="000C7156" w:rsidP="0063404E">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免考银行业法律法规与综合能力，通过个人理财和个人信贷的考试。</w:t>
      </w:r>
    </w:p>
    <w:p w:rsidR="004F1E4D" w:rsidRPr="005C21E9" w:rsidRDefault="000C7156" w:rsidP="0063404E">
      <w:pPr>
        <w:spacing w:line="400" w:lineRule="exact"/>
        <w:ind w:firstLineChars="200" w:firstLine="420"/>
        <w:rPr>
          <w:rFonts w:asciiTheme="minorEastAsia" w:eastAsiaTheme="minorEastAsia" w:hAnsiTheme="minorEastAsia"/>
          <w:szCs w:val="20"/>
        </w:rPr>
      </w:pPr>
      <w:r w:rsidRPr="005C21E9">
        <w:rPr>
          <w:rFonts w:asciiTheme="minorEastAsia" w:eastAsiaTheme="minorEastAsia" w:hAnsiTheme="minorEastAsia"/>
          <w:szCs w:val="20"/>
        </w:rPr>
        <w:t>通过</w:t>
      </w:r>
      <w:r w:rsidRPr="005C21E9">
        <w:rPr>
          <w:rFonts w:asciiTheme="minorEastAsia" w:eastAsiaTheme="minorEastAsia" w:hAnsiTheme="minorEastAsia" w:hint="eastAsia"/>
          <w:szCs w:val="20"/>
        </w:rPr>
        <w:t>基金业从业资格三门考试</w:t>
      </w:r>
      <w:r w:rsidRPr="005C21E9">
        <w:rPr>
          <w:rFonts w:asciiTheme="minorEastAsia" w:eastAsiaTheme="minorEastAsia" w:hAnsiTheme="minorEastAsia"/>
          <w:szCs w:val="20"/>
        </w:rPr>
        <w:t>；</w:t>
      </w:r>
      <w:r w:rsidR="004F1E4D" w:rsidRPr="005C21E9">
        <w:rPr>
          <w:rFonts w:asciiTheme="minorEastAsia" w:eastAsiaTheme="minorEastAsia" w:hAnsiTheme="minorEastAsia"/>
          <w:szCs w:val="20"/>
        </w:rPr>
        <w:br w:type="page"/>
      </w:r>
    </w:p>
    <w:p w:rsidR="004F1E4D" w:rsidRPr="005C21E9" w:rsidRDefault="004F1E4D" w:rsidP="00F952EF">
      <w:pPr>
        <w:pStyle w:val="a8"/>
        <w:spacing w:beforeLines="50" w:before="156" w:afterLines="50" w:after="156" w:line="240" w:lineRule="auto"/>
        <w:jc w:val="left"/>
        <w:rPr>
          <w:rFonts w:asciiTheme="minorEastAsia" w:eastAsiaTheme="minorEastAsia" w:hAnsiTheme="minorEastAsia"/>
          <w:sz w:val="28"/>
          <w:szCs w:val="28"/>
        </w:rPr>
      </w:pPr>
      <w:r w:rsidRPr="005C21E9">
        <w:rPr>
          <w:rFonts w:asciiTheme="minorEastAsia" w:eastAsiaTheme="minorEastAsia" w:hAnsiTheme="minorEastAsia"/>
          <w:noProof/>
          <w:sz w:val="28"/>
          <w:szCs w:val="28"/>
        </w:rPr>
        <w:lastRenderedPageBreak/>
        <mc:AlternateContent>
          <mc:Choice Requires="wps">
            <w:drawing>
              <wp:anchor distT="0" distB="0" distL="114300" distR="114300" simplePos="0" relativeHeight="251661824" behindDoc="0" locked="0" layoutInCell="1" allowOverlap="1" wp14:anchorId="537C2057" wp14:editId="5BF180BF">
                <wp:simplePos x="0" y="0"/>
                <wp:positionH relativeFrom="column">
                  <wp:posOffset>-70485</wp:posOffset>
                </wp:positionH>
                <wp:positionV relativeFrom="paragraph">
                  <wp:posOffset>47625</wp:posOffset>
                </wp:positionV>
                <wp:extent cx="6305550" cy="0"/>
                <wp:effectExtent l="0" t="0" r="19050" b="19050"/>
                <wp:wrapNone/>
                <wp:docPr id="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05550"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B0C8BA" id="AutoShape 13" o:spid="_x0000_s1026" type="#_x0000_t32" style="position:absolute;left:0;text-align:left;margin-left:-5.55pt;margin-top:3.75pt;width:496.5pt;height:0;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" strokeweight="1pt">
                <v:stroke dashstyle="dash"/>
              </v:shape>
            </w:pict>
          </mc:Fallback>
        </mc:AlternateContent>
      </w:r>
      <w:r w:rsidRPr="005C21E9">
        <w:rPr>
          <w:rFonts w:asciiTheme="minorEastAsia" w:eastAsiaTheme="minorEastAsia" w:hAnsiTheme="minorEastAsia" w:hint="eastAsia"/>
          <w:sz w:val="28"/>
          <w:szCs w:val="28"/>
        </w:rPr>
        <w:t>投资咨询项目：</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项目1：外汇风险管理与对冲交易策略</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项目时间：2012年9月—2013年12月</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项目服务对象：国家电网国际发展有限公司</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项目金额：100万</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 xml:space="preserve">项目内容介绍： </w:t>
      </w:r>
      <w:r w:rsidRPr="005C21E9">
        <w:rPr>
          <w:rFonts w:asciiTheme="minorEastAsia" w:eastAsiaTheme="minorEastAsia" w:hAnsiTheme="minorEastAsia" w:hint="eastAsia"/>
          <w:szCs w:val="21"/>
        </w:rPr>
        <w:t>服务对象的海外投资项目众多，涉及菲律宾、巴西和葡萄牙等国，因此面临诸多的外汇风险，其风险敞口主要来源于三方面，一是股权置换、资本注入和股东贷款等海外投资活动，二是非当地货币贷款和非人民币贷款等融资活动，三是以当地货币计价的经营收益回流。为了规避项目投资和运营过程中的汇率风险，服务对象有必要在恰当的时机借助合适的外汇衍生工具来对冲前述外汇风险。为此，双方达成投资咨询服务合作协议。</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项目职责与成果：</w:t>
      </w:r>
      <w:r w:rsidRPr="005C21E9">
        <w:rPr>
          <w:rFonts w:asciiTheme="minorEastAsia" w:eastAsiaTheme="minorEastAsia" w:hAnsiTheme="minorEastAsia" w:hint="eastAsia"/>
          <w:szCs w:val="21"/>
        </w:rPr>
        <w:t>本人作为主要参与者，按照公司的安排：一是帮助服务对象按照国家电网总公司的相关要求完成外汇风险管理相关的材料报备和制度建设工作；二是监控国际宏观经济和外汇市场的动态变化，定期提供外汇风险研究报告；三是根据服务对象的现金流情况，结合汇率的预期变化，为服务对象制定相应的外汇风险对冲交易方案。</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项目</w:t>
      </w:r>
      <w:r w:rsidRPr="005C21E9">
        <w:rPr>
          <w:rFonts w:asciiTheme="minorEastAsia" w:eastAsiaTheme="minorEastAsia" w:hAnsiTheme="minorEastAsia"/>
          <w:b/>
          <w:sz w:val="24"/>
        </w:rPr>
        <w:t>2</w:t>
      </w:r>
      <w:r w:rsidRPr="005C21E9">
        <w:rPr>
          <w:rFonts w:asciiTheme="minorEastAsia" w:eastAsiaTheme="minorEastAsia" w:hAnsiTheme="minorEastAsia" w:hint="eastAsia"/>
          <w:b/>
          <w:sz w:val="24"/>
        </w:rPr>
        <w:t>：大宗商品价格风险对冲与管理</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项目时间：2012年9月至2013年12月</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项目服务对象：山东电工电气集团有限公司</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项目金额：50万</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项目介绍：</w:t>
      </w:r>
      <w:r w:rsidRPr="005C21E9">
        <w:rPr>
          <w:rFonts w:asciiTheme="minorEastAsia" w:eastAsiaTheme="minorEastAsia" w:hAnsiTheme="minorEastAsia" w:hint="eastAsia"/>
          <w:szCs w:val="21"/>
        </w:rPr>
        <w:t>服务对象的核心业务主要包括电磁耦合、电线电缆和杆塔等，由此面临着铜、铝和螺纹钢等金属原材料的价格波动风险。为此，双方达成投资咨询服务合作协议。</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项目职责与成果：</w:t>
      </w:r>
      <w:r w:rsidRPr="005C21E9">
        <w:rPr>
          <w:rFonts w:asciiTheme="minorEastAsia" w:eastAsiaTheme="minorEastAsia" w:hAnsiTheme="minorEastAsia" w:hint="eastAsia"/>
          <w:szCs w:val="21"/>
        </w:rPr>
        <w:t>本人作为主要参与者，按照公司的安排：一是向服务对象提供大宗商品价格风险管理与对冲服务，主要包括物资采购调研、行业与价格分析、风险管理方案、期货交易培训与交易策略设计等服务；二是撰写《期货市场研究报告》、《风险管理方案与实施策略》、《风险管理效果评价》等相关报告。</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项目</w:t>
      </w:r>
      <w:r w:rsidRPr="005C21E9">
        <w:rPr>
          <w:rFonts w:asciiTheme="minorEastAsia" w:eastAsiaTheme="minorEastAsia" w:hAnsiTheme="minorEastAsia"/>
          <w:b/>
          <w:sz w:val="24"/>
        </w:rPr>
        <w:t>3</w:t>
      </w:r>
      <w:r w:rsidRPr="005C21E9">
        <w:rPr>
          <w:rFonts w:asciiTheme="minorEastAsia" w:eastAsiaTheme="minorEastAsia" w:hAnsiTheme="minorEastAsia" w:hint="eastAsia"/>
          <w:b/>
          <w:sz w:val="24"/>
        </w:rPr>
        <w:t>：期货投资咨询与金融期货对冲策略</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项目时间：2013年1月至2013年12月</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项目服务对象：英大证券有限责任公司</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项目金额：100万</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项目介绍：</w:t>
      </w:r>
      <w:r w:rsidRPr="005C21E9">
        <w:rPr>
          <w:rFonts w:asciiTheme="minorEastAsia" w:eastAsiaTheme="minorEastAsia" w:hAnsiTheme="minorEastAsia" w:hint="eastAsia"/>
          <w:szCs w:val="21"/>
        </w:rPr>
        <w:t>随着股指期货等金融期货的上市与繁荣，服务对象积极开拓期货IB业务，并力求运用期货、期权等金融衍生品来进行资产配置与风险管控。为此，双方达成投资咨询服务合作协议。</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lastRenderedPageBreak/>
        <w:t>项目职责与成果：</w:t>
      </w:r>
      <w:r w:rsidRPr="005C21E9">
        <w:rPr>
          <w:rFonts w:asciiTheme="minorEastAsia" w:eastAsiaTheme="minorEastAsia" w:hAnsiTheme="minorEastAsia" w:hint="eastAsia"/>
          <w:szCs w:val="21"/>
        </w:rPr>
        <w:t>本人作为主要负责人，按照公司的安排，一是提供期货投资咨询服务，帮助服务对象拓展期货IB业务，包括人员培训、客户教育与开发、期货研究分析与投资策略研究报告；二是和服务对象的资产管理部门建立常态化联系，帮助服务对象利用股指期货和国债期货等金融衍生品来对冲和化解资产管理中的市场波动风险。</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项目4：保险资金投资与风险管理</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项目服务对象：2013年6月至2014年12月</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项目客户：英大长安保险经纪集团有限公司</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项目金额：300万</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项目介绍：</w:t>
      </w:r>
      <w:r w:rsidRPr="005C21E9">
        <w:rPr>
          <w:rFonts w:asciiTheme="minorEastAsia" w:eastAsiaTheme="minorEastAsia" w:hAnsiTheme="minorEastAsia" w:hint="eastAsia"/>
          <w:szCs w:val="21"/>
        </w:rPr>
        <w:t>服务对象的保险资金管理方式与投资策略较为单一，盈利性与市场景气程度严重相关。为此，双方达成投资咨询服务合作协议。</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项目职责与成果：</w:t>
      </w:r>
      <w:r w:rsidRPr="005C21E9">
        <w:rPr>
          <w:rFonts w:asciiTheme="minorEastAsia" w:eastAsiaTheme="minorEastAsia" w:hAnsiTheme="minorEastAsia" w:hint="eastAsia"/>
          <w:szCs w:val="21"/>
        </w:rPr>
        <w:t>本人作为主要参与者，按照公司的安排，一是基于对服务对象保险资金收入情况和投资运作模式的充分调研，构建期限和风险收益均匹配的资产配置方案，并建立相应的风险对冲交易策略；二是帮助服务对象合理利用股指期货、国债期货等金融衍生品来管理投资风险。</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项目</w:t>
      </w:r>
      <w:r w:rsidRPr="005C21E9">
        <w:rPr>
          <w:rFonts w:asciiTheme="minorEastAsia" w:eastAsiaTheme="minorEastAsia" w:hAnsiTheme="minorEastAsia"/>
          <w:b/>
          <w:sz w:val="24"/>
        </w:rPr>
        <w:t>5</w:t>
      </w:r>
      <w:r w:rsidRPr="005C21E9">
        <w:rPr>
          <w:rFonts w:asciiTheme="minorEastAsia" w:eastAsiaTheme="minorEastAsia" w:hAnsiTheme="minorEastAsia" w:hint="eastAsia"/>
          <w:b/>
          <w:sz w:val="24"/>
        </w:rPr>
        <w:t>：外汇风险管理</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项目服务对象：2013年12月至2014年12月</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项目客户：中电普瑞科技有限公司</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项目金额：18万</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项目介绍：</w:t>
      </w:r>
      <w:r w:rsidRPr="005C21E9">
        <w:rPr>
          <w:rFonts w:asciiTheme="minorEastAsia" w:eastAsiaTheme="minorEastAsia" w:hAnsiTheme="minorEastAsia" w:hint="eastAsia"/>
          <w:szCs w:val="21"/>
        </w:rPr>
        <w:t>外汇汇率风险是影响服务对象境外业务收益的重要因素，但服务对象在此环节管控能力薄弱。为此，双方达成投资咨询服务合作协议。</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项目职责与成果：</w:t>
      </w:r>
      <w:r w:rsidRPr="005C21E9">
        <w:rPr>
          <w:rFonts w:asciiTheme="minorEastAsia" w:eastAsiaTheme="minorEastAsia" w:hAnsiTheme="minorEastAsia" w:hint="eastAsia"/>
          <w:szCs w:val="21"/>
        </w:rPr>
        <w:t>本人作为主要参与者，按照公司的安排，一是协助服务对象制作国资委及国家电网总公司监管所需的报备材料和建立相应的管理制度与操作流程；二是提供业务开展后的各类定期报告、风险评估报告及外汇风险管理有效性评估报告等文件；三是动态跟踪国际国内外汇市场变化，帮助服务对象及时把握市场机遇，提高和改善外汇风险管理的效率和效果。</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项目6：外汇风险管理与资金集中管理</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项目服务对象：2014年1月至2014年12月</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项目客户：南瑞集团公司（国网电力科学研究院）</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项目金额：80万</w:t>
      </w:r>
    </w:p>
    <w:p w:rsidR="004F1E4D" w:rsidRPr="005C21E9" w:rsidRDefault="004F1E4D" w:rsidP="00926E30">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项目介绍：</w:t>
      </w:r>
      <w:r w:rsidRPr="005C21E9">
        <w:rPr>
          <w:rFonts w:asciiTheme="minorEastAsia" w:eastAsiaTheme="minorEastAsia" w:hAnsiTheme="minorEastAsia" w:hint="eastAsia"/>
          <w:szCs w:val="21"/>
        </w:rPr>
        <w:t>近年来，服务对象积极开拓了众多海外投资项目，由此面临着外汇汇率波动的巨额风险，但目前其外汇风险管理模式单一且手段缺乏。为此，双方达成投资咨询服务合作协议。</w:t>
      </w:r>
    </w:p>
    <w:p w:rsidR="00825173" w:rsidRPr="005C21E9" w:rsidRDefault="004F1E4D" w:rsidP="00926E30">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lastRenderedPageBreak/>
        <w:t>项目职责与成果：</w:t>
      </w:r>
      <w:r w:rsidRPr="005C21E9">
        <w:rPr>
          <w:rFonts w:asciiTheme="minorEastAsia" w:eastAsiaTheme="minorEastAsia" w:hAnsiTheme="minorEastAsia" w:hint="eastAsia"/>
          <w:szCs w:val="21"/>
        </w:rPr>
        <w:t>本人作为主要负责人，按照公司的安排，一是协助服务对象建立相应的外汇风险管理制度和体系，并提供相应的外汇市场风险监控报告，及时揭示风险对冲机会，提供风险对冲交易策略；二是协助服务对象建立外汇资金集中管理体系，提高外汇资金运用效率。</w:t>
      </w:r>
    </w:p>
    <w:p w:rsidR="004F1E4D" w:rsidRPr="005C21E9" w:rsidRDefault="004F1E4D" w:rsidP="00825173">
      <w:pPr>
        <w:pStyle w:val="a8"/>
        <w:spacing w:beforeLines="50" w:before="156" w:after="0" w:line="240" w:lineRule="auto"/>
        <w:jc w:val="left"/>
        <w:rPr>
          <w:rFonts w:asciiTheme="minorEastAsia" w:eastAsiaTheme="minorEastAsia" w:hAnsiTheme="minorEastAsia"/>
          <w:sz w:val="28"/>
          <w:szCs w:val="28"/>
        </w:rPr>
      </w:pPr>
      <w:r w:rsidRPr="005C21E9">
        <w:rPr>
          <w:rFonts w:asciiTheme="minorEastAsia" w:eastAsiaTheme="minorEastAsia" w:hAnsiTheme="minorEastAsia"/>
          <w:noProof/>
          <w:sz w:val="28"/>
          <w:szCs w:val="28"/>
        </w:rPr>
        <mc:AlternateContent>
          <mc:Choice Requires="wps">
            <w:drawing>
              <wp:anchor distT="0" distB="0" distL="114300" distR="114300" simplePos="0" relativeHeight="251663872" behindDoc="0" locked="0" layoutInCell="1" allowOverlap="1" wp14:anchorId="7DDD4CA1" wp14:editId="2DD1BCC4">
                <wp:simplePos x="0" y="0"/>
                <wp:positionH relativeFrom="column">
                  <wp:posOffset>-146685</wp:posOffset>
                </wp:positionH>
                <wp:positionV relativeFrom="paragraph">
                  <wp:posOffset>68580</wp:posOffset>
                </wp:positionV>
                <wp:extent cx="6305550" cy="0"/>
                <wp:effectExtent l="0" t="0" r="19050" b="1905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05550"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BF5095" id="AutoShape 13" o:spid="_x0000_s1026" type="#_x0000_t32" style="position:absolute;left:0;text-align:left;margin-left:-11.55pt;margin-top:5.4pt;width:496.5pt;height:0;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" strokeweight="1pt">
                <v:stroke dashstyle="dash"/>
              </v:shape>
            </w:pict>
          </mc:Fallback>
        </mc:AlternateContent>
      </w:r>
      <w:r w:rsidRPr="005C21E9">
        <w:rPr>
          <w:rFonts w:asciiTheme="minorEastAsia" w:eastAsiaTheme="minorEastAsia" w:hAnsiTheme="minorEastAsia" w:hint="eastAsia"/>
          <w:sz w:val="28"/>
          <w:szCs w:val="28"/>
        </w:rPr>
        <w:t>进修培训</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培训1：期权业务专项培训班</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培训时间：</w:t>
      </w:r>
      <w:r w:rsidRPr="005C21E9">
        <w:rPr>
          <w:rFonts w:asciiTheme="minorEastAsia" w:eastAsiaTheme="minorEastAsia" w:hAnsiTheme="minorEastAsia" w:hint="eastAsia"/>
          <w:szCs w:val="21"/>
        </w:rPr>
        <w:t>2012年7月23日至28日</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举办方：</w:t>
      </w:r>
      <w:r w:rsidRPr="005C21E9">
        <w:rPr>
          <w:rFonts w:asciiTheme="minorEastAsia" w:eastAsiaTheme="minorEastAsia" w:hAnsiTheme="minorEastAsia" w:hint="eastAsia"/>
          <w:szCs w:val="21"/>
        </w:rPr>
        <w:t>中国期货业协会和欧洲期货交易所</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培训内容：</w:t>
      </w:r>
      <w:r w:rsidRPr="005C21E9">
        <w:rPr>
          <w:rFonts w:asciiTheme="minorEastAsia" w:eastAsiaTheme="minorEastAsia" w:hAnsiTheme="minorEastAsia" w:hint="eastAsia"/>
          <w:szCs w:val="21"/>
        </w:rPr>
        <w:t>期权基础知识及高级交易策略</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培训</w:t>
      </w:r>
      <w:r w:rsidRPr="005C21E9">
        <w:rPr>
          <w:rFonts w:asciiTheme="minorEastAsia" w:eastAsiaTheme="minorEastAsia" w:hAnsiTheme="minorEastAsia"/>
          <w:b/>
          <w:sz w:val="24"/>
        </w:rPr>
        <w:t>2</w:t>
      </w:r>
      <w:r w:rsidRPr="005C21E9">
        <w:rPr>
          <w:rFonts w:asciiTheme="minorEastAsia" w:eastAsiaTheme="minorEastAsia" w:hAnsiTheme="minorEastAsia" w:hint="eastAsia"/>
          <w:b/>
          <w:sz w:val="24"/>
        </w:rPr>
        <w:t>：利率及其衍生品市场培训班</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培训时间：</w:t>
      </w:r>
      <w:r w:rsidRPr="005C21E9">
        <w:rPr>
          <w:rFonts w:asciiTheme="minorEastAsia" w:eastAsiaTheme="minorEastAsia" w:hAnsiTheme="minorEastAsia" w:hint="eastAsia"/>
          <w:szCs w:val="21"/>
        </w:rPr>
        <w:t>2012年</w:t>
      </w:r>
      <w:r w:rsidR="00740054">
        <w:rPr>
          <w:rFonts w:asciiTheme="minorEastAsia" w:eastAsiaTheme="minorEastAsia" w:hAnsiTheme="minorEastAsia"/>
          <w:szCs w:val="21"/>
        </w:rPr>
        <w:t>12</w:t>
      </w:r>
      <w:r w:rsidRPr="005C21E9">
        <w:rPr>
          <w:rFonts w:asciiTheme="minorEastAsia" w:eastAsiaTheme="minorEastAsia" w:hAnsiTheme="minorEastAsia" w:hint="eastAsia"/>
          <w:szCs w:val="21"/>
        </w:rPr>
        <w:t>月</w:t>
      </w:r>
      <w:r w:rsidR="00740054">
        <w:rPr>
          <w:rFonts w:asciiTheme="minorEastAsia" w:eastAsiaTheme="minorEastAsia" w:hAnsiTheme="minorEastAsia"/>
          <w:szCs w:val="21"/>
        </w:rPr>
        <w:t>18</w:t>
      </w:r>
      <w:r w:rsidRPr="005C21E9">
        <w:rPr>
          <w:rFonts w:asciiTheme="minorEastAsia" w:eastAsiaTheme="minorEastAsia" w:hAnsiTheme="minorEastAsia" w:hint="eastAsia"/>
          <w:szCs w:val="21"/>
        </w:rPr>
        <w:t>日至</w:t>
      </w:r>
      <w:r w:rsidR="00740054">
        <w:rPr>
          <w:rFonts w:asciiTheme="minorEastAsia" w:eastAsiaTheme="minorEastAsia" w:hAnsiTheme="minorEastAsia"/>
          <w:szCs w:val="21"/>
        </w:rPr>
        <w:t>23</w:t>
      </w:r>
      <w:r w:rsidRPr="005C21E9">
        <w:rPr>
          <w:rFonts w:asciiTheme="minorEastAsia" w:eastAsiaTheme="minorEastAsia" w:hAnsiTheme="minorEastAsia" w:hint="eastAsia"/>
          <w:szCs w:val="21"/>
        </w:rPr>
        <w:t>日</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举办方：</w:t>
      </w:r>
      <w:r w:rsidRPr="005C21E9">
        <w:rPr>
          <w:rFonts w:asciiTheme="minorEastAsia" w:eastAsiaTheme="minorEastAsia" w:hAnsiTheme="minorEastAsia" w:hint="eastAsia"/>
          <w:szCs w:val="21"/>
        </w:rPr>
        <w:t>中国期货业协会和欧洲期货交易所</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培训内容：</w:t>
      </w:r>
      <w:r w:rsidRPr="005C21E9">
        <w:rPr>
          <w:rFonts w:asciiTheme="minorEastAsia" w:eastAsiaTheme="minorEastAsia" w:hAnsiTheme="minorEastAsia" w:hint="eastAsia"/>
          <w:szCs w:val="21"/>
        </w:rPr>
        <w:t>利率衍生品及高级交易策略</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b/>
          <w:szCs w:val="21"/>
        </w:rPr>
        <w:t>备注：</w:t>
      </w:r>
      <w:r w:rsidRPr="005C21E9">
        <w:rPr>
          <w:rFonts w:asciiTheme="minorEastAsia" w:eastAsiaTheme="minorEastAsia" w:hAnsiTheme="minorEastAsia" w:hint="eastAsia"/>
          <w:b/>
          <w:szCs w:val="21"/>
        </w:rPr>
        <w:t>考试成绩名列整个期货行业第11名，获得赴德参加高阶培训的资格</w:t>
      </w:r>
      <w:r w:rsidRPr="005C21E9">
        <w:rPr>
          <w:rFonts w:asciiTheme="minorEastAsia" w:eastAsiaTheme="minorEastAsia" w:hAnsiTheme="minorEastAsia" w:hint="eastAsia"/>
          <w:szCs w:val="21"/>
        </w:rPr>
        <w:t>，但因公原因，未能成行。</w:t>
      </w:r>
    </w:p>
    <w:p w:rsidR="004F1E4D" w:rsidRPr="005C21E9" w:rsidRDefault="004F1E4D" w:rsidP="00F952EF">
      <w:pPr>
        <w:numPr>
          <w:ilvl w:val="0"/>
          <w:numId w:val="11"/>
        </w:numPr>
        <w:spacing w:beforeLines="50" w:before="156" w:afterLines="50" w:after="156" w:line="400" w:lineRule="exact"/>
        <w:rPr>
          <w:rFonts w:asciiTheme="minorEastAsia" w:eastAsiaTheme="minorEastAsia" w:hAnsiTheme="minorEastAsia"/>
          <w:b/>
          <w:sz w:val="24"/>
        </w:rPr>
      </w:pPr>
      <w:r w:rsidRPr="005C21E9">
        <w:rPr>
          <w:rFonts w:asciiTheme="minorEastAsia" w:eastAsiaTheme="minorEastAsia" w:hAnsiTheme="minorEastAsia" w:hint="eastAsia"/>
          <w:b/>
          <w:sz w:val="24"/>
        </w:rPr>
        <w:t>培训</w:t>
      </w:r>
      <w:r w:rsidRPr="005C21E9">
        <w:rPr>
          <w:rFonts w:asciiTheme="minorEastAsia" w:eastAsiaTheme="minorEastAsia" w:hAnsiTheme="minorEastAsia"/>
          <w:b/>
          <w:sz w:val="24"/>
        </w:rPr>
        <w:t>3</w:t>
      </w:r>
      <w:r w:rsidRPr="005C21E9">
        <w:rPr>
          <w:rFonts w:asciiTheme="minorEastAsia" w:eastAsiaTheme="minorEastAsia" w:hAnsiTheme="minorEastAsia" w:hint="eastAsia"/>
          <w:b/>
          <w:sz w:val="24"/>
        </w:rPr>
        <w:t>：第四期金融衍生品高级研修班</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培训时间：</w:t>
      </w:r>
      <w:r w:rsidRPr="005C21E9">
        <w:rPr>
          <w:rFonts w:asciiTheme="minorEastAsia" w:eastAsiaTheme="minorEastAsia" w:hAnsiTheme="minorEastAsia" w:hint="eastAsia"/>
          <w:szCs w:val="21"/>
        </w:rPr>
        <w:t>2014年4月17日至26日</w:t>
      </w:r>
    </w:p>
    <w:p w:rsidR="004F1E4D" w:rsidRPr="005C21E9" w:rsidRDefault="004F1E4D" w:rsidP="00F952EF">
      <w:pPr>
        <w:spacing w:line="360" w:lineRule="auto"/>
        <w:ind w:firstLineChars="200" w:firstLine="422"/>
        <w:rPr>
          <w:rFonts w:asciiTheme="minorEastAsia" w:eastAsiaTheme="minorEastAsia" w:hAnsiTheme="minorEastAsia"/>
          <w:b/>
          <w:szCs w:val="21"/>
        </w:rPr>
      </w:pPr>
      <w:r w:rsidRPr="005C21E9">
        <w:rPr>
          <w:rFonts w:asciiTheme="minorEastAsia" w:eastAsiaTheme="minorEastAsia" w:hAnsiTheme="minorEastAsia" w:hint="eastAsia"/>
          <w:b/>
          <w:szCs w:val="21"/>
        </w:rPr>
        <w:t>举办方：</w:t>
      </w:r>
      <w:r w:rsidRPr="005C21E9">
        <w:rPr>
          <w:rFonts w:asciiTheme="minorEastAsia" w:eastAsiaTheme="minorEastAsia" w:hAnsiTheme="minorEastAsia" w:hint="eastAsia"/>
          <w:szCs w:val="21"/>
        </w:rPr>
        <w:t>中国期货业协会与厦门大学金融工程研究中心</w:t>
      </w:r>
    </w:p>
    <w:p w:rsidR="004F1E4D" w:rsidRPr="005C21E9" w:rsidRDefault="004F1E4D" w:rsidP="00F952EF">
      <w:pPr>
        <w:spacing w:line="360" w:lineRule="auto"/>
        <w:ind w:firstLineChars="200" w:firstLine="422"/>
        <w:rPr>
          <w:rFonts w:asciiTheme="minorEastAsia" w:eastAsiaTheme="minorEastAsia" w:hAnsiTheme="minorEastAsia"/>
          <w:szCs w:val="21"/>
        </w:rPr>
      </w:pPr>
      <w:r w:rsidRPr="005C21E9">
        <w:rPr>
          <w:rFonts w:asciiTheme="minorEastAsia" w:eastAsiaTheme="minorEastAsia" w:hAnsiTheme="minorEastAsia" w:hint="eastAsia"/>
          <w:b/>
          <w:szCs w:val="21"/>
        </w:rPr>
        <w:t>培训内容：</w:t>
      </w:r>
      <w:r w:rsidRPr="005C21E9">
        <w:rPr>
          <w:rFonts w:asciiTheme="minorEastAsia" w:eastAsiaTheme="minorEastAsia" w:hAnsiTheme="minorEastAsia" w:hint="eastAsia"/>
          <w:szCs w:val="21"/>
        </w:rPr>
        <w:t>金融衍生品及高级交易策略</w:t>
      </w:r>
    </w:p>
    <w:p w:rsidR="004F1E4D" w:rsidRPr="005C21E9" w:rsidRDefault="004F1E4D" w:rsidP="0063404E">
      <w:pPr>
        <w:spacing w:line="400" w:lineRule="exact"/>
        <w:ind w:firstLineChars="200" w:firstLine="420"/>
        <w:rPr>
          <w:rFonts w:asciiTheme="minorEastAsia" w:eastAsiaTheme="minorEastAsia" w:hAnsiTheme="minorEastAsia"/>
          <w:szCs w:val="20"/>
        </w:rPr>
      </w:pPr>
    </w:p>
    <w:sectPr w:rsidR="004F1E4D" w:rsidRPr="005C21E9" w:rsidSect="00052DC7">
      <w:footerReference w:type="default" r:id="rId11"/>
      <w:pgSz w:w="11906" w:h="16838"/>
      <w:pgMar w:top="1090" w:right="1134" w:bottom="1246"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258B" w:rsidRDefault="0066258B">
      <w:r>
        <w:separator/>
      </w:r>
    </w:p>
  </w:endnote>
  <w:endnote w:type="continuationSeparator" w:id="0">
    <w:p w:rsidR="0066258B" w:rsidRDefault="0066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notTrueType/>
    <w:pitch w:val="fixed"/>
    <w:sig w:usb0="00000001" w:usb1="080E0000" w:usb2="00000010" w:usb3="00000000" w:csb0="00040000"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2D8F" w:rsidRDefault="00825173" w:rsidP="00192D8F">
    <w:pPr>
      <w:pStyle w:val="a5"/>
      <w:jc w:val="center"/>
    </w:pPr>
    <w:r>
      <w:fldChar w:fldCharType="begin"/>
    </w:r>
    <w:r>
      <w:instrText>PAGE   \* MERGEFORMAT</w:instrText>
    </w:r>
    <w:r>
      <w:fldChar w:fldCharType="separate"/>
    </w:r>
    <w:r w:rsidR="003738F0" w:rsidRPr="003738F0">
      <w:rPr>
        <w:noProof/>
        <w:lang w:val="zh-CN"/>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258B" w:rsidRDefault="0066258B">
      <w:r>
        <w:separator/>
      </w:r>
    </w:p>
  </w:footnote>
  <w:footnote w:type="continuationSeparator" w:id="0">
    <w:p w:rsidR="0066258B" w:rsidRDefault="006625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90FE5"/>
    <w:multiLevelType w:val="hybridMultilevel"/>
    <w:tmpl w:val="007E3BA6"/>
    <w:lvl w:ilvl="0" w:tplc="04090005">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
    <w:nsid w:val="140C316C"/>
    <w:multiLevelType w:val="hybridMultilevel"/>
    <w:tmpl w:val="8F52DCB8"/>
    <w:lvl w:ilvl="0" w:tplc="479A4AE2">
      <w:start w:val="1"/>
      <w:numFmt w:val="bullet"/>
      <w:lvlText w:val=""/>
      <w:lvlJc w:val="left"/>
      <w:pPr>
        <w:ind w:left="902"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BFE1554"/>
    <w:multiLevelType w:val="hybridMultilevel"/>
    <w:tmpl w:val="D9D2C648"/>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295D1D06"/>
    <w:multiLevelType w:val="hybridMultilevel"/>
    <w:tmpl w:val="4574DEB2"/>
    <w:lvl w:ilvl="0" w:tplc="A1ACDAD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3B2F44C5"/>
    <w:multiLevelType w:val="hybridMultilevel"/>
    <w:tmpl w:val="04C65CD6"/>
    <w:lvl w:ilvl="0" w:tplc="479A4AE2">
      <w:start w:val="1"/>
      <w:numFmt w:val="bullet"/>
      <w:lvlText w:val=""/>
      <w:lvlJc w:val="left"/>
      <w:pPr>
        <w:ind w:left="902" w:hanging="420"/>
      </w:pPr>
      <w:rPr>
        <w:rFonts w:ascii="Wingdings" w:hAnsi="Wingdings" w:hint="default"/>
      </w:rPr>
    </w:lvl>
    <w:lvl w:ilvl="1" w:tplc="479A4AE2">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41BD3B08"/>
    <w:multiLevelType w:val="hybridMultilevel"/>
    <w:tmpl w:val="E610A606"/>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6">
    <w:nsid w:val="5DD4598F"/>
    <w:multiLevelType w:val="hybridMultilevel"/>
    <w:tmpl w:val="0BE0E7DA"/>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61110D0E"/>
    <w:multiLevelType w:val="hybridMultilevel"/>
    <w:tmpl w:val="18B2C938"/>
    <w:lvl w:ilvl="0" w:tplc="A1ACDAD2">
      <w:start w:val="1"/>
      <w:numFmt w:val="bullet"/>
      <w:lvlText w:val=""/>
      <w:lvlJc w:val="left"/>
      <w:pPr>
        <w:ind w:left="1979"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64DE5A12"/>
    <w:multiLevelType w:val="hybridMultilevel"/>
    <w:tmpl w:val="56125CD0"/>
    <w:lvl w:ilvl="0" w:tplc="04090009">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9">
    <w:nsid w:val="663E30D1"/>
    <w:multiLevelType w:val="hybridMultilevel"/>
    <w:tmpl w:val="1874A346"/>
    <w:lvl w:ilvl="0" w:tplc="BDECAB36">
      <w:start w:val="1"/>
      <w:numFmt w:val="bullet"/>
      <w:lvlText w:val=""/>
      <w:lvlJc w:val="left"/>
      <w:pPr>
        <w:ind w:left="420" w:hanging="420"/>
      </w:pPr>
      <w:rPr>
        <w:rFonts w:ascii="Wingdings" w:hAnsi="Wingdings" w:hint="default"/>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723E74DD"/>
    <w:multiLevelType w:val="hybridMultilevel"/>
    <w:tmpl w:val="07AA8040"/>
    <w:lvl w:ilvl="0" w:tplc="479A4AE2">
      <w:start w:val="1"/>
      <w:numFmt w:val="bullet"/>
      <w:lvlText w:val=""/>
      <w:lvlJc w:val="left"/>
      <w:pPr>
        <w:ind w:left="902" w:hanging="420"/>
      </w:pPr>
      <w:rPr>
        <w:rFonts w:ascii="Wingdings" w:hAnsi="Wingdings" w:hint="default"/>
      </w:rPr>
    </w:lvl>
    <w:lvl w:ilvl="1" w:tplc="33C2093E">
      <w:start w:val="1"/>
      <w:numFmt w:val="bullet"/>
      <w:lvlText w:val=""/>
      <w:lvlJc w:val="left"/>
      <w:pPr>
        <w:ind w:left="840" w:hanging="420"/>
      </w:pPr>
      <w:rPr>
        <w:rFonts w:ascii="Wingdings" w:hAnsi="Wingdings" w:hint="default"/>
        <w:sz w:val="24"/>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734E3DD8"/>
    <w:multiLevelType w:val="hybridMultilevel"/>
    <w:tmpl w:val="B0EE391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6"/>
  </w:num>
  <w:num w:numId="2">
    <w:abstractNumId w:val="0"/>
  </w:num>
  <w:num w:numId="3">
    <w:abstractNumId w:val="5"/>
  </w:num>
  <w:num w:numId="4">
    <w:abstractNumId w:val="8"/>
  </w:num>
  <w:num w:numId="5">
    <w:abstractNumId w:val="1"/>
  </w:num>
  <w:num w:numId="6">
    <w:abstractNumId w:val="4"/>
  </w:num>
  <w:num w:numId="7">
    <w:abstractNumId w:val="10"/>
  </w:num>
  <w:num w:numId="8">
    <w:abstractNumId w:val="3"/>
  </w:num>
  <w:num w:numId="9">
    <w:abstractNumId w:val="7"/>
  </w:num>
  <w:num w:numId="10">
    <w:abstractNumId w:val="9"/>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BD3"/>
    <w:rsid w:val="00003925"/>
    <w:rsid w:val="0001092E"/>
    <w:rsid w:val="00013C28"/>
    <w:rsid w:val="0001641E"/>
    <w:rsid w:val="00022F08"/>
    <w:rsid w:val="000254D1"/>
    <w:rsid w:val="000371FD"/>
    <w:rsid w:val="00040357"/>
    <w:rsid w:val="0004297C"/>
    <w:rsid w:val="0004470E"/>
    <w:rsid w:val="00046B6B"/>
    <w:rsid w:val="00052DC7"/>
    <w:rsid w:val="000549A9"/>
    <w:rsid w:val="000609ED"/>
    <w:rsid w:val="0007359C"/>
    <w:rsid w:val="00085B91"/>
    <w:rsid w:val="00092888"/>
    <w:rsid w:val="0009527B"/>
    <w:rsid w:val="000964B9"/>
    <w:rsid w:val="000968ED"/>
    <w:rsid w:val="000A1B18"/>
    <w:rsid w:val="000C4B0D"/>
    <w:rsid w:val="000C7156"/>
    <w:rsid w:val="000C7906"/>
    <w:rsid w:val="000C7F07"/>
    <w:rsid w:val="000D2A30"/>
    <w:rsid w:val="000D62B4"/>
    <w:rsid w:val="000E2AA0"/>
    <w:rsid w:val="000E444D"/>
    <w:rsid w:val="000E5593"/>
    <w:rsid w:val="000E7CA9"/>
    <w:rsid w:val="000F04D6"/>
    <w:rsid w:val="000F1C87"/>
    <w:rsid w:val="000F34AE"/>
    <w:rsid w:val="000F3917"/>
    <w:rsid w:val="000F4E8C"/>
    <w:rsid w:val="000F5F26"/>
    <w:rsid w:val="001021B6"/>
    <w:rsid w:val="00103610"/>
    <w:rsid w:val="001203BC"/>
    <w:rsid w:val="00122485"/>
    <w:rsid w:val="00124F92"/>
    <w:rsid w:val="00125B0A"/>
    <w:rsid w:val="001261E2"/>
    <w:rsid w:val="00132ABA"/>
    <w:rsid w:val="00145A7C"/>
    <w:rsid w:val="001474BB"/>
    <w:rsid w:val="00154020"/>
    <w:rsid w:val="00160950"/>
    <w:rsid w:val="001677C1"/>
    <w:rsid w:val="00167A85"/>
    <w:rsid w:val="00172918"/>
    <w:rsid w:val="00172A1E"/>
    <w:rsid w:val="00172B53"/>
    <w:rsid w:val="00177C1A"/>
    <w:rsid w:val="00181002"/>
    <w:rsid w:val="00183ABD"/>
    <w:rsid w:val="001857BA"/>
    <w:rsid w:val="001863D3"/>
    <w:rsid w:val="00187634"/>
    <w:rsid w:val="00192D8F"/>
    <w:rsid w:val="001969B8"/>
    <w:rsid w:val="00196C9A"/>
    <w:rsid w:val="001A2B31"/>
    <w:rsid w:val="001A2FAC"/>
    <w:rsid w:val="001A3C82"/>
    <w:rsid w:val="001A5451"/>
    <w:rsid w:val="001B152A"/>
    <w:rsid w:val="001B67B5"/>
    <w:rsid w:val="001B7ABF"/>
    <w:rsid w:val="001C226D"/>
    <w:rsid w:val="001C45F3"/>
    <w:rsid w:val="001D011B"/>
    <w:rsid w:val="001D19D9"/>
    <w:rsid w:val="001D4BD8"/>
    <w:rsid w:val="001D53BA"/>
    <w:rsid w:val="001E1D4E"/>
    <w:rsid w:val="001E1DB7"/>
    <w:rsid w:val="001E27C1"/>
    <w:rsid w:val="001E4142"/>
    <w:rsid w:val="001E77E7"/>
    <w:rsid w:val="001F4181"/>
    <w:rsid w:val="0020017F"/>
    <w:rsid w:val="002040B3"/>
    <w:rsid w:val="00216AF5"/>
    <w:rsid w:val="002205F4"/>
    <w:rsid w:val="0022568E"/>
    <w:rsid w:val="00234002"/>
    <w:rsid w:val="0023569B"/>
    <w:rsid w:val="00236699"/>
    <w:rsid w:val="00247679"/>
    <w:rsid w:val="00250605"/>
    <w:rsid w:val="00253770"/>
    <w:rsid w:val="002557B9"/>
    <w:rsid w:val="002557E3"/>
    <w:rsid w:val="00255FC8"/>
    <w:rsid w:val="002629FA"/>
    <w:rsid w:val="00265C4B"/>
    <w:rsid w:val="0027152D"/>
    <w:rsid w:val="002752A0"/>
    <w:rsid w:val="00276168"/>
    <w:rsid w:val="0027688A"/>
    <w:rsid w:val="00280FFF"/>
    <w:rsid w:val="00282863"/>
    <w:rsid w:val="0028372E"/>
    <w:rsid w:val="00286236"/>
    <w:rsid w:val="00290C5E"/>
    <w:rsid w:val="00291778"/>
    <w:rsid w:val="002A7725"/>
    <w:rsid w:val="002B1190"/>
    <w:rsid w:val="002B2142"/>
    <w:rsid w:val="002B2D7B"/>
    <w:rsid w:val="002C752F"/>
    <w:rsid w:val="002C7A38"/>
    <w:rsid w:val="002D18CB"/>
    <w:rsid w:val="002E048E"/>
    <w:rsid w:val="002E7618"/>
    <w:rsid w:val="002F0D42"/>
    <w:rsid w:val="002F4959"/>
    <w:rsid w:val="002F51E1"/>
    <w:rsid w:val="0030086D"/>
    <w:rsid w:val="00303940"/>
    <w:rsid w:val="00306949"/>
    <w:rsid w:val="00312AB6"/>
    <w:rsid w:val="00314213"/>
    <w:rsid w:val="0031514C"/>
    <w:rsid w:val="00320AE4"/>
    <w:rsid w:val="00322927"/>
    <w:rsid w:val="00324661"/>
    <w:rsid w:val="003258E3"/>
    <w:rsid w:val="00330577"/>
    <w:rsid w:val="00337FB3"/>
    <w:rsid w:val="00350A7D"/>
    <w:rsid w:val="00351408"/>
    <w:rsid w:val="00352F02"/>
    <w:rsid w:val="0035368A"/>
    <w:rsid w:val="00355A04"/>
    <w:rsid w:val="00360976"/>
    <w:rsid w:val="003609EA"/>
    <w:rsid w:val="00362E64"/>
    <w:rsid w:val="00363411"/>
    <w:rsid w:val="00363FC4"/>
    <w:rsid w:val="00365C26"/>
    <w:rsid w:val="003666C9"/>
    <w:rsid w:val="003738F0"/>
    <w:rsid w:val="00374D3A"/>
    <w:rsid w:val="00394BC8"/>
    <w:rsid w:val="0039539D"/>
    <w:rsid w:val="00396D2B"/>
    <w:rsid w:val="003A3B45"/>
    <w:rsid w:val="003A6A4C"/>
    <w:rsid w:val="003B688A"/>
    <w:rsid w:val="003B7DD0"/>
    <w:rsid w:val="003C35B0"/>
    <w:rsid w:val="003D0CA9"/>
    <w:rsid w:val="003D3F56"/>
    <w:rsid w:val="003D4933"/>
    <w:rsid w:val="003D5AEC"/>
    <w:rsid w:val="003E2E65"/>
    <w:rsid w:val="003F1EB7"/>
    <w:rsid w:val="003F33F9"/>
    <w:rsid w:val="00403AFF"/>
    <w:rsid w:val="0040641B"/>
    <w:rsid w:val="00406B39"/>
    <w:rsid w:val="0041234E"/>
    <w:rsid w:val="00426C7B"/>
    <w:rsid w:val="00447D56"/>
    <w:rsid w:val="004611A1"/>
    <w:rsid w:val="00465381"/>
    <w:rsid w:val="00465CF9"/>
    <w:rsid w:val="00473E4D"/>
    <w:rsid w:val="004761E5"/>
    <w:rsid w:val="004821CC"/>
    <w:rsid w:val="004826A5"/>
    <w:rsid w:val="00486D33"/>
    <w:rsid w:val="004877A2"/>
    <w:rsid w:val="00493ABE"/>
    <w:rsid w:val="00494E93"/>
    <w:rsid w:val="00496ED1"/>
    <w:rsid w:val="004A019E"/>
    <w:rsid w:val="004A0D55"/>
    <w:rsid w:val="004A0F05"/>
    <w:rsid w:val="004A2C13"/>
    <w:rsid w:val="004A6034"/>
    <w:rsid w:val="004B2319"/>
    <w:rsid w:val="004B3B13"/>
    <w:rsid w:val="004C2B8E"/>
    <w:rsid w:val="004D030F"/>
    <w:rsid w:val="004E24B2"/>
    <w:rsid w:val="004E4D64"/>
    <w:rsid w:val="004E5CD7"/>
    <w:rsid w:val="004E6AA2"/>
    <w:rsid w:val="004F12F8"/>
    <w:rsid w:val="004F1AAE"/>
    <w:rsid w:val="004F1E4D"/>
    <w:rsid w:val="004F31AE"/>
    <w:rsid w:val="004F3C32"/>
    <w:rsid w:val="004F7541"/>
    <w:rsid w:val="00500743"/>
    <w:rsid w:val="00501E6E"/>
    <w:rsid w:val="00503727"/>
    <w:rsid w:val="00503984"/>
    <w:rsid w:val="00504201"/>
    <w:rsid w:val="00504C7C"/>
    <w:rsid w:val="005145F3"/>
    <w:rsid w:val="00517AD2"/>
    <w:rsid w:val="005218A1"/>
    <w:rsid w:val="00526686"/>
    <w:rsid w:val="005423E2"/>
    <w:rsid w:val="00542735"/>
    <w:rsid w:val="00543A00"/>
    <w:rsid w:val="00544B01"/>
    <w:rsid w:val="00547063"/>
    <w:rsid w:val="00553C7E"/>
    <w:rsid w:val="005642BD"/>
    <w:rsid w:val="005661D6"/>
    <w:rsid w:val="00572A6F"/>
    <w:rsid w:val="00573354"/>
    <w:rsid w:val="005753EA"/>
    <w:rsid w:val="00576F1D"/>
    <w:rsid w:val="00585991"/>
    <w:rsid w:val="0059417B"/>
    <w:rsid w:val="00594F59"/>
    <w:rsid w:val="005B7339"/>
    <w:rsid w:val="005C0D83"/>
    <w:rsid w:val="005C14CA"/>
    <w:rsid w:val="005C1930"/>
    <w:rsid w:val="005C21E9"/>
    <w:rsid w:val="005C4E0C"/>
    <w:rsid w:val="005D2232"/>
    <w:rsid w:val="005E5EF4"/>
    <w:rsid w:val="005F1A18"/>
    <w:rsid w:val="005F4233"/>
    <w:rsid w:val="005F75A8"/>
    <w:rsid w:val="006040DE"/>
    <w:rsid w:val="006044DA"/>
    <w:rsid w:val="00604AAD"/>
    <w:rsid w:val="00606EEB"/>
    <w:rsid w:val="00607C23"/>
    <w:rsid w:val="0061772F"/>
    <w:rsid w:val="006215B6"/>
    <w:rsid w:val="006220D5"/>
    <w:rsid w:val="00626A34"/>
    <w:rsid w:val="00626CA7"/>
    <w:rsid w:val="006339E9"/>
    <w:rsid w:val="0063404E"/>
    <w:rsid w:val="00642075"/>
    <w:rsid w:val="00643506"/>
    <w:rsid w:val="00645467"/>
    <w:rsid w:val="0064575A"/>
    <w:rsid w:val="006479DE"/>
    <w:rsid w:val="00657904"/>
    <w:rsid w:val="0066258B"/>
    <w:rsid w:val="006642CD"/>
    <w:rsid w:val="00667D63"/>
    <w:rsid w:val="00672562"/>
    <w:rsid w:val="006733F5"/>
    <w:rsid w:val="006736CE"/>
    <w:rsid w:val="00676908"/>
    <w:rsid w:val="00680CFA"/>
    <w:rsid w:val="00681C56"/>
    <w:rsid w:val="00683BC6"/>
    <w:rsid w:val="00686661"/>
    <w:rsid w:val="006871BE"/>
    <w:rsid w:val="006A09E0"/>
    <w:rsid w:val="006A172E"/>
    <w:rsid w:val="006A1A61"/>
    <w:rsid w:val="006A45C8"/>
    <w:rsid w:val="006A583B"/>
    <w:rsid w:val="006A75A8"/>
    <w:rsid w:val="006B0AEA"/>
    <w:rsid w:val="006C1EA0"/>
    <w:rsid w:val="006C490C"/>
    <w:rsid w:val="006C4DF7"/>
    <w:rsid w:val="006D00BF"/>
    <w:rsid w:val="006E120C"/>
    <w:rsid w:val="006E2C55"/>
    <w:rsid w:val="006E53B6"/>
    <w:rsid w:val="0070650A"/>
    <w:rsid w:val="00716FC4"/>
    <w:rsid w:val="007259AD"/>
    <w:rsid w:val="00726EE1"/>
    <w:rsid w:val="00727225"/>
    <w:rsid w:val="00727F48"/>
    <w:rsid w:val="00734B15"/>
    <w:rsid w:val="00740054"/>
    <w:rsid w:val="00744DCB"/>
    <w:rsid w:val="00753EEB"/>
    <w:rsid w:val="007550D1"/>
    <w:rsid w:val="00773800"/>
    <w:rsid w:val="0077427C"/>
    <w:rsid w:val="0078111F"/>
    <w:rsid w:val="007834E2"/>
    <w:rsid w:val="00783A1B"/>
    <w:rsid w:val="00784759"/>
    <w:rsid w:val="00784BD7"/>
    <w:rsid w:val="007859EC"/>
    <w:rsid w:val="00793DE4"/>
    <w:rsid w:val="00794D19"/>
    <w:rsid w:val="00796813"/>
    <w:rsid w:val="007A3C1D"/>
    <w:rsid w:val="007A6A8F"/>
    <w:rsid w:val="007A7260"/>
    <w:rsid w:val="007B28B2"/>
    <w:rsid w:val="007B60D5"/>
    <w:rsid w:val="007C4E18"/>
    <w:rsid w:val="007C6642"/>
    <w:rsid w:val="007C78A3"/>
    <w:rsid w:val="007C7E35"/>
    <w:rsid w:val="007D34F8"/>
    <w:rsid w:val="007D3755"/>
    <w:rsid w:val="007D62CE"/>
    <w:rsid w:val="007E1320"/>
    <w:rsid w:val="007E196C"/>
    <w:rsid w:val="007E3A08"/>
    <w:rsid w:val="007F0381"/>
    <w:rsid w:val="007F524E"/>
    <w:rsid w:val="007F5488"/>
    <w:rsid w:val="007F70C1"/>
    <w:rsid w:val="00801B4A"/>
    <w:rsid w:val="00812ADB"/>
    <w:rsid w:val="0081541B"/>
    <w:rsid w:val="00824941"/>
    <w:rsid w:val="00825173"/>
    <w:rsid w:val="008251E2"/>
    <w:rsid w:val="008258CD"/>
    <w:rsid w:val="00830418"/>
    <w:rsid w:val="008306A7"/>
    <w:rsid w:val="00832C2C"/>
    <w:rsid w:val="00833185"/>
    <w:rsid w:val="00843272"/>
    <w:rsid w:val="0084733E"/>
    <w:rsid w:val="0085199F"/>
    <w:rsid w:val="00894597"/>
    <w:rsid w:val="008A255A"/>
    <w:rsid w:val="008A6AB2"/>
    <w:rsid w:val="008A7B9C"/>
    <w:rsid w:val="008B0734"/>
    <w:rsid w:val="008B2B82"/>
    <w:rsid w:val="008C1145"/>
    <w:rsid w:val="008C2B57"/>
    <w:rsid w:val="008C6C0B"/>
    <w:rsid w:val="008D31FE"/>
    <w:rsid w:val="008D562C"/>
    <w:rsid w:val="008D63A9"/>
    <w:rsid w:val="008D78C4"/>
    <w:rsid w:val="008E32A0"/>
    <w:rsid w:val="008E4FE5"/>
    <w:rsid w:val="008F5312"/>
    <w:rsid w:val="008F6F84"/>
    <w:rsid w:val="00905A40"/>
    <w:rsid w:val="00912E9F"/>
    <w:rsid w:val="00913D5B"/>
    <w:rsid w:val="0091438C"/>
    <w:rsid w:val="0091672E"/>
    <w:rsid w:val="009214F2"/>
    <w:rsid w:val="00921DFA"/>
    <w:rsid w:val="00923608"/>
    <w:rsid w:val="00926357"/>
    <w:rsid w:val="00926E30"/>
    <w:rsid w:val="00927058"/>
    <w:rsid w:val="00927408"/>
    <w:rsid w:val="00937B99"/>
    <w:rsid w:val="00941A1E"/>
    <w:rsid w:val="00945F96"/>
    <w:rsid w:val="00946EF5"/>
    <w:rsid w:val="009519DE"/>
    <w:rsid w:val="00954353"/>
    <w:rsid w:val="009567D1"/>
    <w:rsid w:val="00957E47"/>
    <w:rsid w:val="00961F17"/>
    <w:rsid w:val="00963D35"/>
    <w:rsid w:val="00966A91"/>
    <w:rsid w:val="00970484"/>
    <w:rsid w:val="0097206F"/>
    <w:rsid w:val="00974C30"/>
    <w:rsid w:val="00980C24"/>
    <w:rsid w:val="009810E3"/>
    <w:rsid w:val="009903CF"/>
    <w:rsid w:val="00990849"/>
    <w:rsid w:val="00994520"/>
    <w:rsid w:val="009A04CB"/>
    <w:rsid w:val="009A1AA2"/>
    <w:rsid w:val="009A4092"/>
    <w:rsid w:val="009A61B6"/>
    <w:rsid w:val="009A6346"/>
    <w:rsid w:val="009B4253"/>
    <w:rsid w:val="009C25B8"/>
    <w:rsid w:val="009C6178"/>
    <w:rsid w:val="009D345B"/>
    <w:rsid w:val="009D44D0"/>
    <w:rsid w:val="009D49D9"/>
    <w:rsid w:val="009D7AB7"/>
    <w:rsid w:val="009E0BE7"/>
    <w:rsid w:val="009E55C5"/>
    <w:rsid w:val="009E5DD6"/>
    <w:rsid w:val="009F03E7"/>
    <w:rsid w:val="00A012AF"/>
    <w:rsid w:val="00A0166D"/>
    <w:rsid w:val="00A01856"/>
    <w:rsid w:val="00A0431F"/>
    <w:rsid w:val="00A05E9C"/>
    <w:rsid w:val="00A31C20"/>
    <w:rsid w:val="00A426E9"/>
    <w:rsid w:val="00A50FEC"/>
    <w:rsid w:val="00A51E23"/>
    <w:rsid w:val="00A56C5F"/>
    <w:rsid w:val="00A579B2"/>
    <w:rsid w:val="00A71DA2"/>
    <w:rsid w:val="00A76375"/>
    <w:rsid w:val="00A76F3D"/>
    <w:rsid w:val="00A816F5"/>
    <w:rsid w:val="00A86805"/>
    <w:rsid w:val="00A966CC"/>
    <w:rsid w:val="00AB04EC"/>
    <w:rsid w:val="00AB078F"/>
    <w:rsid w:val="00AB08F4"/>
    <w:rsid w:val="00AB247F"/>
    <w:rsid w:val="00AB3589"/>
    <w:rsid w:val="00AB3C5E"/>
    <w:rsid w:val="00AB41EB"/>
    <w:rsid w:val="00AC086E"/>
    <w:rsid w:val="00AC4C07"/>
    <w:rsid w:val="00AD0BFD"/>
    <w:rsid w:val="00AD3F16"/>
    <w:rsid w:val="00AD5AE1"/>
    <w:rsid w:val="00AD7B93"/>
    <w:rsid w:val="00AE37D4"/>
    <w:rsid w:val="00AE3C16"/>
    <w:rsid w:val="00AE3DFE"/>
    <w:rsid w:val="00AE7D5D"/>
    <w:rsid w:val="00AF42B4"/>
    <w:rsid w:val="00AF4D8E"/>
    <w:rsid w:val="00B01A83"/>
    <w:rsid w:val="00B1552D"/>
    <w:rsid w:val="00B222F7"/>
    <w:rsid w:val="00B25661"/>
    <w:rsid w:val="00B25BAB"/>
    <w:rsid w:val="00B27C5B"/>
    <w:rsid w:val="00B342DF"/>
    <w:rsid w:val="00B36019"/>
    <w:rsid w:val="00B434DE"/>
    <w:rsid w:val="00B44306"/>
    <w:rsid w:val="00B46555"/>
    <w:rsid w:val="00B51752"/>
    <w:rsid w:val="00B52BD3"/>
    <w:rsid w:val="00B5311F"/>
    <w:rsid w:val="00B55179"/>
    <w:rsid w:val="00B56E33"/>
    <w:rsid w:val="00B6301F"/>
    <w:rsid w:val="00B70988"/>
    <w:rsid w:val="00B72910"/>
    <w:rsid w:val="00B75F40"/>
    <w:rsid w:val="00B77729"/>
    <w:rsid w:val="00B823AD"/>
    <w:rsid w:val="00B83E5F"/>
    <w:rsid w:val="00B84653"/>
    <w:rsid w:val="00B9044E"/>
    <w:rsid w:val="00B93638"/>
    <w:rsid w:val="00B95401"/>
    <w:rsid w:val="00BA070C"/>
    <w:rsid w:val="00BA2E8C"/>
    <w:rsid w:val="00BA387E"/>
    <w:rsid w:val="00BA5245"/>
    <w:rsid w:val="00BA6698"/>
    <w:rsid w:val="00BA7107"/>
    <w:rsid w:val="00BB25FC"/>
    <w:rsid w:val="00BC3297"/>
    <w:rsid w:val="00BC5068"/>
    <w:rsid w:val="00BD5A64"/>
    <w:rsid w:val="00BD5C0B"/>
    <w:rsid w:val="00BD5D3E"/>
    <w:rsid w:val="00BF3C29"/>
    <w:rsid w:val="00BF5B26"/>
    <w:rsid w:val="00C02972"/>
    <w:rsid w:val="00C10747"/>
    <w:rsid w:val="00C15724"/>
    <w:rsid w:val="00C23344"/>
    <w:rsid w:val="00C23C81"/>
    <w:rsid w:val="00C253B3"/>
    <w:rsid w:val="00C27060"/>
    <w:rsid w:val="00C27698"/>
    <w:rsid w:val="00C32919"/>
    <w:rsid w:val="00C33741"/>
    <w:rsid w:val="00C37698"/>
    <w:rsid w:val="00C57020"/>
    <w:rsid w:val="00C57AC0"/>
    <w:rsid w:val="00C6156B"/>
    <w:rsid w:val="00C737F4"/>
    <w:rsid w:val="00C75730"/>
    <w:rsid w:val="00C8190C"/>
    <w:rsid w:val="00C81B55"/>
    <w:rsid w:val="00C854CF"/>
    <w:rsid w:val="00C8673C"/>
    <w:rsid w:val="00C93196"/>
    <w:rsid w:val="00C95387"/>
    <w:rsid w:val="00C95E92"/>
    <w:rsid w:val="00CA1235"/>
    <w:rsid w:val="00CA14D0"/>
    <w:rsid w:val="00CA7AC9"/>
    <w:rsid w:val="00CB0FF1"/>
    <w:rsid w:val="00CB745E"/>
    <w:rsid w:val="00CC3D11"/>
    <w:rsid w:val="00CC45D5"/>
    <w:rsid w:val="00CC536A"/>
    <w:rsid w:val="00CC6239"/>
    <w:rsid w:val="00CE62F8"/>
    <w:rsid w:val="00CE74AA"/>
    <w:rsid w:val="00CF3CB7"/>
    <w:rsid w:val="00CF522C"/>
    <w:rsid w:val="00D001C4"/>
    <w:rsid w:val="00D12731"/>
    <w:rsid w:val="00D1574A"/>
    <w:rsid w:val="00D15FF7"/>
    <w:rsid w:val="00D17FAE"/>
    <w:rsid w:val="00D20A22"/>
    <w:rsid w:val="00D20C80"/>
    <w:rsid w:val="00D34143"/>
    <w:rsid w:val="00D34499"/>
    <w:rsid w:val="00D368F5"/>
    <w:rsid w:val="00D617F6"/>
    <w:rsid w:val="00D61A24"/>
    <w:rsid w:val="00D61BCC"/>
    <w:rsid w:val="00D70DEC"/>
    <w:rsid w:val="00D74B21"/>
    <w:rsid w:val="00D8197A"/>
    <w:rsid w:val="00D82D6C"/>
    <w:rsid w:val="00D844B5"/>
    <w:rsid w:val="00D874E0"/>
    <w:rsid w:val="00D87BE5"/>
    <w:rsid w:val="00D9101D"/>
    <w:rsid w:val="00D9592A"/>
    <w:rsid w:val="00DA1397"/>
    <w:rsid w:val="00DA62B1"/>
    <w:rsid w:val="00DB671A"/>
    <w:rsid w:val="00DC2DD9"/>
    <w:rsid w:val="00DC3328"/>
    <w:rsid w:val="00DC47FC"/>
    <w:rsid w:val="00DC5490"/>
    <w:rsid w:val="00DC57A6"/>
    <w:rsid w:val="00DD2330"/>
    <w:rsid w:val="00DD6A14"/>
    <w:rsid w:val="00DE3E20"/>
    <w:rsid w:val="00DF11E5"/>
    <w:rsid w:val="00DF30AE"/>
    <w:rsid w:val="00DF42C7"/>
    <w:rsid w:val="00E00363"/>
    <w:rsid w:val="00E0053B"/>
    <w:rsid w:val="00E02AD3"/>
    <w:rsid w:val="00E073A6"/>
    <w:rsid w:val="00E13871"/>
    <w:rsid w:val="00E14240"/>
    <w:rsid w:val="00E172C3"/>
    <w:rsid w:val="00E24964"/>
    <w:rsid w:val="00E24CFB"/>
    <w:rsid w:val="00E2711F"/>
    <w:rsid w:val="00E32059"/>
    <w:rsid w:val="00E34153"/>
    <w:rsid w:val="00E4169B"/>
    <w:rsid w:val="00E42DAE"/>
    <w:rsid w:val="00E515A6"/>
    <w:rsid w:val="00E62270"/>
    <w:rsid w:val="00E70F5F"/>
    <w:rsid w:val="00E8045E"/>
    <w:rsid w:val="00E87B5B"/>
    <w:rsid w:val="00E95002"/>
    <w:rsid w:val="00E95962"/>
    <w:rsid w:val="00EA60EC"/>
    <w:rsid w:val="00EA61EB"/>
    <w:rsid w:val="00EB6C9B"/>
    <w:rsid w:val="00EC5156"/>
    <w:rsid w:val="00ED2E3C"/>
    <w:rsid w:val="00ED435F"/>
    <w:rsid w:val="00EE16CC"/>
    <w:rsid w:val="00EE3BD1"/>
    <w:rsid w:val="00EE4DC2"/>
    <w:rsid w:val="00EE6A41"/>
    <w:rsid w:val="00EE6F83"/>
    <w:rsid w:val="00EF12F0"/>
    <w:rsid w:val="00F02384"/>
    <w:rsid w:val="00F030BB"/>
    <w:rsid w:val="00F064B2"/>
    <w:rsid w:val="00F11CD8"/>
    <w:rsid w:val="00F13E41"/>
    <w:rsid w:val="00F25656"/>
    <w:rsid w:val="00F26D2C"/>
    <w:rsid w:val="00F348AE"/>
    <w:rsid w:val="00F36592"/>
    <w:rsid w:val="00F427C8"/>
    <w:rsid w:val="00F53353"/>
    <w:rsid w:val="00F54B47"/>
    <w:rsid w:val="00F62944"/>
    <w:rsid w:val="00F7537A"/>
    <w:rsid w:val="00F76986"/>
    <w:rsid w:val="00F773F0"/>
    <w:rsid w:val="00F86854"/>
    <w:rsid w:val="00F874BA"/>
    <w:rsid w:val="00F904FA"/>
    <w:rsid w:val="00F91976"/>
    <w:rsid w:val="00F93E49"/>
    <w:rsid w:val="00F952EF"/>
    <w:rsid w:val="00FA0470"/>
    <w:rsid w:val="00FA1AF7"/>
    <w:rsid w:val="00FA2CF7"/>
    <w:rsid w:val="00FA62E8"/>
    <w:rsid w:val="00FA683C"/>
    <w:rsid w:val="00FB0075"/>
    <w:rsid w:val="00FB62A3"/>
    <w:rsid w:val="00FB6769"/>
    <w:rsid w:val="00FB696B"/>
    <w:rsid w:val="00FC105A"/>
    <w:rsid w:val="00FC3EE5"/>
    <w:rsid w:val="00FD2555"/>
    <w:rsid w:val="00FD3D66"/>
    <w:rsid w:val="00FD4637"/>
    <w:rsid w:val="00FD70A9"/>
    <w:rsid w:val="00FD76CA"/>
    <w:rsid w:val="00FE133D"/>
    <w:rsid w:val="00FF05C5"/>
    <w:rsid w:val="00FF0832"/>
    <w:rsid w:val="00FF2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docId w15:val="{83B3A216-1A89-417A-B433-0E1253BD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2BD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B52BD3"/>
    <w:rPr>
      <w:color w:val="0000FF"/>
      <w:u w:val="single"/>
    </w:rPr>
  </w:style>
  <w:style w:type="paragraph" w:styleId="a4">
    <w:name w:val="header"/>
    <w:basedOn w:val="a"/>
    <w:rsid w:val="00B52BD3"/>
    <w:pPr>
      <w:pBdr>
        <w:bottom w:val="single" w:sz="6" w:space="1" w:color="auto"/>
      </w:pBdr>
      <w:tabs>
        <w:tab w:val="center" w:pos="4153"/>
        <w:tab w:val="right" w:pos="8306"/>
      </w:tabs>
      <w:snapToGrid w:val="0"/>
      <w:jc w:val="center"/>
    </w:pPr>
    <w:rPr>
      <w:sz w:val="18"/>
      <w:szCs w:val="18"/>
    </w:rPr>
  </w:style>
  <w:style w:type="paragraph" w:styleId="a5">
    <w:name w:val="footer"/>
    <w:basedOn w:val="a"/>
    <w:rsid w:val="00B52BD3"/>
    <w:pPr>
      <w:tabs>
        <w:tab w:val="center" w:pos="4153"/>
        <w:tab w:val="right" w:pos="8306"/>
      </w:tabs>
      <w:snapToGrid w:val="0"/>
      <w:jc w:val="left"/>
    </w:pPr>
    <w:rPr>
      <w:sz w:val="18"/>
      <w:szCs w:val="18"/>
    </w:rPr>
  </w:style>
  <w:style w:type="character" w:customStyle="1" w:styleId="style4style5">
    <w:name w:val="style4 style5"/>
    <w:basedOn w:val="a0"/>
    <w:rsid w:val="00543A00"/>
  </w:style>
  <w:style w:type="character" w:styleId="a6">
    <w:name w:val="Strong"/>
    <w:qFormat/>
    <w:rsid w:val="00FC105A"/>
    <w:rPr>
      <w:b/>
      <w:bCs/>
    </w:rPr>
  </w:style>
  <w:style w:type="paragraph" w:styleId="HTML">
    <w:name w:val="HTML Preformatted"/>
    <w:basedOn w:val="a"/>
    <w:link w:val="HTMLChar"/>
    <w:rsid w:val="007D62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customStyle="1" w:styleId="HTMLChar">
    <w:name w:val="HTML 预设格式 Char"/>
    <w:link w:val="HTML"/>
    <w:rsid w:val="007D62CE"/>
    <w:rPr>
      <w:rFonts w:ascii="黑体" w:eastAsia="黑体" w:hAnsi="Courier New" w:cs="Courier New"/>
      <w:lang w:val="en-US" w:eastAsia="zh-CN" w:bidi="ar-SA"/>
    </w:rPr>
  </w:style>
  <w:style w:type="paragraph" w:customStyle="1" w:styleId="CharCharCharCharCharCharChar">
    <w:name w:val="Char Char Char Char Char Char Char"/>
    <w:basedOn w:val="a"/>
    <w:rsid w:val="00EC5156"/>
    <w:pPr>
      <w:widowControl/>
      <w:spacing w:after="160" w:line="240" w:lineRule="exact"/>
      <w:jc w:val="left"/>
    </w:pPr>
    <w:rPr>
      <w:rFonts w:ascii="Arial" w:eastAsia="Times New Roman" w:hAnsi="Arial" w:cs="Verdana"/>
      <w:b/>
      <w:kern w:val="0"/>
      <w:sz w:val="24"/>
      <w:lang w:eastAsia="en-US"/>
    </w:rPr>
  </w:style>
  <w:style w:type="paragraph" w:styleId="a7">
    <w:name w:val="Document Map"/>
    <w:basedOn w:val="a"/>
    <w:semiHidden/>
    <w:rsid w:val="003A3B45"/>
    <w:pPr>
      <w:shd w:val="clear" w:color="auto" w:fill="000080"/>
    </w:pPr>
  </w:style>
  <w:style w:type="paragraph" w:styleId="a8">
    <w:name w:val="Subtitle"/>
    <w:basedOn w:val="a"/>
    <w:next w:val="a"/>
    <w:link w:val="Char"/>
    <w:qFormat/>
    <w:rsid w:val="004C2B8E"/>
    <w:pPr>
      <w:spacing w:before="240" w:after="60" w:line="312" w:lineRule="auto"/>
      <w:jc w:val="center"/>
      <w:outlineLvl w:val="1"/>
    </w:pPr>
    <w:rPr>
      <w:rFonts w:ascii="Calibri Light" w:hAnsi="Calibri Light"/>
      <w:b/>
      <w:bCs/>
      <w:kern w:val="28"/>
      <w:sz w:val="32"/>
      <w:szCs w:val="32"/>
    </w:rPr>
  </w:style>
  <w:style w:type="character" w:customStyle="1" w:styleId="Char">
    <w:name w:val="副标题 Char"/>
    <w:link w:val="a8"/>
    <w:rsid w:val="004C2B8E"/>
    <w:rPr>
      <w:rFonts w:ascii="Calibri Light" w:hAnsi="Calibri Light" w:cs="Times New Roman"/>
      <w:b/>
      <w:bCs/>
      <w:kern w:val="28"/>
      <w:sz w:val="32"/>
      <w:szCs w:val="32"/>
    </w:rPr>
  </w:style>
  <w:style w:type="table" w:styleId="a9">
    <w:name w:val="Table Grid"/>
    <w:basedOn w:val="a1"/>
    <w:rsid w:val="009D49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Char0"/>
    <w:rsid w:val="00B75F40"/>
    <w:rPr>
      <w:sz w:val="18"/>
      <w:szCs w:val="18"/>
    </w:rPr>
  </w:style>
  <w:style w:type="character" w:customStyle="1" w:styleId="Char0">
    <w:name w:val="批注框文本 Char"/>
    <w:link w:val="aa"/>
    <w:rsid w:val="00B75F4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94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dlib.edu.cnki.net/KNS50/Navi/Bridge.aspx?LinkType=BaseLink&amp;DBCode=cjfd&amp;TableName=cjfdbaseinfo&amp;Field=BaseID&amp;Value=LSKJ&amp;NaviLink=%e7%b2%ae%e9%a3%9f%e7%a7%91%e6%8a%80%e4%b8%8e%e7%bb%8f%e6%b5%8e" TargetMode="External"/><Relationship Id="rId4" Type="http://schemas.openxmlformats.org/officeDocument/2006/relationships/settings" Target="settings.xml"/><Relationship Id="rId9" Type="http://schemas.openxmlformats.org/officeDocument/2006/relationships/hyperlink" Target="mailto:doctor.who@aliyun.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D404-9E1A-4F0F-8426-AF1645FE9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891</Words>
  <Characters>5079</Characters>
  <Application>Microsoft Office Word</Application>
  <DocSecurity>0</DocSecurity>
  <Lines>42</Lines>
  <Paragraphs>11</Paragraphs>
  <ScaleCrop>false</ScaleCrop>
  <Company>nk</Company>
  <LinksUpToDate>false</LinksUpToDate>
  <CharactersWithSpaces>5959</CharactersWithSpaces>
  <SharedDoc>false</SharedDoc>
  <HLinks>
    <vt:vector size="12" baseType="variant">
      <vt:variant>
        <vt:i4>524316</vt:i4>
      </vt:variant>
      <vt:variant>
        <vt:i4>3</vt:i4>
      </vt:variant>
      <vt:variant>
        <vt:i4>0</vt:i4>
      </vt:variant>
      <vt:variant>
        <vt:i4>5</vt:i4>
      </vt:variant>
      <vt:variant>
        <vt:lpwstr>http://dlib.edu.cnki.net/KNS50/Navi/Bridge.aspx?LinkType=BaseLink&amp;DBCode=cjfd&amp;TableName=cjfdbaseinfo&amp;Field=BaseID&amp;Value=LSKJ&amp;NaviLink=%e7%b2%ae%e9%a3%9f%e7%a7%91%e6%8a%80%e4%b8%8e%e7%bb%8f%e6%b5%8e</vt:lpwstr>
      </vt:variant>
      <vt:variant>
        <vt:lpwstr/>
      </vt:variant>
      <vt:variant>
        <vt:i4>7929863</vt:i4>
      </vt:variant>
      <vt:variant>
        <vt:i4>0</vt:i4>
      </vt:variant>
      <vt:variant>
        <vt:i4>0</vt:i4>
      </vt:variant>
      <vt:variant>
        <vt:i4>5</vt:i4>
      </vt:variant>
      <vt:variant>
        <vt:lpwstr>mailto:doctor.who@aliyun.com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天津市南开大学西区公寓1-1-602    300071</dc:title>
  <dc:creator>nk</dc:creator>
  <cp:lastModifiedBy>zhifeng zhao</cp:lastModifiedBy>
  <cp:revision>7</cp:revision>
  <cp:lastPrinted>2016-10-11T07:59:00Z</cp:lastPrinted>
  <dcterms:created xsi:type="dcterms:W3CDTF">2019-07-15T15:39:00Z</dcterms:created>
  <dcterms:modified xsi:type="dcterms:W3CDTF">2019-07-15T15:47:00Z</dcterms:modified>
</cp:coreProperties>
</file>