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405"/>
        </w:tabs>
        <w:jc w:val="center"/>
        <w:rPr>
          <w:rFonts w:ascii="Tahoma" w:hAnsi="Tahoma" w:eastAsia="宋体"/>
          <w:b/>
          <w:sz w:val="32"/>
          <w:szCs w:val="32"/>
        </w:rPr>
      </w:pPr>
      <w:r>
        <w:rPr>
          <w:rFonts w:hint="eastAsia" w:ascii="Tahoma" w:hAnsi="Tahoma" w:eastAsia="宋体"/>
          <w:b/>
          <w:sz w:val="32"/>
          <w:szCs w:val="32"/>
        </w:rPr>
        <w:t>个人简历</w:t>
      </w:r>
    </w:p>
    <w:p>
      <w:pPr>
        <w:tabs>
          <w:tab w:val="left" w:pos="3405"/>
        </w:tabs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基本资料</w:t>
      </w:r>
    </w:p>
    <w:p>
      <w:pPr>
        <w:tabs>
          <w:tab w:val="left" w:pos="3405"/>
        </w:tabs>
        <w:rPr>
          <w:rFonts w:ascii="Tahoma" w:hAnsi="Tahoma" w:eastAsia="宋体"/>
        </w:rPr>
      </w:pP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898"/>
        <w:gridCol w:w="1205"/>
        <w:gridCol w:w="3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4"/>
          </w:tcPr>
          <w:p>
            <w:pPr>
              <w:rPr>
                <w:rFonts w:ascii="微软雅黑" w:hAnsi="微软雅黑" w:eastAsia="微软雅黑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7F7F7F" w:themeColor="background1" w:themeShade="80"/>
                <w:szCs w:val="21"/>
              </w:rPr>
              <w:t xml:space="preserve">姓    名： </w:t>
            </w:r>
            <w:r>
              <w:rPr>
                <w:rFonts w:hint="eastAsia" w:ascii="Tahoma" w:hAnsi="Tahoma" w:eastAsia="宋体"/>
                <w:b/>
                <w:color w:val="000000" w:themeColor="text1"/>
                <w:szCs w:val="21"/>
              </w:rPr>
              <w:t>陈 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黑体" w:hAnsi="黑体" w:eastAsia="黑体"/>
                <w:b/>
                <w:color w:val="7E7E7E" w:themeColor="text1" w:themeTint="80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7E7E7E" w:themeColor="text1" w:themeTint="80"/>
                <w:szCs w:val="21"/>
              </w:rPr>
              <w:t>年　　龄：</w:t>
            </w:r>
          </w:p>
        </w:tc>
        <w:tc>
          <w:tcPr>
            <w:tcW w:w="3898" w:type="dxa"/>
          </w:tcPr>
          <w:p>
            <w:pPr>
              <w:spacing w:line="360" w:lineRule="auto"/>
              <w:ind w:right="420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szCs w:val="21"/>
              </w:rPr>
              <w:t>32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黑体" w:hAnsi="黑体" w:eastAsia="黑体"/>
                <w:color w:val="7E7E7E" w:themeColor="text1" w:themeTint="80"/>
                <w:szCs w:val="21"/>
              </w:rPr>
            </w:pPr>
            <w:r>
              <w:rPr>
                <w:rFonts w:hint="eastAsia" w:ascii="黑体" w:hAnsi="黑体" w:eastAsia="黑体"/>
                <w:color w:val="7E7E7E" w:themeColor="text1" w:themeTint="80"/>
                <w:szCs w:val="21"/>
              </w:rPr>
              <w:t>户　　籍：</w:t>
            </w:r>
          </w:p>
        </w:tc>
        <w:tc>
          <w:tcPr>
            <w:tcW w:w="3935" w:type="dxa"/>
          </w:tcPr>
          <w:p>
            <w:pPr>
              <w:spacing w:line="312" w:lineRule="auto"/>
              <w:rPr>
                <w:rFonts w:ascii="Tahoma" w:hAnsi="Tahoma" w:eastAsia="宋体"/>
                <w:b/>
                <w:color w:val="000000" w:themeColor="text1"/>
                <w:szCs w:val="21"/>
              </w:rPr>
            </w:pPr>
            <w:r>
              <w:rPr>
                <w:rFonts w:hint="eastAsia" w:ascii="Tahoma" w:hAnsi="Tahoma" w:eastAsia="宋体"/>
                <w:b/>
                <w:color w:val="000000" w:themeColor="text1"/>
                <w:szCs w:val="21"/>
              </w:rPr>
              <w:t>无锡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黑体" w:hAnsi="黑体" w:eastAsia="黑体"/>
                <w:b/>
                <w:color w:val="7E7E7E" w:themeColor="text1" w:themeTint="80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7E7E7E" w:themeColor="text1" w:themeTint="80"/>
                <w:szCs w:val="21"/>
              </w:rPr>
              <w:t>手　　机：</w:t>
            </w:r>
          </w:p>
        </w:tc>
        <w:tc>
          <w:tcPr>
            <w:tcW w:w="389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13122077799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黑体" w:hAnsi="黑体" w:eastAsia="黑体"/>
                <w:color w:val="7E7E7E" w:themeColor="text1" w:themeTint="80"/>
                <w:szCs w:val="21"/>
              </w:rPr>
            </w:pPr>
            <w:r>
              <w:rPr>
                <w:rFonts w:hint="eastAsia" w:ascii="黑体" w:hAnsi="黑体" w:eastAsia="黑体"/>
                <w:color w:val="7E7E7E" w:themeColor="text1" w:themeTint="80"/>
                <w:szCs w:val="21"/>
              </w:rPr>
              <w:t>所在地点：</w:t>
            </w:r>
          </w:p>
        </w:tc>
        <w:tc>
          <w:tcPr>
            <w:tcW w:w="3935" w:type="dxa"/>
          </w:tcPr>
          <w:p>
            <w:pPr>
              <w:spacing w:line="312" w:lineRule="auto"/>
              <w:rPr>
                <w:rFonts w:ascii="Tahoma" w:hAnsi="Tahoma" w:eastAsia="宋体"/>
                <w:b/>
                <w:color w:val="666666"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上海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5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87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9"/>
        <w:gridCol w:w="334"/>
        <w:gridCol w:w="1373"/>
        <w:gridCol w:w="6656"/>
        <w:gridCol w:w="1702"/>
        <w:gridCol w:w="5"/>
        <w:gridCol w:w="8285"/>
        <w:gridCol w:w="1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  <w:trHeight w:val="649" w:hRule="atLeast"/>
        </w:trPr>
        <w:tc>
          <w:tcPr>
            <w:tcW w:w="10319" w:type="dxa"/>
            <w:gridSpan w:val="7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>工作经历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  <w:trHeight w:val="397" w:hRule="atLeast"/>
        </w:trPr>
        <w:tc>
          <w:tcPr>
            <w:tcW w:w="1956" w:type="dxa"/>
            <w:gridSpan w:val="4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hint="eastAsia" w:ascii="Tahoma" w:hAnsi="Tahoma" w:eastAsia="宋体" w:cs="Tahoma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lang w:val="en-US" w:eastAsia="zh-CN"/>
              </w:rPr>
              <w:t>2018/08</w:t>
            </w:r>
            <w:r>
              <w:rPr>
                <w:rFonts w:hint="eastAsia" w:ascii="Tahoma" w:hAnsi="Tahoma" w:eastAsia="宋体" w:cs="Tahoma"/>
              </w:rPr>
              <w:t>—</w:t>
            </w:r>
            <w:r>
              <w:rPr>
                <w:rFonts w:hint="eastAsia" w:ascii="Tahoma" w:hAnsi="Tahoma" w:eastAsia="宋体" w:cs="Tahoma"/>
                <w:lang w:eastAsia="zh-CN"/>
              </w:rPr>
              <w:t>至今</w:t>
            </w:r>
          </w:p>
        </w:tc>
        <w:tc>
          <w:tcPr>
            <w:tcW w:w="8363" w:type="dxa"/>
            <w:gridSpan w:val="3"/>
            <w:shd w:val="clear" w:color="auto" w:fill="F1F1F1" w:themeFill="background1" w:themeFillShade="F2"/>
            <w:vAlign w:val="center"/>
          </w:tcPr>
          <w:p>
            <w:pPr>
              <w:rPr>
                <w:rFonts w:hint="default" w:ascii="黑体" w:hAnsi="黑体" w:eastAsia="黑体"/>
                <w:b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</w:rPr>
              <w:t>道石新材料有限公司</w:t>
            </w:r>
            <w:r>
              <w:rPr>
                <w:rFonts w:hint="eastAsia" w:ascii="黑体" w:hAnsi="黑体" w:eastAsia="黑体"/>
                <w:b/>
                <w:lang w:val="en-US" w:eastAsia="zh-CN"/>
              </w:rPr>
              <w:t xml:space="preserve">    副总经理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  <w:trHeight w:val="397" w:hRule="atLeast"/>
        </w:trPr>
        <w:tc>
          <w:tcPr>
            <w:tcW w:w="1956" w:type="dxa"/>
            <w:gridSpan w:val="4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spacing w:after="240" w:line="360" w:lineRule="auto"/>
              <w:rPr>
                <w:rFonts w:hint="eastAsia" w:ascii="黑体" w:hAnsi="黑体" w:eastAsia="黑体"/>
                <w:b/>
                <w:color w:val="666666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  <w:lang w:val="en-US" w:eastAsia="zh-CN"/>
              </w:rPr>
              <w:t>主 要 职 责 ：</w:t>
            </w:r>
          </w:p>
        </w:tc>
        <w:tc>
          <w:tcPr>
            <w:tcW w:w="8363" w:type="dxa"/>
            <w:gridSpan w:val="3"/>
            <w:shd w:val="clear" w:color="auto" w:fill="F1F1F1" w:themeFill="background1" w:themeFillShade="F2"/>
            <w:vAlign w:val="center"/>
          </w:tcPr>
          <w:p>
            <w:pPr>
              <w:spacing w:after="240" w:line="360" w:lineRule="auto"/>
              <w:rPr>
                <w:rFonts w:hint="eastAsia" w:ascii="黑体" w:hAnsi="黑体" w:eastAsia="黑体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>管理公司整体产销，资金，发展工作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  <w:trHeight w:val="397" w:hRule="atLeast"/>
        </w:trPr>
        <w:tc>
          <w:tcPr>
            <w:tcW w:w="1956" w:type="dxa"/>
            <w:gridSpan w:val="4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  <w:lang w:val="en-US" w:eastAsia="zh-CN"/>
              </w:rPr>
              <w:t>20</w:t>
            </w:r>
            <w:r>
              <w:rPr>
                <w:rFonts w:ascii="Tahoma" w:hAnsi="Tahoma" w:eastAsia="宋体" w:cs="Tahoma"/>
              </w:rPr>
              <w:t>15/0</w:t>
            </w:r>
            <w:r>
              <w:rPr>
                <w:rFonts w:hint="eastAsia" w:ascii="Tahoma" w:hAnsi="Tahoma" w:eastAsia="宋体" w:cs="Tahoma"/>
              </w:rPr>
              <w:t>—</w:t>
            </w:r>
            <w:r>
              <w:rPr>
                <w:rFonts w:hint="eastAsia" w:ascii="Tahoma" w:hAnsi="Tahoma" w:eastAsia="宋体" w:cs="Tahoma"/>
                <w:lang w:val="en-US" w:eastAsia="zh-CN"/>
              </w:rPr>
              <w:t>20</w:t>
            </w:r>
            <w:r>
              <w:rPr>
                <w:rFonts w:hint="eastAsia" w:ascii="Tahoma" w:hAnsi="Tahoma" w:eastAsia="宋体" w:cs="Tahoma"/>
              </w:rPr>
              <w:t>18/</w:t>
            </w:r>
            <w:r>
              <w:rPr>
                <w:rFonts w:hint="eastAsia" w:ascii="Tahoma" w:hAnsi="Tahoma" w:eastAsia="宋体" w:cs="Tahoma"/>
                <w:lang w:val="en-US" w:eastAsia="zh-CN"/>
              </w:rPr>
              <w:t>0</w:t>
            </w:r>
            <w:r>
              <w:rPr>
                <w:rFonts w:hint="eastAsia" w:ascii="Tahoma" w:hAnsi="Tahoma" w:eastAsia="宋体" w:cs="Tahoma"/>
              </w:rPr>
              <w:t>8</w:t>
            </w:r>
          </w:p>
        </w:tc>
        <w:tc>
          <w:tcPr>
            <w:tcW w:w="8363" w:type="dxa"/>
            <w:gridSpan w:val="3"/>
            <w:shd w:val="clear" w:color="auto" w:fill="F1F1F1" w:themeFill="background1" w:themeFillShade="F2"/>
            <w:vAlign w:val="center"/>
          </w:tcPr>
          <w:p>
            <w:pPr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  <w:b/>
              </w:rPr>
              <w:t>摩贝网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</w:trPr>
        <w:tc>
          <w:tcPr>
            <w:tcW w:w="240" w:type="dxa"/>
          </w:tcPr>
          <w:p>
            <w:pPr>
              <w:spacing w:line="312" w:lineRule="auto"/>
              <w:rPr>
                <w:rFonts w:ascii="Tahoma" w:hAnsi="Tahoma" w:eastAsia="宋体" w:cs="Tahoma"/>
                <w:b/>
                <w:sz w:val="18"/>
                <w:szCs w:val="18"/>
              </w:rPr>
            </w:pPr>
          </w:p>
        </w:tc>
        <w:tc>
          <w:tcPr>
            <w:tcW w:w="1716" w:type="dxa"/>
            <w:gridSpan w:val="3"/>
          </w:tcPr>
          <w:p>
            <w:pPr>
              <w:spacing w:line="360" w:lineRule="auto"/>
              <w:rPr>
                <w:rFonts w:ascii="黑体" w:hAnsi="黑体" w:eastAsia="黑体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>公 司 性 质 ：</w:t>
            </w:r>
          </w:p>
          <w:p>
            <w:pPr>
              <w:spacing w:line="360" w:lineRule="auto"/>
              <w:rPr>
                <w:rFonts w:ascii="黑体" w:hAnsi="黑体" w:eastAsia="黑体" w:cs="Tahoma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>担 任 职 务 ：</w:t>
            </w:r>
          </w:p>
        </w:tc>
        <w:tc>
          <w:tcPr>
            <w:tcW w:w="8363" w:type="dxa"/>
            <w:gridSpan w:val="3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大型互联网</w:t>
            </w:r>
            <w:r>
              <w:rPr>
                <w:szCs w:val="21"/>
              </w:rPr>
              <w:t>B2B</w:t>
            </w:r>
            <w:r>
              <w:rPr>
                <w:rFonts w:hint="eastAsia"/>
                <w:szCs w:val="21"/>
              </w:rPr>
              <w:t xml:space="preserve">电商平台 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事业部副总经理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  <w:trHeight w:val="481" w:hRule="atLeast"/>
        </w:trPr>
        <w:tc>
          <w:tcPr>
            <w:tcW w:w="240" w:type="dxa"/>
          </w:tcPr>
          <w:p>
            <w:pPr>
              <w:spacing w:after="240" w:line="360" w:lineRule="auto"/>
              <w:rPr>
                <w:rFonts w:ascii="Tahoma" w:hAnsi="Tahoma" w:eastAsia="宋体" w:cs="Tahoma"/>
                <w:b/>
                <w:sz w:val="18"/>
                <w:szCs w:val="18"/>
              </w:rPr>
            </w:pPr>
          </w:p>
        </w:tc>
        <w:tc>
          <w:tcPr>
            <w:tcW w:w="1716" w:type="dxa"/>
            <w:gridSpan w:val="3"/>
          </w:tcPr>
          <w:p>
            <w:pPr>
              <w:spacing w:after="240" w:line="360" w:lineRule="auto"/>
              <w:rPr>
                <w:rFonts w:ascii="黑体" w:hAnsi="黑体" w:eastAsia="黑体" w:cs="Tahoma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>主 要 职 责 ：</w:t>
            </w:r>
          </w:p>
        </w:tc>
        <w:tc>
          <w:tcPr>
            <w:tcW w:w="8363" w:type="dxa"/>
            <w:gridSpan w:val="3"/>
          </w:tcPr>
          <w:p>
            <w:pPr>
              <w:pStyle w:val="11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本人在职期间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轮换过大部分关键岗位，担任过两个事业部负责人。</w:t>
            </w:r>
          </w:p>
          <w:p>
            <w:pPr>
              <w:pStyle w:val="11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事业部为采购编制，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主要管理内勤、采购经理做好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供应商管理、订单管理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等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管理各线条采购经理招采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策略和计划，开发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新品爆品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sku。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结合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市场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部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推广（组织沙龙及展会），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组织人员培训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销售督导。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内部包括：负责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团队建设人员招聘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，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建设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完善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流程制度，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跟踪管理各板块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kpi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指标进度。组织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配套资金使用，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汇总交易数据并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分析，对复购留存率的变化制定调整策略。</w:t>
            </w:r>
          </w:p>
          <w:p>
            <w:pPr>
              <w:pStyle w:val="11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从团队筹建到后期版块成熟，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在公司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都是主要业务支撑。积累一批高复购率的基础客户群和供应商，为产业链交易延伸打下基础。</w:t>
            </w:r>
          </w:p>
          <w:p>
            <w:pPr>
              <w:pStyle w:val="11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组织公司内部供应链金融产品辅助交易：仓单质押，订单融资，银行保理，资金池管理等。 对接多家央企背景资金方共同开展业务，使用资金额度较大，有一定风控经验及逻辑</w:t>
            </w:r>
          </w:p>
          <w:p>
            <w:pPr>
              <w:pStyle w:val="11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 w:val="18"/>
                <w:szCs w:val="18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有大客户开发经验，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曾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撮合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成功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多起公对公战略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合作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。开发授信多项大额金融业务，并日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常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管理</w:t>
            </w:r>
            <w:r>
              <w:rPr>
                <w:szCs w:val="21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</w:trPr>
        <w:tc>
          <w:tcPr>
            <w:tcW w:w="583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73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</w:p>
        </w:tc>
        <w:tc>
          <w:tcPr>
            <w:tcW w:w="8363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393" w:type="dxa"/>
          <w:trHeight w:val="397" w:hRule="atLeast"/>
        </w:trPr>
        <w:tc>
          <w:tcPr>
            <w:tcW w:w="1956" w:type="dxa"/>
            <w:gridSpan w:val="4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  <w:lang w:val="en-US" w:eastAsia="zh-CN"/>
              </w:rPr>
              <w:t>20</w:t>
            </w:r>
            <w:r>
              <w:rPr>
                <w:rFonts w:hint="eastAsia" w:ascii="Tahoma" w:hAnsi="Tahoma" w:eastAsia="宋体" w:cs="Tahoma"/>
              </w:rPr>
              <w:t>14</w:t>
            </w:r>
            <w:r>
              <w:rPr>
                <w:rFonts w:ascii="Tahoma" w:hAnsi="Tahoma" w:eastAsia="宋体" w:cs="Tahoma"/>
              </w:rPr>
              <w:t>/0</w:t>
            </w:r>
            <w:r>
              <w:rPr>
                <w:rFonts w:hint="eastAsia" w:ascii="Tahoma" w:hAnsi="Tahoma" w:eastAsia="宋体" w:cs="Tahoma"/>
              </w:rPr>
              <w:t>—</w:t>
            </w:r>
            <w:r>
              <w:rPr>
                <w:rFonts w:hint="eastAsia" w:ascii="Tahoma" w:hAnsi="Tahoma" w:eastAsia="宋体" w:cs="Tahoma"/>
                <w:lang w:val="en-US" w:eastAsia="zh-CN"/>
              </w:rPr>
              <w:t>20</w:t>
            </w:r>
            <w:r>
              <w:rPr>
                <w:rFonts w:hint="eastAsia" w:ascii="Tahoma" w:hAnsi="Tahoma" w:eastAsia="宋体" w:cs="Tahoma"/>
              </w:rPr>
              <w:t>15/</w:t>
            </w:r>
            <w:r>
              <w:rPr>
                <w:rFonts w:hint="eastAsia" w:ascii="Tahoma" w:hAnsi="Tahoma" w:eastAsia="宋体" w:cs="Tahoma"/>
                <w:lang w:val="en-US" w:eastAsia="zh-CN"/>
              </w:rPr>
              <w:t>0</w:t>
            </w:r>
            <w:r>
              <w:rPr>
                <w:rFonts w:hint="eastAsia" w:ascii="Tahoma" w:hAnsi="Tahoma" w:eastAsia="宋体" w:cs="Tahoma"/>
              </w:rPr>
              <w:t>2</w:t>
            </w:r>
          </w:p>
        </w:tc>
        <w:tc>
          <w:tcPr>
            <w:tcW w:w="8363" w:type="dxa"/>
            <w:gridSpan w:val="3"/>
            <w:shd w:val="clear" w:color="auto" w:fill="F1F1F1" w:themeFill="background1" w:themeFillShade="F2"/>
            <w:vAlign w:val="center"/>
          </w:tcPr>
          <w:p>
            <w:pPr>
              <w:rPr>
                <w:rFonts w:ascii="黑体" w:hAnsi="黑体" w:eastAsia="黑体"/>
                <w:b/>
              </w:rPr>
            </w:pPr>
            <w:r>
              <w:rPr>
                <w:rFonts w:hint="eastAsia" w:ascii="黑体" w:hAnsi="黑体" w:eastAsia="黑体"/>
                <w:b/>
              </w:rPr>
              <w:t>昊客云台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56" w:type="dxa"/>
            <w:gridSpan w:val="4"/>
          </w:tcPr>
          <w:p>
            <w:pPr>
              <w:spacing w:line="360" w:lineRule="auto"/>
              <w:rPr>
                <w:rFonts w:hint="eastAsia" w:ascii="黑体" w:hAnsi="黑体" w:eastAsia="黑体"/>
                <w:b/>
                <w:color w:val="666666"/>
                <w:szCs w:val="21"/>
              </w:rPr>
            </w:pPr>
          </w:p>
          <w:p>
            <w:pPr>
              <w:spacing w:line="360" w:lineRule="auto"/>
              <w:rPr>
                <w:rFonts w:hint="eastAsia" w:ascii="黑体" w:hAnsi="黑体" w:eastAsia="黑体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 xml:space="preserve">  公 司 性 质 ：</w:t>
            </w:r>
          </w:p>
        </w:tc>
        <w:tc>
          <w:tcPr>
            <w:tcW w:w="8363" w:type="dxa"/>
            <w:gridSpan w:val="3"/>
          </w:tcPr>
          <w:p>
            <w:pPr>
              <w:spacing w:line="360" w:lineRule="auto"/>
              <w:rPr>
                <w:rFonts w:hint="eastAsia" w:asciiTheme="minorEastAsia" w:hAnsiTheme="minorEastAsia"/>
                <w:szCs w:val="21"/>
              </w:rPr>
            </w:pPr>
          </w:p>
          <w:p>
            <w:pPr>
              <w:spacing w:line="360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互联网O2O</w:t>
            </w:r>
            <w:bookmarkStart w:id="0" w:name="_GoBack"/>
            <w:bookmarkEnd w:id="0"/>
            <w:r>
              <w:rPr>
                <w:rFonts w:hint="eastAsia" w:asciiTheme="minorEastAsia" w:hAnsiTheme="minorEastAsia"/>
                <w:szCs w:val="21"/>
              </w:rPr>
              <w:t>电商平台</w:t>
            </w:r>
          </w:p>
        </w:tc>
        <w:tc>
          <w:tcPr>
            <w:tcW w:w="8393" w:type="dxa"/>
            <w:gridSpan w:val="2"/>
          </w:tcPr>
          <w:p>
            <w:pPr>
              <w:widowControl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0100" w:type="dxa"/>
        </w:trPr>
        <w:tc>
          <w:tcPr>
            <w:tcW w:w="240" w:type="dxa"/>
          </w:tcPr>
          <w:p>
            <w:pPr>
              <w:spacing w:line="360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8372" w:type="dxa"/>
            <w:gridSpan w:val="4"/>
          </w:tcPr>
          <w:p>
            <w:pPr>
              <w:spacing w:line="360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 xml:space="preserve">担 任 职 务 ：    </w:t>
            </w:r>
            <w:r>
              <w:rPr>
                <w:rFonts w:hint="eastAsia" w:asciiTheme="minorEastAsia" w:hAnsiTheme="minorEastAsia"/>
                <w:szCs w:val="21"/>
              </w:rPr>
              <w:t>市场副总监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8398" w:type="dxa"/>
        </w:trPr>
        <w:tc>
          <w:tcPr>
            <w:tcW w:w="240" w:type="dxa"/>
          </w:tcPr>
          <w:p>
            <w:pPr>
              <w:spacing w:line="360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716" w:type="dxa"/>
            <w:gridSpan w:val="3"/>
          </w:tcPr>
          <w:p>
            <w:pPr>
              <w:spacing w:line="360" w:lineRule="auto"/>
              <w:rPr>
                <w:rFonts w:ascii="黑体" w:hAnsi="黑体" w:eastAsia="黑体" w:cs="Tahoma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>主 要 职 责 ：</w:t>
            </w:r>
          </w:p>
        </w:tc>
        <w:tc>
          <w:tcPr>
            <w:tcW w:w="8358" w:type="dxa"/>
            <w:gridSpan w:val="2"/>
          </w:tcPr>
          <w:p>
            <w:pPr>
              <w:pStyle w:val="11"/>
              <w:widowControl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围绕平台自营、撮合两个板块业务板块开展供应商体系搭建，巩固扩大核心产品，梳理产业链开发同属性可关联新产品，丰富sku。</w:t>
            </w:r>
          </w:p>
          <w:p>
            <w:pPr>
              <w:pStyle w:val="11"/>
              <w:widowControl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策划平台线上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线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下的集采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与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分销推广方案，制定市场推广计划，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对目标和过程管理</w:t>
            </w:r>
          </w:p>
          <w:p>
            <w:pPr>
              <w:pStyle w:val="11"/>
              <w:widowControl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梳理涂料产业链关系，建立平台的oem供应商体系，涉及产品包括金属矿类，颜填料类，化工助剂类</w:t>
            </w:r>
          </w:p>
          <w:p>
            <w:pPr>
              <w:spacing w:line="276" w:lineRule="auto"/>
              <w:rPr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注:在该公司就职时间不长，主要原因是该公司不良负债太多，面临一定问题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8398" w:type="dxa"/>
          <w:trHeight w:val="397" w:hRule="atLeast"/>
        </w:trPr>
        <w:tc>
          <w:tcPr>
            <w:tcW w:w="1956" w:type="dxa"/>
            <w:gridSpan w:val="4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  <w:lang w:val="en-US" w:eastAsia="zh-CN"/>
              </w:rPr>
              <w:t>20</w:t>
            </w:r>
            <w:r>
              <w:rPr>
                <w:rFonts w:ascii="Tahoma" w:hAnsi="Tahoma" w:eastAsia="宋体" w:cs="Tahoma"/>
              </w:rPr>
              <w:t>08/09-</w:t>
            </w:r>
            <w:r>
              <w:rPr>
                <w:rFonts w:hint="eastAsia" w:ascii="Tahoma" w:hAnsi="Tahoma" w:eastAsia="宋体" w:cs="Tahoma"/>
                <w:lang w:val="en-US" w:eastAsia="zh-CN"/>
              </w:rPr>
              <w:t>20</w:t>
            </w:r>
            <w:r>
              <w:rPr>
                <w:rFonts w:hint="eastAsia" w:ascii="Tahoma" w:hAnsi="Tahoma" w:eastAsia="宋体" w:cs="Tahoma"/>
              </w:rPr>
              <w:t>13/02</w:t>
            </w:r>
          </w:p>
        </w:tc>
        <w:tc>
          <w:tcPr>
            <w:tcW w:w="8358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ascii="黑体" w:hAnsi="黑体" w:eastAsia="黑体"/>
                <w:b/>
              </w:rPr>
            </w:pPr>
            <w:r>
              <w:rPr>
                <w:rFonts w:hint="eastAsia" w:ascii="黑体" w:hAnsi="黑体" w:eastAsia="黑体"/>
                <w:b/>
              </w:rPr>
              <w:t>佳化化学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8398" w:type="dxa"/>
          <w:trHeight w:val="397" w:hRule="atLeast"/>
        </w:trPr>
        <w:tc>
          <w:tcPr>
            <w:tcW w:w="249" w:type="dxa"/>
            <w:gridSpan w:val="2"/>
          </w:tcPr>
          <w:p>
            <w:pPr>
              <w:spacing w:line="360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1707" w:type="dxa"/>
            <w:gridSpan w:val="2"/>
          </w:tcPr>
          <w:p>
            <w:pPr>
              <w:spacing w:line="360" w:lineRule="auto"/>
              <w:jc w:val="left"/>
              <w:rPr>
                <w:rFonts w:ascii="黑体" w:hAnsi="黑体" w:eastAsia="黑体" w:cs="Tahoma"/>
                <w:b/>
                <w:szCs w:val="21"/>
              </w:rPr>
            </w:pPr>
          </w:p>
        </w:tc>
        <w:tc>
          <w:tcPr>
            <w:tcW w:w="8358" w:type="dxa"/>
            <w:gridSpan w:val="2"/>
          </w:tcPr>
          <w:p>
            <w:pPr>
              <w:spacing w:line="360" w:lineRule="auto"/>
              <w:rPr>
                <w:rFonts w:cs="Tahoma" w:asciiTheme="minorEastAsia" w:hAnsiTheme="minorEastAsia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397" w:hRule="atLeast"/>
        </w:trPr>
        <w:tc>
          <w:tcPr>
            <w:tcW w:w="1956" w:type="dxa"/>
            <w:gridSpan w:val="4"/>
          </w:tcPr>
          <w:p>
            <w:pPr>
              <w:spacing w:line="360" w:lineRule="auto"/>
              <w:rPr>
                <w:rFonts w:ascii="黑体" w:hAnsi="黑体" w:eastAsia="黑体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 xml:space="preserve">  公 司 性 质 ：</w:t>
            </w:r>
          </w:p>
          <w:p>
            <w:pPr>
              <w:spacing w:line="360" w:lineRule="auto"/>
              <w:rPr>
                <w:rFonts w:hint="eastAsia" w:ascii="黑体" w:hAnsi="黑体" w:eastAsia="黑体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 xml:space="preserve">  担 任 职 务 ：</w:t>
            </w:r>
          </w:p>
        </w:tc>
        <w:tc>
          <w:tcPr>
            <w:tcW w:w="8358" w:type="dxa"/>
            <w:gridSpan w:val="2"/>
          </w:tcPr>
          <w:p>
            <w:pPr>
              <w:spacing w:line="360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cs="Tahoma" w:asciiTheme="minorEastAsia" w:hAnsiTheme="minorEastAsia"/>
                <w:szCs w:val="21"/>
              </w:rPr>
              <w:t>国内大型化工企业</w:t>
            </w:r>
          </w:p>
          <w:p>
            <w:pPr>
              <w:spacing w:line="360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采购经理</w:t>
            </w:r>
          </w:p>
        </w:tc>
        <w:tc>
          <w:tcPr>
            <w:tcW w:w="8290" w:type="dxa"/>
            <w:gridSpan w:val="2"/>
          </w:tcPr>
          <w:p>
            <w:pPr>
              <w:widowControl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8398" w:type="dxa"/>
        </w:trPr>
        <w:tc>
          <w:tcPr>
            <w:tcW w:w="249" w:type="dxa"/>
            <w:gridSpan w:val="2"/>
          </w:tcPr>
          <w:p>
            <w:pPr>
              <w:spacing w:line="360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707" w:type="dxa"/>
            <w:gridSpan w:val="2"/>
          </w:tcPr>
          <w:p>
            <w:pPr>
              <w:spacing w:line="360" w:lineRule="auto"/>
              <w:rPr>
                <w:rFonts w:ascii="黑体" w:hAnsi="黑体" w:eastAsia="黑体"/>
                <w:b/>
                <w:color w:val="666666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666666"/>
                <w:szCs w:val="21"/>
              </w:rPr>
              <w:t>主 要 职 责 ：</w:t>
            </w:r>
          </w:p>
        </w:tc>
        <w:tc>
          <w:tcPr>
            <w:tcW w:w="8358" w:type="dxa"/>
            <w:gridSpan w:val="2"/>
          </w:tcPr>
          <w:p>
            <w:pPr>
              <w:pStyle w:val="11"/>
              <w:widowControl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担任采购部负责人，管理全部MRO商品和大型设备的采购工作，年采购额1.5亿元以上。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 xml:space="preserve"> 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负责制定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供应商体系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建设、优化，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供应商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定期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评估、审核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。建设内部采购流程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定期与各部门了解各项生产情况，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根据扩建项目、设备损耗、生产计划制定月、季度采购计划，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执行采购寻、比、定价及合同签订工作，安排人员</w:t>
            </w:r>
            <w:r>
              <w:rPr>
                <w:rFonts w:cs="Helvetica Neue" w:asciiTheme="minorEastAsia" w:hAnsiTheme="minorEastAsia"/>
                <w:kern w:val="0"/>
                <w:szCs w:val="21"/>
              </w:rPr>
              <w:t>跟踪交期，质检等追踪工作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cs="Helvetica Neue" w:asciiTheme="minorEastAsia" w:hAnsiTheme="minorEastAsia"/>
                <w:kern w:val="0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管理采购资金使用情况和日常账务管理</w:t>
            </w:r>
            <w:r>
              <w:rPr>
                <w:rFonts w:hint="eastAsia" w:cs="Helvetica Neue" w:asciiTheme="minorEastAsia" w:hAnsiTheme="minorEastAsia"/>
                <w:kern w:val="0"/>
                <w:szCs w:val="21"/>
              </w:rPr>
              <w:t>，</w:t>
            </w:r>
          </w:p>
          <w:p>
            <w:pPr>
              <w:pStyle w:val="11"/>
              <w:numPr>
                <w:ilvl w:val="0"/>
                <w:numId w:val="3"/>
              </w:numPr>
              <w:spacing w:line="276" w:lineRule="auto"/>
              <w:ind w:firstLineChars="0"/>
              <w:rPr>
                <w:rFonts w:asciiTheme="minorEastAsia" w:hAnsiTheme="minorEastAsia"/>
                <w:szCs w:val="21"/>
              </w:rPr>
            </w:pPr>
            <w:r>
              <w:rPr>
                <w:rFonts w:cs="Helvetica Neue" w:asciiTheme="minorEastAsia" w:hAnsiTheme="minorEastAsia"/>
                <w:kern w:val="0"/>
                <w:szCs w:val="21"/>
              </w:rPr>
              <w:t>组织大型设备及批量设备采购的招采标工作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6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36"/>
        <w:gridCol w:w="899"/>
        <w:gridCol w:w="2870"/>
        <w:gridCol w:w="1241"/>
        <w:gridCol w:w="2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6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教育经历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6"/>
          </w:tcPr>
          <w:p>
            <w:pPr>
              <w:spacing w:line="360" w:lineRule="auto"/>
              <w:rPr>
                <w:rFonts w:ascii="Tahoma" w:hAnsi="Tahoma" w:eastAsia="宋体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燕山大学</w:t>
            </w:r>
            <w:r>
              <w:rPr>
                <w:rFonts w:hint="eastAsia" w:ascii="Tahoma" w:hAnsi="Tahoma" w:eastAsia="宋体"/>
                <w:b/>
                <w:szCs w:val="21"/>
              </w:rPr>
              <w:t>（</w:t>
            </w:r>
            <w:r>
              <w:rPr>
                <w:rFonts w:ascii="Tahoma" w:hAnsi="Tahoma" w:eastAsia="宋体"/>
                <w:b/>
                <w:szCs w:val="21"/>
              </w:rPr>
              <w:t>2004.</w:t>
            </w:r>
            <w:r>
              <w:rPr>
                <w:rFonts w:hint="eastAsia" w:ascii="Tahoma" w:hAnsi="Tahoma" w:eastAsia="宋体"/>
                <w:b/>
                <w:szCs w:val="21"/>
              </w:rPr>
              <w:t>09</w:t>
            </w:r>
            <w:r>
              <w:rPr>
                <w:rFonts w:ascii="Tahoma" w:hAnsi="Tahoma" w:eastAsia="宋体"/>
                <w:b/>
                <w:szCs w:val="21"/>
              </w:rPr>
              <w:t xml:space="preserve"> - 200</w:t>
            </w:r>
            <w:r>
              <w:rPr>
                <w:rFonts w:hint="eastAsia" w:ascii="Tahoma" w:hAnsi="Tahoma" w:eastAsia="宋体"/>
                <w:b/>
                <w:szCs w:val="21"/>
              </w:rPr>
              <w:t>9</w:t>
            </w:r>
            <w:r>
              <w:rPr>
                <w:rFonts w:ascii="Tahoma" w:hAnsi="Tahoma" w:eastAsia="宋体"/>
                <w:b/>
                <w:szCs w:val="21"/>
              </w:rPr>
              <w:t>.</w:t>
            </w:r>
            <w:r>
              <w:rPr>
                <w:rFonts w:hint="eastAsia" w:ascii="Tahoma" w:hAnsi="Tahoma" w:eastAsia="宋体"/>
                <w:b/>
                <w:szCs w:val="21"/>
              </w:rPr>
              <w:t>07）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专业名称：</w:t>
            </w:r>
          </w:p>
        </w:tc>
        <w:tc>
          <w:tcPr>
            <w:tcW w:w="1936" w:type="dxa"/>
          </w:tcPr>
          <w:p>
            <w:pPr>
              <w:spacing w:line="360" w:lineRule="auto"/>
              <w:jc w:val="left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机械制造自动化</w:t>
            </w:r>
          </w:p>
        </w:tc>
        <w:tc>
          <w:tcPr>
            <w:tcW w:w="899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学历：</w:t>
            </w:r>
          </w:p>
        </w:tc>
        <w:tc>
          <w:tcPr>
            <w:tcW w:w="2870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szCs w:val="21"/>
              </w:rPr>
              <w:t xml:space="preserve">  本科</w:t>
            </w:r>
          </w:p>
        </w:tc>
        <w:tc>
          <w:tcPr>
            <w:tcW w:w="1241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是否统招：</w:t>
            </w:r>
          </w:p>
        </w:tc>
        <w:tc>
          <w:tcPr>
            <w:tcW w:w="209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是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7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自我评价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9" w:hRule="atLeast"/>
        </w:trPr>
        <w:tc>
          <w:tcPr>
            <w:tcW w:w="10280" w:type="dxa"/>
          </w:tcPr>
          <w:p>
            <w:pPr>
              <w:pStyle w:val="11"/>
              <w:widowControl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ascii="Helvetica Neue" w:hAnsi="Helvetica Neue" w:cs="Helvetica Neue"/>
                <w:kern w:val="0"/>
                <w:szCs w:val="21"/>
              </w:rPr>
            </w:pPr>
            <w:r>
              <w:rPr>
                <w:rFonts w:ascii="Helvetica Neue" w:hAnsi="Helvetica Neue" w:cs="Helvetica Neue"/>
                <w:kern w:val="0"/>
                <w:szCs w:val="21"/>
              </w:rPr>
              <w:t>有多年大型电商、生产型企业的采购管理、商务拓展等实操经验。</w:t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ascii="Helvetica Neue" w:hAnsi="Helvetica Neue" w:cs="Helvetica Neue"/>
                <w:kern w:val="0"/>
                <w:szCs w:val="21"/>
              </w:rPr>
            </w:pPr>
            <w:r>
              <w:rPr>
                <w:rFonts w:ascii="Helvetica Neue" w:hAnsi="Helvetica Neue" w:cs="Helvetica Neue"/>
                <w:kern w:val="0"/>
                <w:szCs w:val="21"/>
              </w:rPr>
              <w:t>熟悉采购流程，及供应商、供应链管理体系。有良好的成本意识，丰富的谈判、签约能力，</w:t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ascii="Helvetica Neue" w:hAnsi="Helvetica Neue" w:cs="Helvetica Neue"/>
                <w:kern w:val="0"/>
                <w:szCs w:val="21"/>
              </w:rPr>
            </w:pPr>
            <w:r>
              <w:rPr>
                <w:rFonts w:ascii="Helvetica Neue" w:hAnsi="Helvetica Neue" w:cs="Helvetica Neue"/>
                <w:kern w:val="0"/>
                <w:szCs w:val="21"/>
              </w:rPr>
              <w:t>擅长产品分析及商品运营，过往经验涉及众多行业领域。</w:t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0"/>
              <w:jc w:val="left"/>
              <w:rPr>
                <w:rFonts w:ascii="Helvetica Neue" w:hAnsi="Helvetica Neue" w:cs="Helvetica Neue"/>
                <w:kern w:val="0"/>
                <w:szCs w:val="21"/>
              </w:rPr>
            </w:pPr>
            <w:r>
              <w:rPr>
                <w:rFonts w:ascii="Helvetica Neue" w:hAnsi="Helvetica Neue" w:cs="Helvetica Neue"/>
                <w:kern w:val="0"/>
                <w:szCs w:val="21"/>
              </w:rPr>
              <w:t>关于推广宣传，有组织宣讲沙龙活动、展会、推介会等经验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left"/>
              <w:rPr>
                <w:rFonts w:ascii="Helvetica Neue" w:hAnsi="Helvetica Neue" w:cs="Helvetica Neue"/>
                <w:kern w:val="0"/>
                <w:szCs w:val="21"/>
              </w:rPr>
            </w:pPr>
            <w:r>
              <w:rPr>
                <w:rFonts w:ascii="Helvetica Neue" w:hAnsi="Helvetica Neue" w:cs="Helvetica Neue"/>
                <w:kern w:val="0"/>
                <w:szCs w:val="21"/>
              </w:rPr>
              <w:t>5、为人亲近随和，思维活跃，有创新力，团队意识较强，有一定管理经验，擅长不同环境的商务谈判，抗压能力强。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8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567" w:right="849" w:bottom="1440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 Neue">
    <w:altName w:val="Corbel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428D8"/>
    <w:multiLevelType w:val="multilevel"/>
    <w:tmpl w:val="233428D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7324343"/>
    <w:multiLevelType w:val="multilevel"/>
    <w:tmpl w:val="37324343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8C93CC6"/>
    <w:multiLevelType w:val="multilevel"/>
    <w:tmpl w:val="38C93CC6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21340D3"/>
    <w:multiLevelType w:val="multilevel"/>
    <w:tmpl w:val="621340D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EA7"/>
    <w:rsid w:val="00014741"/>
    <w:rsid w:val="00022652"/>
    <w:rsid w:val="00024A65"/>
    <w:rsid w:val="00033AB3"/>
    <w:rsid w:val="0003555B"/>
    <w:rsid w:val="00037E1C"/>
    <w:rsid w:val="00040834"/>
    <w:rsid w:val="000417C5"/>
    <w:rsid w:val="0004224E"/>
    <w:rsid w:val="0006341E"/>
    <w:rsid w:val="000742CF"/>
    <w:rsid w:val="0008581B"/>
    <w:rsid w:val="0009186F"/>
    <w:rsid w:val="000A338B"/>
    <w:rsid w:val="000A4162"/>
    <w:rsid w:val="000A60DA"/>
    <w:rsid w:val="000A7B86"/>
    <w:rsid w:val="000B532F"/>
    <w:rsid w:val="000C0599"/>
    <w:rsid w:val="000C2635"/>
    <w:rsid w:val="000D173E"/>
    <w:rsid w:val="000F49EC"/>
    <w:rsid w:val="00105392"/>
    <w:rsid w:val="00111605"/>
    <w:rsid w:val="00114C39"/>
    <w:rsid w:val="001216DD"/>
    <w:rsid w:val="00151CE6"/>
    <w:rsid w:val="00166D18"/>
    <w:rsid w:val="001744D7"/>
    <w:rsid w:val="00180E1C"/>
    <w:rsid w:val="0019092A"/>
    <w:rsid w:val="0019554B"/>
    <w:rsid w:val="001A3CAC"/>
    <w:rsid w:val="001D3794"/>
    <w:rsid w:val="001E059F"/>
    <w:rsid w:val="001F17E0"/>
    <w:rsid w:val="002038A3"/>
    <w:rsid w:val="00207729"/>
    <w:rsid w:val="00217929"/>
    <w:rsid w:val="00223D3F"/>
    <w:rsid w:val="0022670B"/>
    <w:rsid w:val="00241169"/>
    <w:rsid w:val="0028690A"/>
    <w:rsid w:val="00290219"/>
    <w:rsid w:val="002E5666"/>
    <w:rsid w:val="00301741"/>
    <w:rsid w:val="003067CC"/>
    <w:rsid w:val="0030771A"/>
    <w:rsid w:val="00307A87"/>
    <w:rsid w:val="00314C1D"/>
    <w:rsid w:val="00336DDA"/>
    <w:rsid w:val="00354011"/>
    <w:rsid w:val="00393AFF"/>
    <w:rsid w:val="003963DF"/>
    <w:rsid w:val="003A7596"/>
    <w:rsid w:val="003F7025"/>
    <w:rsid w:val="004253D1"/>
    <w:rsid w:val="00453315"/>
    <w:rsid w:val="004607FD"/>
    <w:rsid w:val="00474BF0"/>
    <w:rsid w:val="00494A96"/>
    <w:rsid w:val="004A6F72"/>
    <w:rsid w:val="004A71A1"/>
    <w:rsid w:val="004B3027"/>
    <w:rsid w:val="004C517E"/>
    <w:rsid w:val="004F111C"/>
    <w:rsid w:val="0050045C"/>
    <w:rsid w:val="005079B5"/>
    <w:rsid w:val="00511A66"/>
    <w:rsid w:val="00513425"/>
    <w:rsid w:val="0051611C"/>
    <w:rsid w:val="00531E2B"/>
    <w:rsid w:val="00535FF2"/>
    <w:rsid w:val="005371C1"/>
    <w:rsid w:val="00540B88"/>
    <w:rsid w:val="005444FB"/>
    <w:rsid w:val="005903A5"/>
    <w:rsid w:val="005A2276"/>
    <w:rsid w:val="005B16F4"/>
    <w:rsid w:val="005F0DF0"/>
    <w:rsid w:val="006044D7"/>
    <w:rsid w:val="00623455"/>
    <w:rsid w:val="00625695"/>
    <w:rsid w:val="00630741"/>
    <w:rsid w:val="0064569F"/>
    <w:rsid w:val="00660A72"/>
    <w:rsid w:val="006612C5"/>
    <w:rsid w:val="006663E4"/>
    <w:rsid w:val="00676B73"/>
    <w:rsid w:val="00677529"/>
    <w:rsid w:val="00677EA7"/>
    <w:rsid w:val="00684D56"/>
    <w:rsid w:val="006945E4"/>
    <w:rsid w:val="00695357"/>
    <w:rsid w:val="006D3BE0"/>
    <w:rsid w:val="006F204E"/>
    <w:rsid w:val="006F772D"/>
    <w:rsid w:val="00730907"/>
    <w:rsid w:val="00750469"/>
    <w:rsid w:val="0076280B"/>
    <w:rsid w:val="00764078"/>
    <w:rsid w:val="00766A59"/>
    <w:rsid w:val="00773B11"/>
    <w:rsid w:val="00775EC0"/>
    <w:rsid w:val="00777295"/>
    <w:rsid w:val="007779BB"/>
    <w:rsid w:val="007961F7"/>
    <w:rsid w:val="007A11BE"/>
    <w:rsid w:val="007A5B88"/>
    <w:rsid w:val="007A6A3B"/>
    <w:rsid w:val="007C22D7"/>
    <w:rsid w:val="007D2D06"/>
    <w:rsid w:val="007D56B5"/>
    <w:rsid w:val="007F09A6"/>
    <w:rsid w:val="007F14B9"/>
    <w:rsid w:val="007F2038"/>
    <w:rsid w:val="007F731C"/>
    <w:rsid w:val="007F744D"/>
    <w:rsid w:val="00805E09"/>
    <w:rsid w:val="00810789"/>
    <w:rsid w:val="00812C8F"/>
    <w:rsid w:val="008166B6"/>
    <w:rsid w:val="00823135"/>
    <w:rsid w:val="00830933"/>
    <w:rsid w:val="008354B7"/>
    <w:rsid w:val="00836EF6"/>
    <w:rsid w:val="008432AB"/>
    <w:rsid w:val="008514F2"/>
    <w:rsid w:val="008650C5"/>
    <w:rsid w:val="0087089E"/>
    <w:rsid w:val="00871DFA"/>
    <w:rsid w:val="00875FDD"/>
    <w:rsid w:val="00882457"/>
    <w:rsid w:val="008979A1"/>
    <w:rsid w:val="008B00A9"/>
    <w:rsid w:val="008B614F"/>
    <w:rsid w:val="008C460A"/>
    <w:rsid w:val="008E425A"/>
    <w:rsid w:val="008F24F5"/>
    <w:rsid w:val="008F3487"/>
    <w:rsid w:val="008F3B8D"/>
    <w:rsid w:val="0091498A"/>
    <w:rsid w:val="0094598B"/>
    <w:rsid w:val="009562AE"/>
    <w:rsid w:val="009700DF"/>
    <w:rsid w:val="009A58F4"/>
    <w:rsid w:val="009C0ADD"/>
    <w:rsid w:val="009D34B8"/>
    <w:rsid w:val="009D4868"/>
    <w:rsid w:val="009E11B7"/>
    <w:rsid w:val="009E2E73"/>
    <w:rsid w:val="009E3175"/>
    <w:rsid w:val="00A02512"/>
    <w:rsid w:val="00A04BA8"/>
    <w:rsid w:val="00A066A0"/>
    <w:rsid w:val="00A26021"/>
    <w:rsid w:val="00A30A43"/>
    <w:rsid w:val="00A36CCE"/>
    <w:rsid w:val="00A51295"/>
    <w:rsid w:val="00A67405"/>
    <w:rsid w:val="00A716CE"/>
    <w:rsid w:val="00AA1A46"/>
    <w:rsid w:val="00AA2C6C"/>
    <w:rsid w:val="00AA72B2"/>
    <w:rsid w:val="00AB1A8C"/>
    <w:rsid w:val="00AB220B"/>
    <w:rsid w:val="00AF4DDF"/>
    <w:rsid w:val="00B079F3"/>
    <w:rsid w:val="00B118EA"/>
    <w:rsid w:val="00B13B4B"/>
    <w:rsid w:val="00B13E40"/>
    <w:rsid w:val="00B50FC8"/>
    <w:rsid w:val="00BA6CB9"/>
    <w:rsid w:val="00BB269A"/>
    <w:rsid w:val="00BC4B5B"/>
    <w:rsid w:val="00BD3D88"/>
    <w:rsid w:val="00BE24C0"/>
    <w:rsid w:val="00BF0E58"/>
    <w:rsid w:val="00BF1B0A"/>
    <w:rsid w:val="00C00CA3"/>
    <w:rsid w:val="00C05332"/>
    <w:rsid w:val="00C172C3"/>
    <w:rsid w:val="00C21E2F"/>
    <w:rsid w:val="00C4243B"/>
    <w:rsid w:val="00C50446"/>
    <w:rsid w:val="00C5329A"/>
    <w:rsid w:val="00C63246"/>
    <w:rsid w:val="00C643F1"/>
    <w:rsid w:val="00C7054E"/>
    <w:rsid w:val="00C719CC"/>
    <w:rsid w:val="00C84271"/>
    <w:rsid w:val="00C85E08"/>
    <w:rsid w:val="00C9180D"/>
    <w:rsid w:val="00C937E0"/>
    <w:rsid w:val="00CB6027"/>
    <w:rsid w:val="00CC7898"/>
    <w:rsid w:val="00CD21A4"/>
    <w:rsid w:val="00CF6AE4"/>
    <w:rsid w:val="00D06029"/>
    <w:rsid w:val="00D1248C"/>
    <w:rsid w:val="00D41C9C"/>
    <w:rsid w:val="00D47364"/>
    <w:rsid w:val="00D81F8E"/>
    <w:rsid w:val="00D84FE3"/>
    <w:rsid w:val="00D975D6"/>
    <w:rsid w:val="00DA5963"/>
    <w:rsid w:val="00DB130F"/>
    <w:rsid w:val="00DC0D2D"/>
    <w:rsid w:val="00DC4A43"/>
    <w:rsid w:val="00DD1934"/>
    <w:rsid w:val="00DF638B"/>
    <w:rsid w:val="00E1029A"/>
    <w:rsid w:val="00E13A74"/>
    <w:rsid w:val="00E27FA2"/>
    <w:rsid w:val="00E40865"/>
    <w:rsid w:val="00E6697B"/>
    <w:rsid w:val="00E71A80"/>
    <w:rsid w:val="00E873AE"/>
    <w:rsid w:val="00EA1C45"/>
    <w:rsid w:val="00EA2DE5"/>
    <w:rsid w:val="00EB0821"/>
    <w:rsid w:val="00EB124D"/>
    <w:rsid w:val="00EB4A08"/>
    <w:rsid w:val="00EB4FDB"/>
    <w:rsid w:val="00EF1667"/>
    <w:rsid w:val="00F27E42"/>
    <w:rsid w:val="00F32FEE"/>
    <w:rsid w:val="00F72C7C"/>
    <w:rsid w:val="00F83DDD"/>
    <w:rsid w:val="00F84E09"/>
    <w:rsid w:val="00FE29A5"/>
    <w:rsid w:val="00FF03C2"/>
    <w:rsid w:val="00FF4C91"/>
    <w:rsid w:val="27D3218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字符"/>
    <w:basedOn w:val="7"/>
    <w:link w:val="4"/>
    <w:semiHidden/>
    <w:locked/>
    <w:uiPriority w:val="99"/>
    <w:rPr>
      <w:sz w:val="18"/>
      <w:szCs w:val="18"/>
    </w:rPr>
  </w:style>
  <w:style w:type="character" w:customStyle="1" w:styleId="9">
    <w:name w:val="页脚字符"/>
    <w:basedOn w:val="7"/>
    <w:link w:val="3"/>
    <w:semiHidden/>
    <w:locked/>
    <w:uiPriority w:val="99"/>
    <w:rPr>
      <w:sz w:val="18"/>
      <w:szCs w:val="18"/>
    </w:rPr>
  </w:style>
  <w:style w:type="character" w:customStyle="1" w:styleId="10">
    <w:name w:val="批注框文本字符"/>
    <w:basedOn w:val="7"/>
    <w:link w:val="2"/>
    <w:semiHidden/>
    <w:locked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205</Words>
  <Characters>1170</Characters>
  <Lines>9</Lines>
  <Paragraphs>2</Paragraphs>
  <TotalTime>1</TotalTime>
  <ScaleCrop>false</ScaleCrop>
  <LinksUpToDate>false</LinksUpToDate>
  <CharactersWithSpaces>1373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2017-04-17T06:56:00Z</dcterms:created>
  <dc:creator>dell</dc:creator>
  <cp:lastModifiedBy>Spy</cp:lastModifiedBy>
  <dcterms:modified xsi:type="dcterms:W3CDTF">2019-07-26T05:35:13Z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