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8522" w:type="dxa"/>
        <w:tblInd w:w="0" w:type="dxa"/>
        <w:tblBorders>
          <w:top w:val="single" w:color="999999" w:sz="12" w:space="0"/>
          <w:left w:val="single" w:color="999999" w:sz="12" w:space="0"/>
          <w:bottom w:val="single" w:color="999999" w:sz="12" w:space="0"/>
          <w:right w:val="single" w:color="999999" w:sz="12" w:space="0"/>
          <w:insideH w:val="single" w:color="999999" w:sz="12" w:space="0"/>
          <w:insideV w:val="single" w:color="999999" w:sz="12" w:space="0"/>
        </w:tblBorders>
        <w:shd w:val="clear" w:color="auto" w:fill="E6E6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999999" w:sz="12" w:space="0"/>
            <w:left w:val="single" w:color="999999" w:sz="12" w:space="0"/>
            <w:bottom w:val="single" w:color="999999" w:sz="12" w:space="0"/>
            <w:right w:val="single" w:color="999999" w:sz="12" w:space="0"/>
            <w:insideH w:val="single" w:color="999999" w:sz="12" w:space="0"/>
            <w:insideV w:val="single" w:color="999999" w:sz="12" w:space="0"/>
          </w:tblBorders>
          <w:shd w:val="clear" w:color="auto" w:fill="E6E6E6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3F3F3"/>
          </w:tcPr>
          <w:p>
            <w:pPr>
              <w:spacing w:line="288" w:lineRule="auto"/>
              <w:jc w:val="center"/>
              <w:rPr>
                <w:rFonts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候选人推荐报告</w:t>
            </w:r>
          </w:p>
        </w:tc>
      </w:tr>
    </w:tbl>
    <w:p>
      <w:pPr>
        <w:spacing w:line="288" w:lineRule="auto"/>
        <w:outlineLvl w:val="0"/>
        <w:rPr>
          <w:rFonts w:ascii="微软雅黑" w:hAnsi="微软雅黑" w:eastAsia="微软雅黑" w:cs="微软雅黑"/>
          <w:b/>
          <w:sz w:val="18"/>
          <w:szCs w:val="18"/>
          <w:lang w:val="en-US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猎头公司：睿璞咨询</w:t>
      </w:r>
      <w:r>
        <w:rPr>
          <w:rFonts w:hint="eastAsia" w:ascii="微软雅黑" w:hAnsi="微软雅黑" w:eastAsia="微软雅黑" w:cs="微软雅黑"/>
          <w:b/>
          <w:sz w:val="18"/>
          <w:szCs w:val="18"/>
          <w:lang w:val="en-US" w:eastAsia="zh-CN"/>
        </w:rPr>
        <w:t xml:space="preserve"> Rupro Consulting                       推荐顾问：孙珮仪  13916573836</w:t>
      </w:r>
    </w:p>
    <w:p>
      <w:pPr>
        <w:spacing w:line="288" w:lineRule="auto"/>
        <w:rPr>
          <w:rFonts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 xml:space="preserve">机密文件                        </w:t>
      </w:r>
    </w:p>
    <w:p>
      <w:pPr>
        <w:spacing w:line="288" w:lineRule="auto"/>
        <w:outlineLvl w:val="0"/>
        <w:rPr>
          <w:rFonts w:ascii="微软雅黑" w:hAnsi="微软雅黑" w:eastAsia="微软雅黑" w:cs="微软雅黑"/>
          <w:bCs/>
          <w:sz w:val="18"/>
          <w:szCs w:val="18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/>
          <w:color w:val="auto"/>
          <w:sz w:val="18"/>
          <w:szCs w:val="18"/>
          <w:lang w:val="en-GB"/>
        </w:rPr>
      </w:pPr>
      <w:bookmarkStart w:id="0" w:name="OLE_LINK7"/>
      <w:bookmarkStart w:id="1" w:name="OLE_LINK5"/>
      <w:bookmarkStart w:id="2" w:name="OLE_LINK2"/>
      <w:r>
        <w:rPr>
          <w:rFonts w:ascii="微软雅黑" w:hAnsi="微软雅黑" w:eastAsia="微软雅黑" w:cs="微软雅黑"/>
          <w:b/>
          <w:color w:val="auto"/>
          <w:sz w:val="18"/>
          <w:szCs w:val="18"/>
          <w:lang w:val="zh-CN"/>
        </w:rPr>
        <w:t>基本信息</w:t>
      </w:r>
      <w:r>
        <w:rPr>
          <w:rFonts w:ascii="微软雅黑" w:hAnsi="微软雅黑" w:eastAsia="微软雅黑" w:cs="微软雅黑"/>
          <w:b/>
          <w:color w:val="auto"/>
          <w:sz w:val="18"/>
          <w:szCs w:val="18"/>
          <w:lang w:val="en-GB"/>
        </w:rPr>
        <w:t>：</w:t>
      </w:r>
    </w:p>
    <w:p>
      <w:pPr>
        <w:pStyle w:val="14"/>
        <w:tabs>
          <w:tab w:val="left" w:pos="2940"/>
        </w:tabs>
        <w:spacing w:line="288" w:lineRule="auto"/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姓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名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eastAsia="zh-CN"/>
        </w:rPr>
        <w:t>左英杰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目前所在地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：上海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联系  方式： </w:t>
      </w:r>
      <w:bookmarkStart w:id="3" w:name="OLE_LINK3"/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</w:rPr>
        <w:t>13911129020</w:t>
      </w:r>
      <w:bookmarkEnd w:id="3"/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邮箱  地址：</w:t>
      </w:r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</w:rPr>
        <w:t>zuoyingjie@new7.com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color w:val="auto"/>
          <w:sz w:val="18"/>
          <w:szCs w:val="18"/>
        </w:rPr>
        <w:t xml:space="preserve">教育经历： 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bookmarkStart w:id="4" w:name="OLE_LINK4"/>
      <w:bookmarkStart w:id="5" w:name="OLE_LINK6"/>
      <w:bookmarkStart w:id="6" w:name="OLE_LINK1"/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1996.09</w:t>
      </w:r>
      <w:r>
        <w:rPr>
          <w:rFonts w:ascii="微软雅黑" w:eastAsia="微软雅黑" w:cs="微软雅黑"/>
          <w:color w:val="000000"/>
          <w:sz w:val="18"/>
          <w:szCs w:val="18"/>
          <w:lang w:val="en-US" w:eastAsia="zh-CN"/>
        </w:rPr>
        <w:t>-</w:t>
      </w: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1999.06</w:t>
      </w:r>
      <w:bookmarkEnd w:id="4"/>
      <w:bookmarkEnd w:id="5"/>
      <w:r>
        <w:rPr>
          <w:rFonts w:ascii="微软雅黑" w:eastAsia="微软雅黑" w:cs="微软雅黑"/>
          <w:color w:val="000000"/>
          <w:sz w:val="18"/>
          <w:szCs w:val="18"/>
          <w:lang w:val="en-US" w:eastAsia="zh-CN"/>
        </w:rPr>
        <w:t xml:space="preserve">: </w:t>
      </w:r>
      <w:bookmarkEnd w:id="6"/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中南大学</w:t>
      </w:r>
    </w:p>
    <w:p>
      <w:pPr>
        <w:pStyle w:val="14"/>
        <w:spacing w:line="288" w:lineRule="auto"/>
        <w:ind w:firstLine="1620" w:firstLineChars="900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本科  有色金属冶金系</w:t>
      </w:r>
    </w:p>
    <w:p>
      <w:pPr>
        <w:pStyle w:val="14"/>
        <w:spacing w:line="288" w:lineRule="auto"/>
        <w:rPr>
          <w:rFonts w:hint="default" w:ascii="微软雅黑" w:eastAsia="微软雅黑" w:cs="微软雅黑"/>
          <w:color w:val="000000"/>
          <w:sz w:val="18"/>
          <w:szCs w:val="18"/>
          <w:lang w:val="en-US" w:eastAsia="zh-CN"/>
        </w:rPr>
      </w:pPr>
    </w:p>
    <w:p>
      <w:pPr>
        <w:pStyle w:val="17"/>
        <w:ind w:left="0" w:leftChars="0" w:firstLine="0" w:firstLineChars="0"/>
        <w:rPr>
          <w:rFonts w:hint="eastAsia" w:ascii="微软雅黑" w:hAnsi="微软雅黑" w:eastAsia="微软雅黑" w:cs="微软雅黑"/>
          <w:b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  <w:lang w:eastAsia="zh-CN"/>
        </w:rPr>
        <w:t>个人优势：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</w:p>
    <w:p>
      <w:pPr>
        <w:spacing w:line="288" w:lineRule="auto"/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/>
        </w:rPr>
        <w:t xml:space="preserve">工作经历： </w:t>
      </w:r>
    </w:p>
    <w:bookmarkEnd w:id="0"/>
    <w:bookmarkEnd w:id="1"/>
    <w:bookmarkEnd w:id="2"/>
    <w:p>
      <w:pPr>
        <w:pStyle w:val="14"/>
        <w:spacing w:line="288" w:lineRule="auto"/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1999年7月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2006年5月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创维集团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北京分公司总经理；后期担任国内营销总部副总经理兼华北区总经理</w:t>
      </w: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2006年9月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2008年7月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物美集团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家电公司总经理；担任物美电器连锁有限公司总经理(独立法人)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Arial Unicode MS" w:eastAsia="微软雅黑" w:cs="微软雅黑"/>
          <w:color w:val="000000"/>
          <w:kern w:val="1"/>
          <w:sz w:val="18"/>
          <w:szCs w:val="18"/>
          <w:lang w:val="en-US" w:eastAsia="zh-CN" w:bidi="ar-SA"/>
        </w:rPr>
      </w:pPr>
      <w:r>
        <w:rPr>
          <w:rFonts w:hint="eastAsia" w:ascii="微软雅黑" w:hAnsi="Arial Unicode MS" w:eastAsia="微软雅黑" w:cs="微软雅黑"/>
          <w:color w:val="000000"/>
          <w:kern w:val="1"/>
          <w:sz w:val="18"/>
          <w:szCs w:val="18"/>
          <w:lang w:val="en-US" w:eastAsia="zh-CN" w:bidi="ar-SA"/>
        </w:rPr>
        <w:t>北京22家门店，左英杰凭借在彩电业有多年深厚经验。其坐镇北京市场时，更连续多年稳坐京城彩电老大地位。超市做家电，往往小家电品类销售占绝大部分份额，但物美电器打破此常规，一进入家电市场就在彩电市场具备了相当实力。如夏普这样的液晶品牌，在物美电器也开设专柜，并带动东芝、西门子等其他品类外资大鳄纷纷进入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Arial Unicode MS" w:eastAsia="微软雅黑" w:cs="微软雅黑"/>
          <w:color w:val="000000"/>
          <w:kern w:val="1"/>
          <w:sz w:val="18"/>
          <w:szCs w:val="18"/>
          <w:lang w:val="en-US" w:eastAsia="zh-CN" w:bidi="ar-SA"/>
        </w:rPr>
      </w:pPr>
      <w:r>
        <w:rPr>
          <w:rFonts w:hint="eastAsia" w:ascii="微软雅黑" w:hAnsi="Arial Unicode MS" w:eastAsia="微软雅黑" w:cs="微软雅黑"/>
          <w:color w:val="000000"/>
          <w:kern w:val="1"/>
          <w:sz w:val="18"/>
          <w:szCs w:val="18"/>
          <w:lang w:val="en-US" w:eastAsia="zh-CN" w:bidi="ar-SA"/>
        </w:rPr>
        <w:t> 期间推出“物美平板提前订”活动，以与家电连锁的激烈降价对抗。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/>
        <w:jc w:val="left"/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2008年12月至今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新七天科技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董事长</w:t>
      </w: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</w:pP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成功案例：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(一）</w:t>
      </w: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2013年，新七天接手酷开，作为创维旗下的子品牌，酷开品牌没有用户积累也无品牌历史，而大家电产品尤其在意口碑与实际体验。如何将一个无背景的新品牌快速曝光，同时促使用户购买，成为品牌营销推广中的最大问题。新七天迅速成立项目组，联合酷开、阿里资源，在各个方面对品牌进行打造。</w:t>
      </w: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br w:type="textWrapping"/>
      </w: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1，品牌定位：将受众人群锁定为年轻人，推出口号“玩出态度”，引导爱玩爱尝鲜的消费者购买。</w:t>
      </w: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br w:type="textWrapping"/>
      </w: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2，货品分析：分析行业数据，并规划自身货品结构，得出重点锁定43寸市场的战略。</w:t>
      </w: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br w:type="textWrapping"/>
      </w: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3，推广节奏：与平台方深度对接，在钻展投放，预售规划，分时横幅，店内承接等方面紧跟平台节点，有效引流并提升转化。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取得成就：</w:t>
      </w: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2013年10月1日上线；10月21日预定量破万台；2013年11月11日创造单日销售近56727台电视的吉尼斯世界记录；酷开是第一个由新七天提案和阿里云进行合作的阿里云电视，开创性的在短时间内为成熟品牌，成功打造成为最早的互联网电视品牌之一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在2018亿邦动力逆生长大会上，新七天荣获亿邦动力逆生长·2018亿邦未来服务商TOP50。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2018年9月，居然之家与新七天合作，打造家居新零售服务。2018年天猫双11全球交易额达2135亿元，再次刷新了纪录。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2018年9月19日，2018淘宝联盟大会，创维官方旗舰店获得“阿里妈妈淘宝联盟营销创新奖”。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8月29日，2018天猫消费电子双十一商家大会，新七天运营的LG项目斩获“营销创新奖”，创维运营团队斩获”最佳运营团队奖”。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2019年8月24日，新七天强势助力天猫未来厨房：阿里巴巴又一新零售里程碑项目——“天猫未来厨房”正式在上海盒马新江湾悠方店揭幕！开业庆典活动上不仅有多家知名品牌商到场助阵，更有明星夫妇田亮叶一茜空降直播互动。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（二）</w:t>
      </w: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德国徕卡进入中国后，由传统贸易公司主理中国市场，行货、水货充斥市场，线上无官方店铺，严重影响品牌形象。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新七天接手徕卡后，从全渠道布局、个性化定制、消费者运营等方面助力徕卡成功落地中国。在电商渠道，高度迎合了天猫中高端消费者消费诉求，有效迎合了天猫货品分层，消费升级策略。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线上：2016年开设徕卡天猫官方旗舰店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2018年开设京东徕卡官方自营店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线下：从传统贸易公司主持的混乱市场扭转到全国五家自营店清晰布局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取得成就：</w:t>
      </w: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营销层面，双十一前，品牌官方微信、官方微博及中国官网在预售和现货期间同步推送天猫店活动。双十一当天成交金额6,946,817元；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12点15分成交金额5,452,754元，超过去年双十一全天成交金额；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数码相机类目排名第二；一次成像类目排名第二；全行业，Leica/徕卡品牌排名第六。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（三）天猫 X 居然之家 X 新七天 新零售战果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通过品牌数据银行洞察诊断，居然之家人群以24-25岁的爱美女性为主，存在明显的购买力、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品牌店铺偏好差异；所营品类，如涂料/卫浴/开关/照明等产品之间消费关联很强。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此次双十一，对品牌人群进行复数聚类、千人千面展示、种草 ，激活品牌人群活力；将品牌覆盖过的全域人群二次回流为品牌资产及活跃消费者，已实现线下触点人群回流10%以上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（四）《未来厨房》新零售实践第一步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在新零售大环境下，天猫&amp;盒马&amp;新七天强强联手，共同打造“未来厨房”线下场景式体验店 。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线下-立足于盒马的高端消费者，让消费者深度体验后进行线上消费；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线上-从营销和宣传层面进行联合发声，作为品牌快闪及直播、视频等内容传输地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bookmarkStart w:id="7" w:name="_GoBack"/>
      <w:bookmarkEnd w:id="7"/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未来发展趋势：</w:t>
      </w: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单纯代运营没有未来，不具备资本属性，随时会被取代，品牌商需要的是基于大数据下横跨传统4A公司与传统代运营公司将营和销结合的服务公司。左英杰带领新七天依托能力升级，开启助力品牌商“品销合一”的服务，帮助传统企业升级，完成互联网改造。高端产品需要到线下体验，而这个时候，代运营服务公司需要做的不是转型，而是将服务升级，帮助品牌改变他的产品销售结构，因为现在消费者路径的大数据（AIPL）是可追踪可掌握的。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目前新七天旗下的华谊新天电商营销科技有限公司就在想这个事，一定不是简单的帮助企业做曝光、做活动，而是依托于消费者全链路的路径闭环数据，为品牌和溢价能力的产品制定新的解决方案，真正帮企业完成产品结构在线上渠道的升级并实现利润提升。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目前在孵化美妆项目。</w:t>
      </w: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Î¢ÈíÑÅºÚ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uto" w:sz="4" w:space="0"/>
      </w:pBdr>
      <w:tabs>
        <w:tab w:val="right" w:pos="3686"/>
        <w:tab w:val="left" w:pos="4820"/>
      </w:tabs>
      <w:spacing w:line="276" w:lineRule="auto"/>
      <w:ind w:left="2538" w:hanging="2538" w:hangingChars="1950"/>
      <w:jc w:val="center"/>
      <w:rPr>
        <w:rFonts w:ascii="Arial" w:hAnsi="Arial" w:eastAsia="华文细黑" w:cs="Arial"/>
        <w:b/>
        <w:bCs/>
        <w:sz w:val="13"/>
        <w:szCs w:val="13"/>
        <w:lang w:eastAsia="zh-CN"/>
      </w:rPr>
    </w:pP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hAnsi="Arial" w:eastAsia="华文细黑" w:cs="Arial"/>
        <w:bCs/>
        <w:sz w:val="13"/>
        <w:szCs w:val="13"/>
        <w:lang w:eastAsia="zh-CN"/>
      </w:rPr>
    </w:pPr>
    <w:r>
      <w:rPr>
        <w:lang w:val="en-US" w:eastAsia="zh-C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1353820</wp:posOffset>
          </wp:positionH>
          <wp:positionV relativeFrom="paragraph">
            <wp:posOffset>17780</wp:posOffset>
          </wp:positionV>
          <wp:extent cx="505460" cy="508000"/>
          <wp:effectExtent l="0" t="0" r="8890" b="6350"/>
          <wp:wrapNone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5460" cy="508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上海睿璞企业管理咨询有限公司（</w:t>
    </w:r>
    <w:r>
      <w:rPr>
        <w:rFonts w:ascii="Arial" w:hAnsi="Arial" w:eastAsia="华文细黑" w:cs="Arial"/>
        <w:bCs/>
        <w:sz w:val="13"/>
        <w:szCs w:val="13"/>
        <w:lang w:eastAsia="zh-CN"/>
      </w:rPr>
      <w:t>Rurpo Consulting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）                              </w:t>
    </w: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hAnsi="Arial" w:eastAsia="华文细黑" w:cs="Arial"/>
        <w:bCs/>
        <w:sz w:val="13"/>
        <w:szCs w:val="13"/>
        <w:lang w:eastAsia="zh-CN"/>
      </w:rPr>
    </w:pPr>
    <w:r>
      <w:rPr>
        <w:rFonts w:hint="eastAsia" w:ascii="Arial" w:hAnsi="Arial" w:eastAsia="华文细黑" w:cs="Arial"/>
        <w:bCs/>
        <w:sz w:val="13"/>
        <w:szCs w:val="13"/>
        <w:lang w:eastAsia="zh-CN"/>
      </w:rPr>
      <w:t>电话：</w:t>
    </w:r>
    <w:r>
      <w:rPr>
        <w:rFonts w:ascii="Arial" w:hAnsi="Arial" w:eastAsia="华文细黑" w:cs="Arial"/>
        <w:bCs/>
        <w:sz w:val="13"/>
        <w:szCs w:val="13"/>
        <w:lang w:eastAsia="zh-CN"/>
      </w:rPr>
      <w:t>021-31379410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                                                           </w:t>
    </w:r>
    <w:r>
      <w:rPr>
        <w:rFonts w:ascii="Arial" w:hAnsi="Arial" w:eastAsia="华文细黑" w:cs="Arial"/>
        <w:bCs/>
        <w:sz w:val="13"/>
        <w:szCs w:val="13"/>
        <w:lang w:eastAsia="zh-CN"/>
      </w:rPr>
      <w:cr/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地址：中国（上海）张江路</w:t>
    </w:r>
    <w:r>
      <w:rPr>
        <w:rFonts w:ascii="Arial" w:hAnsi="Arial" w:eastAsia="华文细黑" w:cs="Arial"/>
        <w:bCs/>
        <w:sz w:val="13"/>
        <w:szCs w:val="13"/>
        <w:lang w:eastAsia="zh-CN"/>
      </w:rPr>
      <w:t>368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号</w:t>
    </w:r>
    <w:r>
      <w:rPr>
        <w:rFonts w:ascii="Arial" w:hAnsi="Arial" w:eastAsia="华文细黑" w:cs="Arial"/>
        <w:bCs/>
        <w:sz w:val="13"/>
        <w:szCs w:val="13"/>
        <w:lang w:eastAsia="zh-CN"/>
      </w:rPr>
      <w:t>29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号楼</w:t>
    </w:r>
    <w:r>
      <w:rPr>
        <w:rFonts w:ascii="Arial" w:hAnsi="Arial" w:eastAsia="华文细黑" w:cs="Arial"/>
        <w:bCs/>
        <w:sz w:val="13"/>
        <w:szCs w:val="13"/>
        <w:lang w:eastAsia="zh-CN"/>
      </w:rPr>
      <w:t>812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室                                  </w:t>
    </w: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lang w:eastAsia="zh-CN"/>
      </w:rPr>
    </w:pPr>
    <w:r>
      <w:rPr>
        <w:rFonts w:hint="eastAsia" w:ascii="Arial" w:hAnsi="Arial" w:eastAsia="华文细黑" w:cs="Arial"/>
        <w:b/>
        <w:bCs/>
        <w:sz w:val="13"/>
        <w:szCs w:val="13"/>
        <w:lang w:eastAsia="zh-CN"/>
      </w:rPr>
      <w:t xml:space="preserve">机密资料，敬请妥善保管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eastAsiaTheme="minorEastAsia"/>
        <w:lang w:eastAsia="zh-CN"/>
      </w:rPr>
    </w:pPr>
    <w:r>
      <w:rPr>
        <w:rFonts w:hint="eastAsia" w:eastAsia="宋体"/>
        <w:lang w:val="en-US" w:eastAsia="zh-CN"/>
      </w:rPr>
      <w:drawing>
        <wp:inline distT="0" distB="0" distL="0" distR="0">
          <wp:extent cx="2195195" cy="44640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5806" cy="446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5"/>
      <w:rPr>
        <w:rFonts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7CA9"/>
    <w:rsid w:val="000466FB"/>
    <w:rsid w:val="000F48EF"/>
    <w:rsid w:val="000F791F"/>
    <w:rsid w:val="00167B3B"/>
    <w:rsid w:val="001A466A"/>
    <w:rsid w:val="00205880"/>
    <w:rsid w:val="00263AC0"/>
    <w:rsid w:val="00265A62"/>
    <w:rsid w:val="002E2079"/>
    <w:rsid w:val="002E24E2"/>
    <w:rsid w:val="00352A62"/>
    <w:rsid w:val="00374945"/>
    <w:rsid w:val="004355C0"/>
    <w:rsid w:val="00502928"/>
    <w:rsid w:val="00576202"/>
    <w:rsid w:val="005A766C"/>
    <w:rsid w:val="005F475F"/>
    <w:rsid w:val="00623DD9"/>
    <w:rsid w:val="00660DFE"/>
    <w:rsid w:val="0066403A"/>
    <w:rsid w:val="006B1DEA"/>
    <w:rsid w:val="006C6672"/>
    <w:rsid w:val="00725DE9"/>
    <w:rsid w:val="00732674"/>
    <w:rsid w:val="007C3886"/>
    <w:rsid w:val="0082081D"/>
    <w:rsid w:val="008A39A4"/>
    <w:rsid w:val="008C4201"/>
    <w:rsid w:val="00933CA8"/>
    <w:rsid w:val="00935449"/>
    <w:rsid w:val="00951076"/>
    <w:rsid w:val="009B06B4"/>
    <w:rsid w:val="009C2608"/>
    <w:rsid w:val="009C5CB3"/>
    <w:rsid w:val="009E7205"/>
    <w:rsid w:val="00AD66A8"/>
    <w:rsid w:val="00B7545C"/>
    <w:rsid w:val="00B81DAB"/>
    <w:rsid w:val="00BA4A73"/>
    <w:rsid w:val="00C103E1"/>
    <w:rsid w:val="00C1411D"/>
    <w:rsid w:val="00C45EC8"/>
    <w:rsid w:val="00CF6DA2"/>
    <w:rsid w:val="00D07F1E"/>
    <w:rsid w:val="00D35008"/>
    <w:rsid w:val="00DF7CF0"/>
    <w:rsid w:val="00E141D0"/>
    <w:rsid w:val="00E37D5B"/>
    <w:rsid w:val="00E54661"/>
    <w:rsid w:val="00F00134"/>
    <w:rsid w:val="00FC03AB"/>
    <w:rsid w:val="00FF3DA6"/>
    <w:rsid w:val="01053C14"/>
    <w:rsid w:val="01B804C1"/>
    <w:rsid w:val="04FC1B1F"/>
    <w:rsid w:val="05AB6DA7"/>
    <w:rsid w:val="05AC32EE"/>
    <w:rsid w:val="078C18F4"/>
    <w:rsid w:val="083728C7"/>
    <w:rsid w:val="084F36A7"/>
    <w:rsid w:val="08753B58"/>
    <w:rsid w:val="08D26281"/>
    <w:rsid w:val="0A3E03E6"/>
    <w:rsid w:val="0A617E5F"/>
    <w:rsid w:val="0A7933C9"/>
    <w:rsid w:val="0A8A3A0B"/>
    <w:rsid w:val="0AD949D7"/>
    <w:rsid w:val="0B4847A8"/>
    <w:rsid w:val="0BC17005"/>
    <w:rsid w:val="0D363424"/>
    <w:rsid w:val="0D511C8E"/>
    <w:rsid w:val="0D7D4775"/>
    <w:rsid w:val="0F340C2C"/>
    <w:rsid w:val="0F753DE3"/>
    <w:rsid w:val="0FA20A26"/>
    <w:rsid w:val="0FE43C94"/>
    <w:rsid w:val="1021402D"/>
    <w:rsid w:val="10890282"/>
    <w:rsid w:val="113221FD"/>
    <w:rsid w:val="12246C11"/>
    <w:rsid w:val="12852F20"/>
    <w:rsid w:val="143234B6"/>
    <w:rsid w:val="14491C20"/>
    <w:rsid w:val="15913F38"/>
    <w:rsid w:val="161F67C1"/>
    <w:rsid w:val="162734B2"/>
    <w:rsid w:val="166472B0"/>
    <w:rsid w:val="1676345C"/>
    <w:rsid w:val="17C14E49"/>
    <w:rsid w:val="17D31146"/>
    <w:rsid w:val="19D55563"/>
    <w:rsid w:val="19E43898"/>
    <w:rsid w:val="19EF7280"/>
    <w:rsid w:val="1AEC6B94"/>
    <w:rsid w:val="1B044586"/>
    <w:rsid w:val="1B137191"/>
    <w:rsid w:val="1B156124"/>
    <w:rsid w:val="1BF54957"/>
    <w:rsid w:val="1C2F79A7"/>
    <w:rsid w:val="1C450131"/>
    <w:rsid w:val="1D3C4F98"/>
    <w:rsid w:val="1E1606DF"/>
    <w:rsid w:val="1E4C2A52"/>
    <w:rsid w:val="1F8075CB"/>
    <w:rsid w:val="1FEE4199"/>
    <w:rsid w:val="1FFC2D63"/>
    <w:rsid w:val="21323752"/>
    <w:rsid w:val="225648E5"/>
    <w:rsid w:val="237F5D6E"/>
    <w:rsid w:val="23D3236D"/>
    <w:rsid w:val="248837C4"/>
    <w:rsid w:val="256422EB"/>
    <w:rsid w:val="256F1F7D"/>
    <w:rsid w:val="266B7C56"/>
    <w:rsid w:val="26907A21"/>
    <w:rsid w:val="273508B5"/>
    <w:rsid w:val="284960FE"/>
    <w:rsid w:val="28A0150A"/>
    <w:rsid w:val="290430EF"/>
    <w:rsid w:val="29741C2C"/>
    <w:rsid w:val="29DC2266"/>
    <w:rsid w:val="2A2B57AB"/>
    <w:rsid w:val="2A9F1DFF"/>
    <w:rsid w:val="2BE7157A"/>
    <w:rsid w:val="2C091423"/>
    <w:rsid w:val="2C2D0DDB"/>
    <w:rsid w:val="2D8A12F0"/>
    <w:rsid w:val="2DFA1D41"/>
    <w:rsid w:val="2EAC0AE4"/>
    <w:rsid w:val="2FA52676"/>
    <w:rsid w:val="307639B2"/>
    <w:rsid w:val="30A6297F"/>
    <w:rsid w:val="30F64B3C"/>
    <w:rsid w:val="31781FC0"/>
    <w:rsid w:val="31EE0A4A"/>
    <w:rsid w:val="31FC064D"/>
    <w:rsid w:val="32447663"/>
    <w:rsid w:val="334311C5"/>
    <w:rsid w:val="338C0540"/>
    <w:rsid w:val="33CD19BF"/>
    <w:rsid w:val="34097A1B"/>
    <w:rsid w:val="342B250D"/>
    <w:rsid w:val="34C852E0"/>
    <w:rsid w:val="35450F27"/>
    <w:rsid w:val="363A1872"/>
    <w:rsid w:val="37666C2B"/>
    <w:rsid w:val="37DC6BF8"/>
    <w:rsid w:val="37F63F4E"/>
    <w:rsid w:val="3C0D73AE"/>
    <w:rsid w:val="3CC352A1"/>
    <w:rsid w:val="3CD023FA"/>
    <w:rsid w:val="3EB44D63"/>
    <w:rsid w:val="3EE6648E"/>
    <w:rsid w:val="3F9E78DC"/>
    <w:rsid w:val="407A65F4"/>
    <w:rsid w:val="40900255"/>
    <w:rsid w:val="40BC7188"/>
    <w:rsid w:val="40E60D73"/>
    <w:rsid w:val="411008ED"/>
    <w:rsid w:val="4193523E"/>
    <w:rsid w:val="42252D32"/>
    <w:rsid w:val="4287358A"/>
    <w:rsid w:val="434A662D"/>
    <w:rsid w:val="43522750"/>
    <w:rsid w:val="437353E0"/>
    <w:rsid w:val="43DE6767"/>
    <w:rsid w:val="44A72874"/>
    <w:rsid w:val="454C28E2"/>
    <w:rsid w:val="458461E3"/>
    <w:rsid w:val="461A27B9"/>
    <w:rsid w:val="463A6D10"/>
    <w:rsid w:val="469542DE"/>
    <w:rsid w:val="46ED2F04"/>
    <w:rsid w:val="47833DBA"/>
    <w:rsid w:val="488755C8"/>
    <w:rsid w:val="491537DB"/>
    <w:rsid w:val="491A0DEF"/>
    <w:rsid w:val="492D5972"/>
    <w:rsid w:val="4A0347E8"/>
    <w:rsid w:val="4A7161C9"/>
    <w:rsid w:val="4AE8729A"/>
    <w:rsid w:val="4AFF4696"/>
    <w:rsid w:val="4B302FC5"/>
    <w:rsid w:val="4C453F9D"/>
    <w:rsid w:val="4D3C3AF1"/>
    <w:rsid w:val="4D8359D8"/>
    <w:rsid w:val="4DA80AFB"/>
    <w:rsid w:val="4EC542A1"/>
    <w:rsid w:val="4FF73FC6"/>
    <w:rsid w:val="50887010"/>
    <w:rsid w:val="510A1C5F"/>
    <w:rsid w:val="51A752F9"/>
    <w:rsid w:val="51AF7FD8"/>
    <w:rsid w:val="51D21887"/>
    <w:rsid w:val="51F3242D"/>
    <w:rsid w:val="5465300D"/>
    <w:rsid w:val="554D5010"/>
    <w:rsid w:val="558041EB"/>
    <w:rsid w:val="573110E5"/>
    <w:rsid w:val="57D01E25"/>
    <w:rsid w:val="57FF4353"/>
    <w:rsid w:val="58206488"/>
    <w:rsid w:val="58337A0C"/>
    <w:rsid w:val="586C697E"/>
    <w:rsid w:val="58EB1BC0"/>
    <w:rsid w:val="592747A9"/>
    <w:rsid w:val="598935EE"/>
    <w:rsid w:val="5A6717A8"/>
    <w:rsid w:val="5A6A1E62"/>
    <w:rsid w:val="5AB41394"/>
    <w:rsid w:val="5B813458"/>
    <w:rsid w:val="5C577B00"/>
    <w:rsid w:val="5CDC0278"/>
    <w:rsid w:val="5CE60D5C"/>
    <w:rsid w:val="5D330E33"/>
    <w:rsid w:val="5D6A16FB"/>
    <w:rsid w:val="5D810CFE"/>
    <w:rsid w:val="5DB57227"/>
    <w:rsid w:val="5E296173"/>
    <w:rsid w:val="5EF07037"/>
    <w:rsid w:val="5FA51B37"/>
    <w:rsid w:val="5FE540DE"/>
    <w:rsid w:val="601F542E"/>
    <w:rsid w:val="6036436F"/>
    <w:rsid w:val="61453B11"/>
    <w:rsid w:val="62204BC9"/>
    <w:rsid w:val="632970A5"/>
    <w:rsid w:val="63861E97"/>
    <w:rsid w:val="63B143DD"/>
    <w:rsid w:val="63DF4914"/>
    <w:rsid w:val="64E75B0B"/>
    <w:rsid w:val="65B83F9C"/>
    <w:rsid w:val="67537664"/>
    <w:rsid w:val="67E92CE5"/>
    <w:rsid w:val="69F17399"/>
    <w:rsid w:val="6A8270B9"/>
    <w:rsid w:val="6BD85B66"/>
    <w:rsid w:val="6BEC049A"/>
    <w:rsid w:val="6C0D0674"/>
    <w:rsid w:val="6D3A7CEE"/>
    <w:rsid w:val="6D531C20"/>
    <w:rsid w:val="6D8F274E"/>
    <w:rsid w:val="6E8B7026"/>
    <w:rsid w:val="6EDA2AE3"/>
    <w:rsid w:val="6EDA2C3D"/>
    <w:rsid w:val="6EDD49D5"/>
    <w:rsid w:val="6F553230"/>
    <w:rsid w:val="70144107"/>
    <w:rsid w:val="70FF08DB"/>
    <w:rsid w:val="710B1331"/>
    <w:rsid w:val="71705E9A"/>
    <w:rsid w:val="7330765F"/>
    <w:rsid w:val="734F11D0"/>
    <w:rsid w:val="73C5572D"/>
    <w:rsid w:val="75E2058C"/>
    <w:rsid w:val="75EA0905"/>
    <w:rsid w:val="766827A5"/>
    <w:rsid w:val="77890B51"/>
    <w:rsid w:val="77E01CB0"/>
    <w:rsid w:val="78975126"/>
    <w:rsid w:val="78C4365A"/>
    <w:rsid w:val="78CE4FC6"/>
    <w:rsid w:val="78EC1A16"/>
    <w:rsid w:val="79111B5B"/>
    <w:rsid w:val="795B6BE2"/>
    <w:rsid w:val="798E6577"/>
    <w:rsid w:val="7A376404"/>
    <w:rsid w:val="7A9D3857"/>
    <w:rsid w:val="7AC22FAB"/>
    <w:rsid w:val="7C0842C2"/>
    <w:rsid w:val="7DBB0656"/>
    <w:rsid w:val="7DD9029C"/>
    <w:rsid w:val="7E9A6872"/>
    <w:rsid w:val="7EC2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iPriority="99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PMingLiU" w:cs="Times New Roman"/>
      <w:sz w:val="21"/>
      <w:szCs w:val="22"/>
      <w:lang w:val="en-GB" w:eastAsia="en-US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17"/>
      <w:szCs w:val="17"/>
      <w:lang w:val="zh-CN" w:eastAsia="zh-CN" w:bidi="zh-CN"/>
    </w:rPr>
  </w:style>
  <w:style w:type="paragraph" w:styleId="3">
    <w:name w:val="Balloon Text"/>
    <w:basedOn w:val="1"/>
    <w:link w:val="15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1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</w:tcPr>
  </w:style>
  <w:style w:type="character" w:styleId="11">
    <w:name w:val="Strong"/>
    <w:basedOn w:val="10"/>
    <w:qFormat/>
    <w:uiPriority w:val="0"/>
    <w:rPr>
      <w:b/>
      <w:bCs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paragraph" w:customStyle="1" w:styleId="14">
    <w:name w:val="正文 A"/>
    <w:qFormat/>
    <w:uiPriority w:val="0"/>
    <w:pPr>
      <w:suppressAutoHyphens/>
    </w:pPr>
    <w:rPr>
      <w:rFonts w:hint="eastAsia" w:ascii="Arial Unicode MS" w:hAnsi="Arial Unicode MS" w:eastAsia="Times New Roman" w:cs="Arial Unicode MS"/>
      <w:color w:val="000000"/>
      <w:kern w:val="1"/>
      <w:sz w:val="24"/>
      <w:szCs w:val="24"/>
      <w:lang w:val="en-US" w:eastAsia="zh-CN" w:bidi="ar-SA"/>
    </w:rPr>
  </w:style>
  <w:style w:type="character" w:customStyle="1" w:styleId="15">
    <w:name w:val="批注框文本 Char"/>
    <w:basedOn w:val="10"/>
    <w:link w:val="3"/>
    <w:qFormat/>
    <w:uiPriority w:val="0"/>
    <w:rPr>
      <w:rFonts w:eastAsia="PMingLiU"/>
      <w:sz w:val="18"/>
      <w:szCs w:val="18"/>
      <w:lang w:val="en-GB" w:eastAsia="en-US"/>
    </w:rPr>
  </w:style>
  <w:style w:type="character" w:customStyle="1" w:styleId="16">
    <w:name w:val="apple-converted-space"/>
    <w:basedOn w:val="10"/>
    <w:qFormat/>
    <w:uiPriority w:val="0"/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4C90926-5BC3-476C-955E-F3BFEF9E73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138</Words>
  <Characters>793</Characters>
  <Lines>6</Lines>
  <Paragraphs>1</Paragraphs>
  <TotalTime>67</TotalTime>
  <ScaleCrop>false</ScaleCrop>
  <LinksUpToDate>false</LinksUpToDate>
  <CharactersWithSpaces>930</CharactersWithSpaces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2018-06-22T07:23:00Z</dcterms:created>
  <dc:creator>ThinkPad User</dc:creator>
  <cp:lastModifiedBy>Spy</cp:lastModifiedBy>
  <cp:lastPrinted>2017-04-28T02:43:00Z</cp:lastPrinted>
  <dcterms:modified xsi:type="dcterms:W3CDTF">2019-05-13T09:36:35Z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2052-11.1.0.8563</vt:lpwstr>
  </property>
</Properties>
</file>