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2"/>
        <w:ind w:left="3004" w:right="2981" w:firstLine="0"/>
        <w:jc w:val="center"/>
        <w:rPr>
          <w:b/>
          <w:sz w:val="28"/>
        </w:rPr>
      </w:pPr>
      <w:r>
        <w:rPr>
          <w:b/>
          <w:sz w:val="28"/>
        </w:rPr>
        <w:t>Patricia</w:t>
      </w:r>
      <w:r>
        <w:rPr>
          <w:rFonts w:hint="eastAsia"/>
          <w:b/>
          <w:sz w:val="28"/>
        </w:rPr>
        <w:t>廖珮君</w:t>
      </w:r>
      <w:r>
        <w:rPr>
          <w:b/>
          <w:sz w:val="28"/>
        </w:rPr>
        <w:t xml:space="preserve"> </w:t>
      </w:r>
      <w:bookmarkStart w:id="0" w:name="_GoBack"/>
      <w:bookmarkEnd w:id="0"/>
    </w:p>
    <w:p>
      <w:pPr>
        <w:pStyle w:val="5"/>
        <w:spacing w:before="1"/>
        <w:ind w:left="0" w:firstLine="0"/>
        <w:rPr>
          <w:b/>
          <w:sz w:val="28"/>
        </w:rPr>
      </w:pPr>
    </w:p>
    <w:p>
      <w:pPr>
        <w:pStyle w:val="3"/>
        <w:ind w:left="3006"/>
      </w:pPr>
      <w:r>
        <w:t>Room 1102, No. 161, Lane 667,</w:t>
      </w:r>
    </w:p>
    <w:p>
      <w:pPr>
        <w:spacing w:before="4" w:line="237" w:lineRule="auto"/>
        <w:ind w:left="3009" w:right="2981" w:firstLine="0"/>
        <w:jc w:val="center"/>
        <w:rPr>
          <w:sz w:val="24"/>
        </w:rPr>
      </w:pPr>
      <w:r>
        <mc:AlternateContent>
          <mc:Choice Requires="wps">
            <w:drawing>
              <wp:anchor distT="0" distB="0" distL="114300" distR="114300" simplePos="0" relativeHeight="251532288" behindDoc="1" locked="0" layoutInCell="1" allowOverlap="1">
                <wp:simplePos x="0" y="0"/>
                <wp:positionH relativeFrom="page">
                  <wp:posOffset>3281680</wp:posOffset>
                </wp:positionH>
                <wp:positionV relativeFrom="paragraph">
                  <wp:posOffset>358140</wp:posOffset>
                </wp:positionV>
                <wp:extent cx="1669415" cy="178435"/>
                <wp:effectExtent l="6350" t="6350" r="19685" b="24765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9415" cy="178435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258.4pt;margin-top:28.2pt;height:14.05pt;width:131.45pt;mso-position-horizontal-relative:page;z-index:-251784192;mso-width-relative:page;mso-height-relative:page;" filled="f" stroked="t" coordsize="21600,21600" o:gfxdata="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HT5S62gAAAAkBAAAP&#10;AAAAAAAAAAEAIAAAACIAAABkcnMvZG93bnJldi54bWxQSwECFAAUAAAACACHTuJAVBI0ld0BAACo&#10;AwAADgAAAAAAAAABACAAAAApAQAAZHJzL2Uyb0RvYy54bWxQSwUGAAAAAAYABgBZAQAAeAUAAAAA&#10;">
                <v:fill on="f" focussize="0,0"/>
                <v:stroke weight="1pt"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w:t>Ziwei Road, Pudong New Area, Shanghai Mobile: +86-13918100449</w:t>
      </w:r>
    </w:p>
    <w:p>
      <w:pPr>
        <w:spacing w:before="3"/>
        <w:ind w:left="3009" w:right="2981" w:firstLine="0"/>
        <w:jc w:val="center"/>
        <w:rPr>
          <w:sz w:val="24"/>
        </w:rPr>
      </w:pPr>
      <w:r>
        <w:rPr>
          <w:sz w:val="24"/>
        </w:rPr>
        <w:t xml:space="preserve">E-mail: </w:t>
      </w:r>
      <w:r>
        <w:fldChar w:fldCharType="begin"/>
      </w:r>
      <w:r>
        <w:instrText xml:space="preserve"> HYPERLINK "mailto:pegliao1211@gmail.com" \h </w:instrText>
      </w:r>
      <w:r>
        <w:fldChar w:fldCharType="separate"/>
      </w:r>
      <w:r>
        <w:rPr>
          <w:color w:val="0000FF"/>
          <w:sz w:val="24"/>
          <w:u w:val="single" w:color="0000FF"/>
        </w:rPr>
        <w:t>pegliao1211@gmail.com</w:t>
      </w:r>
      <w:r>
        <w:rPr>
          <w:color w:val="0000FF"/>
          <w:sz w:val="24"/>
          <w:u w:val="single" w:color="0000FF"/>
        </w:rPr>
        <w:fldChar w:fldCharType="end"/>
      </w:r>
    </w:p>
    <w:p>
      <w:pPr>
        <w:pStyle w:val="5"/>
        <w:ind w:left="0" w:firstLine="0"/>
        <w:rPr>
          <w:sz w:val="20"/>
        </w:rPr>
      </w:pPr>
    </w:p>
    <w:p>
      <w:pPr>
        <w:pStyle w:val="5"/>
        <w:spacing w:before="6"/>
        <w:ind w:left="0" w:firstLine="0"/>
        <w:rPr>
          <w:sz w:val="19"/>
        </w:rPr>
      </w:pPr>
    </w:p>
    <w:p>
      <w:pPr>
        <w:spacing w:before="100"/>
        <w:ind w:left="113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WORK EXPERIENCE</w:t>
      </w:r>
    </w:p>
    <w:p>
      <w:pPr>
        <w:pStyle w:val="5"/>
        <w:spacing w:before="10"/>
        <w:ind w:left="0" w:firstLine="0"/>
        <w:rPr>
          <w:b/>
          <w:sz w:val="21"/>
        </w:rPr>
      </w:pPr>
    </w:p>
    <w:p>
      <w:pPr>
        <w:pStyle w:val="4"/>
      </w:pPr>
      <w:r>
        <w:t>Honeywell Automation and Control Solutions (China) Co., Ltd.</w:t>
      </w:r>
    </w:p>
    <w:p>
      <w:pPr>
        <w:spacing w:before="1"/>
        <w:ind w:left="113" w:right="1575" w:firstLine="0"/>
        <w:jc w:val="left"/>
        <w:rPr>
          <w:i/>
          <w:sz w:val="22"/>
        </w:rPr>
      </w:pPr>
      <w:r>
        <w:rPr>
          <w:i/>
          <w:sz w:val="22"/>
        </w:rPr>
        <w:t>Director, Head of New Business Development, Connected Living Solutions (2017/07-present) Associate Director of eCommerce, Connected Home (2014/10-2017/07)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40" w:lineRule="auto"/>
        <w:ind w:left="833" w:right="331" w:hanging="361"/>
        <w:jc w:val="left"/>
        <w:rPr>
          <w:sz w:val="22"/>
        </w:rPr>
      </w:pPr>
      <w:r>
        <w:rPr>
          <w:sz w:val="22"/>
        </w:rPr>
        <w:t>As trade marketer for HON Air Touch pilot run in JD successfully, only one SKU achieved 5,000+ good rate &amp; review in 3 months became a showcase of 2014 JD annual MKT</w:t>
      </w:r>
      <w:r>
        <w:rPr>
          <w:spacing w:val="-16"/>
          <w:sz w:val="22"/>
        </w:rPr>
        <w:t xml:space="preserve"> </w:t>
      </w:r>
      <w:r>
        <w:rPr>
          <w:sz w:val="22"/>
        </w:rPr>
        <w:t>award.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40" w:lineRule="auto"/>
        <w:ind w:left="833" w:right="1446" w:hanging="361"/>
        <w:jc w:val="left"/>
        <w:rPr>
          <w:sz w:val="22"/>
        </w:rPr>
      </w:pPr>
      <w:r>
        <w:rPr>
          <w:sz w:val="22"/>
        </w:rPr>
        <w:t>From zero to one: lead and build-up TMALL shop evaluation, channel strategy and platform/dealer leverage reaching target and driving maximum</w:t>
      </w:r>
      <w:r>
        <w:rPr>
          <w:spacing w:val="-36"/>
          <w:sz w:val="22"/>
        </w:rPr>
        <w:t xml:space="preserve"> </w:t>
      </w:r>
      <w:r>
        <w:rPr>
          <w:sz w:val="22"/>
        </w:rPr>
        <w:t>sellout momentum.</w:t>
      </w:r>
    </w:p>
    <w:p>
      <w:pPr>
        <w:pStyle w:val="5"/>
        <w:spacing w:before="2"/>
        <w:ind w:firstLine="0"/>
      </w:pPr>
      <w:r>
        <w:t>(TMALL AC FSS start up in Mar of Y2016</w:t>
      </w:r>
      <w:r>
        <w:rPr>
          <w:rFonts w:hint="eastAsia" w:ascii="宋体" w:eastAsia="宋体"/>
        </w:rPr>
        <w:t>，d</w:t>
      </w:r>
      <w:r>
        <w:t>rive sellout up to 100M_RMB in Y2016</w:t>
      </w:r>
      <w:r>
        <w:rPr>
          <w:rFonts w:hint="eastAsia" w:ascii="宋体" w:eastAsia="宋体"/>
        </w:rPr>
        <w:t>，</w:t>
      </w:r>
      <w:r>
        <w:t>+272% GR)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5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ITO merely 1.2 month with less 6% of ROI achieved 117% of TMALL AOP in</w:t>
      </w:r>
      <w:r>
        <w:rPr>
          <w:spacing w:val="-2"/>
          <w:sz w:val="22"/>
        </w:rPr>
        <w:t xml:space="preserve"> </w:t>
      </w:r>
      <w:r>
        <w:rPr>
          <w:spacing w:val="-3"/>
          <w:sz w:val="22"/>
        </w:rPr>
        <w:t>Y2016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1" w:after="0" w:line="237" w:lineRule="auto"/>
        <w:ind w:left="833" w:right="544" w:hanging="361"/>
        <w:jc w:val="left"/>
        <w:rPr>
          <w:sz w:val="22"/>
        </w:rPr>
      </w:pPr>
      <w:r>
        <w:rPr>
          <w:sz w:val="22"/>
        </w:rPr>
        <w:t>Cross-branding promotion: HON x XCor suborbital space program as WOW case and fantastic activation connected of JD/TMALL Double 11 in</w:t>
      </w:r>
      <w:r>
        <w:rPr>
          <w:spacing w:val="-2"/>
          <w:sz w:val="22"/>
        </w:rPr>
        <w:t xml:space="preserve"> </w:t>
      </w:r>
      <w:r>
        <w:rPr>
          <w:sz w:val="22"/>
        </w:rPr>
        <w:t>2016.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5" w:after="0" w:line="237" w:lineRule="auto"/>
        <w:ind w:left="833" w:right="107" w:hanging="361"/>
        <w:jc w:val="left"/>
        <w:rPr>
          <w:sz w:val="22"/>
        </w:rPr>
      </w:pPr>
      <w:r>
        <w:rPr>
          <w:sz w:val="22"/>
        </w:rPr>
        <w:t>As NBD leader introduced new categories, service solution and any opportunities by collaborating with</w:t>
      </w:r>
      <w:r>
        <w:rPr>
          <w:spacing w:val="-4"/>
          <w:sz w:val="22"/>
        </w:rPr>
        <w:t xml:space="preserve"> </w:t>
      </w:r>
      <w:r>
        <w:rPr>
          <w:sz w:val="22"/>
        </w:rPr>
        <w:t>online</w:t>
      </w:r>
      <w:r>
        <w:rPr>
          <w:spacing w:val="-4"/>
          <w:sz w:val="22"/>
        </w:rPr>
        <w:t xml:space="preserve"> </w:t>
      </w:r>
      <w:r>
        <w:rPr>
          <w:sz w:val="22"/>
        </w:rPr>
        <w:t>retail</w:t>
      </w:r>
      <w:r>
        <w:rPr>
          <w:spacing w:val="-3"/>
          <w:sz w:val="22"/>
        </w:rPr>
        <w:t xml:space="preserve"> </w:t>
      </w:r>
      <w:r>
        <w:rPr>
          <w:sz w:val="22"/>
        </w:rPr>
        <w:t>(JD</w:t>
      </w:r>
      <w:r>
        <w:rPr>
          <w:spacing w:val="-4"/>
          <w:sz w:val="22"/>
        </w:rPr>
        <w:t xml:space="preserve"> </w:t>
      </w:r>
      <w:r>
        <w:rPr>
          <w:sz w:val="22"/>
        </w:rPr>
        <w:t>&amp; TMALL),</w:t>
      </w:r>
      <w:r>
        <w:rPr>
          <w:spacing w:val="-4"/>
          <w:sz w:val="22"/>
        </w:rPr>
        <w:t xml:space="preserve"> </w:t>
      </w:r>
      <w:r>
        <w:rPr>
          <w:sz w:val="22"/>
        </w:rPr>
        <w:t>offline</w:t>
      </w:r>
      <w:r>
        <w:rPr>
          <w:spacing w:val="-4"/>
          <w:sz w:val="22"/>
        </w:rPr>
        <w:t xml:space="preserve"> </w:t>
      </w:r>
      <w:r>
        <w:rPr>
          <w:sz w:val="22"/>
        </w:rPr>
        <w:t>retail,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1"/>
          <w:sz w:val="22"/>
        </w:rPr>
        <w:t xml:space="preserve"> </w:t>
      </w:r>
      <w:r>
        <w:rPr>
          <w:sz w:val="22"/>
        </w:rPr>
        <w:t>commercial</w:t>
      </w:r>
      <w:r>
        <w:rPr>
          <w:spacing w:val="-2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total</w:t>
      </w:r>
      <w:r>
        <w:rPr>
          <w:spacing w:val="-3"/>
          <w:sz w:val="22"/>
        </w:rPr>
        <w:t xml:space="preserve"> </w:t>
      </w:r>
      <w:r>
        <w:rPr>
          <w:sz w:val="22"/>
        </w:rPr>
        <w:t>Smart Home</w:t>
      </w:r>
      <w:r>
        <w:rPr>
          <w:spacing w:val="-3"/>
          <w:sz w:val="22"/>
        </w:rPr>
        <w:t xml:space="preserve"> </w:t>
      </w:r>
      <w:r>
        <w:rPr>
          <w:sz w:val="22"/>
        </w:rPr>
        <w:t>Solution.</w:t>
      </w:r>
    </w:p>
    <w:p>
      <w:pPr>
        <w:pStyle w:val="5"/>
        <w:spacing w:before="3"/>
        <w:ind w:left="0" w:firstLine="0"/>
      </w:pPr>
    </w:p>
    <w:p>
      <w:pPr>
        <w:pStyle w:val="4"/>
        <w:spacing w:before="0" w:line="256" w:lineRule="exact"/>
      </w:pPr>
      <w:r>
        <w:t>Philips (China) Investment Co., Ltd.</w:t>
      </w:r>
    </w:p>
    <w:p>
      <w:pPr>
        <w:spacing w:before="0" w:line="256" w:lineRule="exact"/>
        <w:ind w:left="113" w:right="0" w:firstLine="0"/>
        <w:jc w:val="left"/>
        <w:rPr>
          <w:i/>
          <w:sz w:val="22"/>
        </w:rPr>
      </w:pPr>
      <w:r>
        <w:rPr>
          <w:i/>
          <w:sz w:val="22"/>
        </w:rPr>
        <w:t>Sales Manager of eCommerce, Consumer Lifestyle (2012/11-2014/10)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6" w:after="0" w:line="237" w:lineRule="auto"/>
        <w:ind w:left="833" w:right="2688" w:hanging="361"/>
        <w:jc w:val="left"/>
        <w:rPr>
          <w:sz w:val="22"/>
        </w:rPr>
      </w:pPr>
      <w:r>
        <w:rPr>
          <w:sz w:val="22"/>
        </w:rPr>
        <w:t xml:space="preserve">Drive Philips on TMALL FSS to Top 1 ranking in TMALL_SDA in </w:t>
      </w:r>
      <w:r>
        <w:rPr>
          <w:spacing w:val="-3"/>
          <w:sz w:val="22"/>
        </w:rPr>
        <w:t xml:space="preserve">Y2013. </w:t>
      </w:r>
      <w:r>
        <w:rPr>
          <w:sz w:val="22"/>
        </w:rPr>
        <w:t xml:space="preserve">(Drive sellout up to 250M_RMB with </w:t>
      </w:r>
      <w:r>
        <w:rPr>
          <w:spacing w:val="-3"/>
          <w:sz w:val="22"/>
        </w:rPr>
        <w:t>+177%</w:t>
      </w:r>
      <w:r>
        <w:rPr>
          <w:spacing w:val="-5"/>
          <w:sz w:val="22"/>
        </w:rPr>
        <w:t xml:space="preserve"> </w:t>
      </w:r>
      <w:r>
        <w:rPr>
          <w:sz w:val="22"/>
        </w:rPr>
        <w:t>GR)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5" w:after="0" w:line="237" w:lineRule="auto"/>
        <w:ind w:left="833" w:right="350" w:hanging="361"/>
        <w:jc w:val="left"/>
        <w:rPr>
          <w:sz w:val="22"/>
        </w:rPr>
      </w:pPr>
      <w:r>
        <w:rPr>
          <w:sz w:val="22"/>
        </w:rPr>
        <w:t xml:space="preserve">Dual-role as KA e-trade plot product portfolio, pricing strategy, and channel differentiation. (JD, TMALL, Amazon, SN and YiXun) with KPI of P&amp;L </w:t>
      </w:r>
      <w:r>
        <w:rPr>
          <w:spacing w:val="-3"/>
          <w:sz w:val="22"/>
        </w:rPr>
        <w:t xml:space="preserve">and </w:t>
      </w:r>
      <w:r>
        <w:rPr>
          <w:sz w:val="22"/>
        </w:rPr>
        <w:t>M/S target.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3" w:after="0" w:line="242" w:lineRule="auto"/>
        <w:ind w:left="833" w:right="361" w:hanging="361"/>
        <w:jc w:val="left"/>
        <w:rPr>
          <w:sz w:val="22"/>
        </w:rPr>
      </w:pPr>
      <w:r>
        <w:rPr>
          <w:sz w:val="22"/>
        </w:rPr>
        <w:t>TMALL x Philips branded site is 1</w:t>
      </w:r>
      <w:r>
        <w:rPr>
          <w:position w:val="5"/>
          <w:sz w:val="14"/>
        </w:rPr>
        <w:t xml:space="preserve">st </w:t>
      </w:r>
      <w:r>
        <w:rPr>
          <w:sz w:val="22"/>
        </w:rPr>
        <w:t>successful international brand in TMALL SDA</w:t>
      </w:r>
      <w:r>
        <w:rPr>
          <w:rFonts w:hint="eastAsia" w:ascii="宋体" w:hAnsi="宋体" w:eastAsia="宋体"/>
          <w:sz w:val="22"/>
        </w:rPr>
        <w:t>：</w:t>
      </w:r>
      <w:r>
        <w:rPr>
          <w:sz w:val="22"/>
        </w:rPr>
        <w:t xml:space="preserve">dedicated to whole project management of magic kitchen with </w:t>
      </w:r>
      <w:r>
        <w:rPr>
          <w:spacing w:val="-3"/>
          <w:sz w:val="22"/>
        </w:rPr>
        <w:t xml:space="preserve">whole </w:t>
      </w:r>
      <w:r>
        <w:rPr>
          <w:sz w:val="22"/>
        </w:rPr>
        <w:t>Philips BU/categories</w:t>
      </w:r>
      <w:r>
        <w:rPr>
          <w:spacing w:val="-7"/>
          <w:sz w:val="22"/>
        </w:rPr>
        <w:t xml:space="preserve"> </w:t>
      </w:r>
      <w:r>
        <w:rPr>
          <w:sz w:val="22"/>
        </w:rPr>
        <w:t>integration.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66" w:lineRule="exact"/>
        <w:ind w:left="833" w:right="0" w:hanging="361"/>
        <w:jc w:val="left"/>
        <w:rPr>
          <w:sz w:val="22"/>
        </w:rPr>
      </w:pPr>
      <w:r>
        <w:rPr>
          <w:sz w:val="22"/>
        </w:rPr>
        <w:t xml:space="preserve">Philips Official FSS 2.5 vision upgrade </w:t>
      </w:r>
      <w:r>
        <w:rPr>
          <w:spacing w:val="-3"/>
          <w:sz w:val="22"/>
        </w:rPr>
        <w:t xml:space="preserve">and </w:t>
      </w:r>
      <w:r>
        <w:rPr>
          <w:sz w:val="22"/>
        </w:rPr>
        <w:t>project</w:t>
      </w:r>
      <w:r>
        <w:rPr>
          <w:spacing w:val="1"/>
          <w:sz w:val="22"/>
        </w:rPr>
        <w:t xml:space="preserve"> </w:t>
      </w:r>
      <w:r>
        <w:rPr>
          <w:sz w:val="22"/>
        </w:rPr>
        <w:t>management.</w:t>
      </w:r>
    </w:p>
    <w:p>
      <w:pPr>
        <w:pStyle w:val="5"/>
        <w:spacing w:before="10"/>
        <w:ind w:left="0" w:firstLine="0"/>
        <w:rPr>
          <w:sz w:val="21"/>
        </w:rPr>
      </w:pPr>
    </w:p>
    <w:p>
      <w:pPr>
        <w:pStyle w:val="4"/>
      </w:pPr>
      <w:r>
        <w:t>Brightstar Asia Limited (HK, Taiwan)</w:t>
      </w:r>
    </w:p>
    <w:p>
      <w:pPr>
        <w:spacing w:before="1"/>
        <w:ind w:left="113" w:right="0" w:firstLine="0"/>
        <w:jc w:val="left"/>
        <w:rPr>
          <w:i/>
          <w:sz w:val="22"/>
        </w:rPr>
      </w:pPr>
      <w:r>
        <w:rPr>
          <w:i/>
          <w:sz w:val="22"/>
        </w:rPr>
        <w:t>Senior Sales Marketing Manager (2011/06-2012/10)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6" w:after="0" w:line="237" w:lineRule="auto"/>
        <w:ind w:left="833" w:right="221" w:hanging="361"/>
        <w:jc w:val="left"/>
        <w:rPr>
          <w:sz w:val="22"/>
        </w:rPr>
      </w:pPr>
      <w:r>
        <w:rPr>
          <w:sz w:val="22"/>
        </w:rPr>
        <w:t xml:space="preserve">Take an initiative role in developing and accessing </w:t>
      </w:r>
      <w:r>
        <w:rPr>
          <w:spacing w:val="-3"/>
          <w:sz w:val="22"/>
        </w:rPr>
        <w:t xml:space="preserve">any </w:t>
      </w:r>
      <w:r>
        <w:rPr>
          <w:sz w:val="22"/>
        </w:rPr>
        <w:t xml:space="preserve">opportunities: introduced Blackberry and Jawbone to TW market and tied up with biggest </w:t>
      </w:r>
      <w:r>
        <w:rPr>
          <w:spacing w:val="-3"/>
          <w:sz w:val="22"/>
        </w:rPr>
        <w:t xml:space="preserve">Telecom </w:t>
      </w:r>
      <w:r>
        <w:rPr>
          <w:sz w:val="22"/>
        </w:rPr>
        <w:t>of CHT as strategic</w:t>
      </w:r>
      <w:r>
        <w:rPr>
          <w:spacing w:val="-8"/>
          <w:sz w:val="22"/>
        </w:rPr>
        <w:t xml:space="preserve"> </w:t>
      </w:r>
      <w:r>
        <w:rPr>
          <w:sz w:val="22"/>
        </w:rPr>
        <w:t>partner.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5" w:after="0" w:line="237" w:lineRule="auto"/>
        <w:ind w:left="833" w:right="274" w:hanging="361"/>
        <w:jc w:val="left"/>
        <w:rPr>
          <w:sz w:val="22"/>
        </w:rPr>
      </w:pPr>
      <w:r>
        <w:rPr>
          <w:sz w:val="22"/>
        </w:rPr>
        <w:t xml:space="preserve">Lead 5+ subordinates and manage business to achieve both set internal and external KPIs. (P&amp;L, M/S, </w:t>
      </w:r>
      <w:r>
        <w:rPr>
          <w:spacing w:val="-3"/>
          <w:sz w:val="22"/>
        </w:rPr>
        <w:t xml:space="preserve">and </w:t>
      </w:r>
      <w:r>
        <w:rPr>
          <w:sz w:val="22"/>
        </w:rPr>
        <w:t>brand</w:t>
      </w:r>
      <w:r>
        <w:rPr>
          <w:spacing w:val="4"/>
          <w:sz w:val="22"/>
        </w:rPr>
        <w:t xml:space="preserve"> </w:t>
      </w:r>
      <w:r>
        <w:rPr>
          <w:sz w:val="22"/>
        </w:rPr>
        <w:t>equity)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3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Initiate and implement marketing activities and manage spending</w:t>
      </w:r>
      <w:r>
        <w:rPr>
          <w:spacing w:val="-3"/>
          <w:sz w:val="22"/>
        </w:rPr>
        <w:t xml:space="preserve"> </w:t>
      </w:r>
      <w:r>
        <w:rPr>
          <w:sz w:val="22"/>
        </w:rPr>
        <w:t>effectively.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 xml:space="preserve">Jawbone as ranked 3 of Top 10 best seller in Apple store in first </w:t>
      </w:r>
      <w:r>
        <w:rPr>
          <w:spacing w:val="-3"/>
          <w:sz w:val="22"/>
        </w:rPr>
        <w:t xml:space="preserve">half </w:t>
      </w:r>
      <w:r>
        <w:rPr>
          <w:sz w:val="22"/>
        </w:rPr>
        <w:t>year of</w:t>
      </w:r>
      <w:r>
        <w:rPr>
          <w:spacing w:val="-1"/>
          <w:sz w:val="22"/>
        </w:rPr>
        <w:t xml:space="preserve"> </w:t>
      </w:r>
      <w:r>
        <w:rPr>
          <w:sz w:val="22"/>
        </w:rPr>
        <w:t>Y2012.</w:t>
      </w:r>
    </w:p>
    <w:p>
      <w:pPr>
        <w:pStyle w:val="5"/>
        <w:spacing w:before="10"/>
        <w:ind w:left="0" w:firstLine="0"/>
        <w:rPr>
          <w:sz w:val="21"/>
        </w:rPr>
      </w:pPr>
    </w:p>
    <w:p>
      <w:pPr>
        <w:pStyle w:val="4"/>
        <w:spacing w:before="0"/>
      </w:pPr>
      <w:r>
        <w:t>Samsung Electronics Taiwan Co., Ltd. (Taiwan)</w:t>
      </w:r>
    </w:p>
    <w:p>
      <w:pPr>
        <w:spacing w:before="1"/>
        <w:ind w:left="113" w:right="0" w:firstLine="0"/>
        <w:jc w:val="left"/>
        <w:rPr>
          <w:i/>
          <w:sz w:val="22"/>
        </w:rPr>
      </w:pPr>
      <w:r>
        <w:rPr>
          <w:i/>
          <w:sz w:val="22"/>
        </w:rPr>
        <w:t>Trade Marketing Manager (2010/04-2011/05)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4" w:after="0" w:line="240" w:lineRule="auto"/>
        <w:ind w:left="833" w:right="630" w:hanging="361"/>
        <w:jc w:val="left"/>
        <w:rPr>
          <w:sz w:val="22"/>
        </w:rPr>
      </w:pPr>
      <w:r>
        <w:rPr>
          <w:sz w:val="22"/>
        </w:rPr>
        <w:t xml:space="preserve">Manage 7 of direct FSSs </w:t>
      </w:r>
      <w:r>
        <w:rPr>
          <w:spacing w:val="-3"/>
          <w:sz w:val="22"/>
        </w:rPr>
        <w:t xml:space="preserve">and </w:t>
      </w:r>
      <w:r>
        <w:rPr>
          <w:sz w:val="22"/>
        </w:rPr>
        <w:t xml:space="preserve">15+ subordinates with yearly co-marketing plan achieved </w:t>
      </w:r>
      <w:r>
        <w:rPr>
          <w:rFonts w:ascii="宋体" w:hAnsi="宋体"/>
          <w:sz w:val="22"/>
        </w:rPr>
        <w:t>135</w:t>
      </w:r>
      <w:r>
        <w:rPr>
          <w:sz w:val="22"/>
        </w:rPr>
        <w:t xml:space="preserve">% growth </w:t>
      </w:r>
      <w:r>
        <w:rPr>
          <w:spacing w:val="-3"/>
          <w:sz w:val="22"/>
        </w:rPr>
        <w:t xml:space="preserve">exceed </w:t>
      </w:r>
      <w:r>
        <w:rPr>
          <w:sz w:val="22"/>
        </w:rPr>
        <w:t>of MBO in</w:t>
      </w:r>
      <w:r>
        <w:rPr>
          <w:spacing w:val="5"/>
          <w:sz w:val="22"/>
        </w:rPr>
        <w:t xml:space="preserve"> </w:t>
      </w:r>
      <w:r>
        <w:rPr>
          <w:spacing w:val="-3"/>
          <w:sz w:val="22"/>
        </w:rPr>
        <w:t>Y2010.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2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EverRich x Samsung flagship reopened in airport with 31% off cost reduction of</w:t>
      </w:r>
      <w:r>
        <w:rPr>
          <w:spacing w:val="-9"/>
          <w:sz w:val="22"/>
        </w:rPr>
        <w:t xml:space="preserve"> </w:t>
      </w:r>
      <w:r>
        <w:rPr>
          <w:sz w:val="22"/>
        </w:rPr>
        <w:t>budget.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1" w:after="0" w:line="237" w:lineRule="auto"/>
        <w:ind w:left="833" w:right="379" w:hanging="361"/>
        <w:jc w:val="left"/>
        <w:rPr>
          <w:sz w:val="22"/>
        </w:rPr>
      </w:pPr>
      <w:r>
        <w:rPr>
          <w:sz w:val="22"/>
        </w:rPr>
        <w:t xml:space="preserve">Initiative Hybrid store plan &amp; define shop formula/ merchandising </w:t>
      </w:r>
      <w:r>
        <w:rPr>
          <w:spacing w:val="-3"/>
          <w:sz w:val="22"/>
        </w:rPr>
        <w:t xml:space="preserve">and </w:t>
      </w:r>
      <w:r>
        <w:rPr>
          <w:sz w:val="22"/>
        </w:rPr>
        <w:t>promotion mix to reach sales target.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6" w:after="0" w:line="237" w:lineRule="auto"/>
        <w:ind w:left="833" w:right="224" w:hanging="361"/>
        <w:jc w:val="left"/>
        <w:rPr>
          <w:sz w:val="22"/>
        </w:rPr>
      </w:pPr>
      <w:r>
        <w:rPr>
          <w:sz w:val="22"/>
        </w:rPr>
        <w:t>Initiative accessory business drive including ODM/ OEM cooperation and regional product select import with “Right” pricing</w:t>
      </w:r>
      <w:r>
        <w:rPr>
          <w:spacing w:val="-3"/>
          <w:sz w:val="22"/>
        </w:rPr>
        <w:t xml:space="preserve"> </w:t>
      </w:r>
      <w:r>
        <w:rPr>
          <w:sz w:val="22"/>
        </w:rPr>
        <w:t>strategy.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5" w:after="0" w:line="237" w:lineRule="auto"/>
        <w:ind w:left="833" w:right="211" w:hanging="361"/>
        <w:jc w:val="left"/>
        <w:rPr>
          <w:sz w:val="22"/>
        </w:rPr>
      </w:pPr>
      <w:r>
        <w:rPr>
          <w:sz w:val="22"/>
        </w:rPr>
        <w:t xml:space="preserve">Consumer value added: Samsung x EVOUNI in Galaxy-Tab peripheral accessory launch, which </w:t>
      </w:r>
      <w:r>
        <w:rPr>
          <w:spacing w:val="-3"/>
          <w:sz w:val="22"/>
        </w:rPr>
        <w:t>1</w:t>
      </w:r>
      <w:r>
        <w:rPr>
          <w:spacing w:val="-3"/>
          <w:position w:val="5"/>
          <w:sz w:val="14"/>
        </w:rPr>
        <w:t>st</w:t>
      </w:r>
      <w:r>
        <w:rPr>
          <w:spacing w:val="-3"/>
          <w:sz w:val="14"/>
        </w:rPr>
        <w:t xml:space="preserve"> </w:t>
      </w:r>
      <w:r>
        <w:rPr>
          <w:sz w:val="22"/>
        </w:rPr>
        <w:t xml:space="preserve">of co-branding strategy </w:t>
      </w:r>
      <w:r>
        <w:rPr>
          <w:spacing w:val="-3"/>
          <w:sz w:val="22"/>
        </w:rPr>
        <w:t xml:space="preserve">and </w:t>
      </w:r>
      <w:r>
        <w:rPr>
          <w:sz w:val="22"/>
        </w:rPr>
        <w:t xml:space="preserve">categories expansion </w:t>
      </w:r>
      <w:r>
        <w:rPr>
          <w:spacing w:val="-3"/>
          <w:sz w:val="22"/>
        </w:rPr>
        <w:t xml:space="preserve">rollout </w:t>
      </w:r>
      <w:r>
        <w:rPr>
          <w:sz w:val="22"/>
        </w:rPr>
        <w:t>in Singapore</w:t>
      </w:r>
      <w:r>
        <w:rPr>
          <w:spacing w:val="9"/>
          <w:sz w:val="22"/>
        </w:rPr>
        <w:t xml:space="preserve"> </w:t>
      </w:r>
      <w:r>
        <w:rPr>
          <w:sz w:val="22"/>
        </w:rPr>
        <w:t>APAC.</w:t>
      </w:r>
    </w:p>
    <w:p>
      <w:pPr>
        <w:spacing w:after="0" w:line="237" w:lineRule="auto"/>
        <w:jc w:val="left"/>
        <w:rPr>
          <w:sz w:val="22"/>
        </w:rPr>
        <w:sectPr>
          <w:footerReference r:id="rId3" w:type="default"/>
          <w:type w:val="continuous"/>
          <w:pgSz w:w="11900" w:h="16840"/>
          <w:pgMar w:top="1040" w:right="760" w:bottom="960" w:left="1020" w:header="720" w:footer="772" w:gutter="0"/>
          <w:pgNumType w:start="1"/>
        </w:sectPr>
      </w:pPr>
    </w:p>
    <w:p>
      <w:pPr>
        <w:pStyle w:val="4"/>
        <w:spacing w:before="71"/>
      </w:pPr>
      <w:r>
        <w:t>LG Electronics Taiwan Taipei Ltd. (Taiwan)</w:t>
      </w:r>
    </w:p>
    <w:p>
      <w:pPr>
        <w:spacing w:before="1" w:line="257" w:lineRule="exact"/>
        <w:ind w:left="113" w:right="0" w:firstLine="0"/>
        <w:jc w:val="left"/>
        <w:rPr>
          <w:i/>
          <w:sz w:val="22"/>
        </w:rPr>
      </w:pPr>
      <w:r>
        <w:rPr>
          <w:i/>
          <w:sz w:val="22"/>
        </w:rPr>
        <w:t>Product Manager (2009/01-2010/04)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Quick response in 4P strategy implement and Channel PSI analysis and P&amp;L</w:t>
      </w:r>
      <w:r>
        <w:rPr>
          <w:spacing w:val="-9"/>
          <w:sz w:val="22"/>
        </w:rPr>
        <w:t xml:space="preserve"> </w:t>
      </w:r>
      <w:r>
        <w:rPr>
          <w:sz w:val="22"/>
        </w:rPr>
        <w:t>control.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4" w:after="0" w:line="270" w:lineRule="exact"/>
        <w:ind w:left="833" w:right="0" w:hanging="361"/>
        <w:jc w:val="left"/>
        <w:rPr>
          <w:sz w:val="22"/>
        </w:rPr>
      </w:pPr>
      <w:r>
        <w:rPr>
          <w:sz w:val="22"/>
        </w:rPr>
        <w:t>Market intelligence &amp; Channel data mining. (3C channels/ online</w:t>
      </w:r>
      <w:r>
        <w:rPr>
          <w:spacing w:val="-12"/>
          <w:sz w:val="22"/>
        </w:rPr>
        <w:t xml:space="preserve"> </w:t>
      </w:r>
      <w:r>
        <w:rPr>
          <w:sz w:val="22"/>
        </w:rPr>
        <w:t>shop)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Execution of ATL &amp; BTL MKT programs to enhance brand preference and sales</w:t>
      </w:r>
      <w:r>
        <w:rPr>
          <w:spacing w:val="-14"/>
          <w:sz w:val="22"/>
        </w:rPr>
        <w:t xml:space="preserve"> </w:t>
      </w:r>
      <w:r>
        <w:rPr>
          <w:sz w:val="22"/>
        </w:rPr>
        <w:t>momentum.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1" w:after="0" w:line="237" w:lineRule="auto"/>
        <w:ind w:left="833" w:right="632" w:hanging="361"/>
        <w:jc w:val="left"/>
        <w:rPr>
          <w:sz w:val="22"/>
        </w:rPr>
      </w:pPr>
      <w:r>
        <w:rPr>
          <w:sz w:val="22"/>
        </w:rPr>
        <w:t xml:space="preserve">SKD kits business liaised with OEM suppliers and HQ&amp;RHQ in all product development issue related, including vendor management, cost down </w:t>
      </w:r>
      <w:r>
        <w:rPr>
          <w:spacing w:val="-3"/>
          <w:sz w:val="22"/>
        </w:rPr>
        <w:t xml:space="preserve">and </w:t>
      </w:r>
      <w:r>
        <w:rPr>
          <w:sz w:val="22"/>
        </w:rPr>
        <w:t>product line</w:t>
      </w:r>
      <w:r>
        <w:rPr>
          <w:spacing w:val="-4"/>
          <w:sz w:val="22"/>
        </w:rPr>
        <w:t xml:space="preserve"> </w:t>
      </w:r>
      <w:r>
        <w:rPr>
          <w:sz w:val="22"/>
        </w:rPr>
        <w:t>schedule.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4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No. 1 sales result in 32’ inch of CTV for TK3C quarterly membership</w:t>
      </w:r>
      <w:r>
        <w:rPr>
          <w:spacing w:val="-10"/>
          <w:sz w:val="22"/>
        </w:rPr>
        <w:t xml:space="preserve"> </w:t>
      </w:r>
      <w:r>
        <w:rPr>
          <w:sz w:val="22"/>
        </w:rPr>
        <w:t>activation.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82" w:lineRule="exact"/>
        <w:ind w:left="833" w:right="0" w:hanging="361"/>
        <w:jc w:val="left"/>
        <w:rPr>
          <w:rFonts w:hint="eastAsia" w:ascii="宋体" w:hAnsi="宋体" w:eastAsia="宋体"/>
          <w:sz w:val="22"/>
        </w:rPr>
      </w:pPr>
      <w:r>
        <w:rPr>
          <w:sz w:val="22"/>
        </w:rPr>
        <w:t xml:space="preserve">Successive 6 months of CTV M/S No. 1 in Y2009. </w:t>
      </w:r>
      <w:r>
        <w:rPr>
          <w:rFonts w:hint="eastAsia" w:ascii="宋体" w:hAnsi="宋体" w:eastAsia="宋体"/>
          <w:sz w:val="22"/>
        </w:rPr>
        <w:t>（</w:t>
      </w:r>
      <w:r>
        <w:rPr>
          <w:sz w:val="22"/>
        </w:rPr>
        <w:t>Beat long-term domination of No 1</w:t>
      </w:r>
      <w:r>
        <w:rPr>
          <w:spacing w:val="-25"/>
          <w:sz w:val="22"/>
        </w:rPr>
        <w:t xml:space="preserve"> </w:t>
      </w:r>
      <w:r>
        <w:rPr>
          <w:sz w:val="22"/>
        </w:rPr>
        <w:t>SONY</w:t>
      </w:r>
      <w:r>
        <w:rPr>
          <w:rFonts w:hint="eastAsia" w:ascii="宋体" w:hAnsi="宋体" w:eastAsia="宋体"/>
          <w:sz w:val="22"/>
        </w:rPr>
        <w:t>）</w:t>
      </w:r>
    </w:p>
    <w:p>
      <w:pPr>
        <w:pStyle w:val="5"/>
        <w:spacing w:before="5"/>
        <w:ind w:left="0" w:firstLine="0"/>
        <w:rPr>
          <w:rFonts w:ascii="宋体"/>
          <w:sz w:val="20"/>
        </w:rPr>
      </w:pPr>
    </w:p>
    <w:p>
      <w:pPr>
        <w:pStyle w:val="4"/>
        <w:spacing w:line="253" w:lineRule="exact"/>
      </w:pPr>
      <w:r>
        <w:t>Yahoo International Branch Holding (Taiwan/HK/China)</w:t>
      </w:r>
    </w:p>
    <w:p>
      <w:pPr>
        <w:spacing w:before="0" w:line="240" w:lineRule="auto"/>
        <w:ind w:left="113" w:right="4507" w:firstLine="0"/>
        <w:jc w:val="left"/>
        <w:rPr>
          <w:i/>
          <w:sz w:val="22"/>
        </w:rPr>
      </w:pPr>
      <w:r>
        <w:rPr>
          <w:i/>
          <w:sz w:val="22"/>
        </w:rPr>
        <w:t xml:space="preserve">Associate </w:t>
      </w:r>
      <w:r>
        <w:rPr>
          <w:rFonts w:ascii="宋体"/>
          <w:i/>
          <w:sz w:val="23"/>
        </w:rPr>
        <w:t>M</w:t>
      </w:r>
      <w:r>
        <w:rPr>
          <w:i/>
          <w:sz w:val="22"/>
        </w:rPr>
        <w:t>arketing Manager (2004/04-2006/08) Marketing Planner (2002/07~2004/04)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37" w:lineRule="auto"/>
        <w:ind w:left="833" w:right="437" w:hanging="361"/>
        <w:jc w:val="left"/>
        <w:rPr>
          <w:sz w:val="22"/>
        </w:rPr>
      </w:pPr>
      <w:r>
        <w:rPr>
          <w:sz w:val="22"/>
        </w:rPr>
        <w:t>Carry</w:t>
      </w:r>
      <w:r>
        <w:rPr>
          <w:spacing w:val="-4"/>
          <w:sz w:val="22"/>
        </w:rPr>
        <w:t xml:space="preserve"> </w:t>
      </w:r>
      <w:r>
        <w:rPr>
          <w:sz w:val="22"/>
        </w:rPr>
        <w:t>PayEasy</w:t>
      </w:r>
      <w:r>
        <w:rPr>
          <w:spacing w:val="1"/>
          <w:sz w:val="22"/>
        </w:rPr>
        <w:t xml:space="preserve"> </w:t>
      </w:r>
      <w:r>
        <w:rPr>
          <w:sz w:val="22"/>
        </w:rPr>
        <w:t>off</w:t>
      </w:r>
      <w:r>
        <w:rPr>
          <w:spacing w:val="-2"/>
          <w:sz w:val="22"/>
        </w:rPr>
        <w:t xml:space="preserve"> </w:t>
      </w:r>
      <w:r>
        <w:rPr>
          <w:sz w:val="22"/>
        </w:rPr>
        <w:t>WOM marketing,</w:t>
      </w:r>
      <w:r>
        <w:rPr>
          <w:spacing w:val="-4"/>
          <w:sz w:val="22"/>
        </w:rPr>
        <w:t xml:space="preserve"> </w:t>
      </w:r>
      <w:r>
        <w:rPr>
          <w:sz w:val="22"/>
        </w:rPr>
        <w:t>Y!</w:t>
      </w:r>
      <w:r>
        <w:rPr>
          <w:spacing w:val="-2"/>
          <w:sz w:val="22"/>
        </w:rPr>
        <w:t xml:space="preserve"> </w:t>
      </w:r>
      <w:r>
        <w:rPr>
          <w:sz w:val="22"/>
        </w:rPr>
        <w:t>Fashion,</w:t>
      </w:r>
      <w:r>
        <w:rPr>
          <w:spacing w:val="-5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4"/>
          <w:sz w:val="22"/>
        </w:rPr>
        <w:t xml:space="preserve"> </w:t>
      </w:r>
      <w:r>
        <w:rPr>
          <w:sz w:val="22"/>
        </w:rPr>
        <w:t>website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be</w:t>
      </w:r>
      <w:r>
        <w:rPr>
          <w:spacing w:val="-5"/>
          <w:sz w:val="22"/>
        </w:rPr>
        <w:t xml:space="preserve"> </w:t>
      </w:r>
      <w:r>
        <w:rPr>
          <w:sz w:val="22"/>
        </w:rPr>
        <w:t>No.</w:t>
      </w:r>
      <w:r>
        <w:rPr>
          <w:spacing w:val="-4"/>
          <w:sz w:val="22"/>
        </w:rPr>
        <w:t xml:space="preserve"> </w:t>
      </w:r>
      <w:r>
        <w:rPr>
          <w:sz w:val="22"/>
        </w:rPr>
        <w:t>1 online</w:t>
      </w:r>
      <w:r>
        <w:rPr>
          <w:spacing w:val="-5"/>
          <w:sz w:val="22"/>
        </w:rPr>
        <w:t xml:space="preserve"> </w:t>
      </w:r>
      <w:r>
        <w:rPr>
          <w:sz w:val="22"/>
        </w:rPr>
        <w:t>cosmetic- brand.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5" w:after="0" w:line="237" w:lineRule="auto"/>
        <w:ind w:left="833" w:right="230" w:hanging="361"/>
        <w:jc w:val="left"/>
        <w:rPr>
          <w:sz w:val="22"/>
        </w:rPr>
      </w:pPr>
      <w:r>
        <w:rPr>
          <w:sz w:val="22"/>
        </w:rPr>
        <w:t>Serve Top 2 account OK/TaiShin bank on CPM/CPC/CPA media buying direct mail and campaign evaluation with great result.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4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Monitor AD solution usage, client performance and competitor analysis with suggestive</w:t>
      </w:r>
      <w:r>
        <w:rPr>
          <w:spacing w:val="-32"/>
          <w:sz w:val="22"/>
        </w:rPr>
        <w:t xml:space="preserve"> </w:t>
      </w:r>
      <w:r>
        <w:rPr>
          <w:sz w:val="22"/>
        </w:rPr>
        <w:t>feedback.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Initiate “Knowledge+” as 1</w:t>
      </w:r>
      <w:r>
        <w:rPr>
          <w:position w:val="5"/>
          <w:sz w:val="14"/>
        </w:rPr>
        <w:t xml:space="preserve">st </w:t>
      </w:r>
      <w:r>
        <w:rPr>
          <w:sz w:val="22"/>
        </w:rPr>
        <w:t>of E-communities won YAHOO Golden Star award in</w:t>
      </w:r>
      <w:r>
        <w:rPr>
          <w:spacing w:val="-28"/>
          <w:sz w:val="22"/>
        </w:rPr>
        <w:t xml:space="preserve"> </w:t>
      </w:r>
      <w:r>
        <w:rPr>
          <w:spacing w:val="-3"/>
          <w:sz w:val="22"/>
        </w:rPr>
        <w:t>Y2005.</w:t>
      </w:r>
    </w:p>
    <w:p>
      <w:pPr>
        <w:pStyle w:val="5"/>
        <w:ind w:left="0" w:firstLine="0"/>
        <w:rPr>
          <w:sz w:val="26"/>
        </w:rPr>
      </w:pPr>
    </w:p>
    <w:p>
      <w:pPr>
        <w:pStyle w:val="5"/>
        <w:spacing w:before="7"/>
        <w:ind w:left="0" w:firstLine="0"/>
        <w:rPr>
          <w:sz w:val="21"/>
        </w:rPr>
      </w:pPr>
    </w:p>
    <w:p>
      <w:pPr>
        <w:pStyle w:val="2"/>
        <w:rPr>
          <w:u w:val="none"/>
        </w:rPr>
      </w:pPr>
      <w:r>
        <w:rPr>
          <w:u w:val="single"/>
        </w:rPr>
        <w:t>EDUCATION</w:t>
      </w:r>
    </w:p>
    <w:p>
      <w:pPr>
        <w:pStyle w:val="5"/>
        <w:tabs>
          <w:tab w:val="left" w:pos="838"/>
        </w:tabs>
        <w:spacing w:before="2"/>
        <w:ind w:left="113" w:firstLine="0"/>
      </w:pPr>
      <w:r>
        <w:rPr>
          <w:spacing w:val="-3"/>
        </w:rPr>
        <w:t>2007</w:t>
      </w:r>
      <w:r>
        <w:rPr>
          <w:spacing w:val="-3"/>
        </w:rPr>
        <w:tab/>
      </w:r>
      <w:r>
        <w:t>University Colleague London (London, United</w:t>
      </w:r>
      <w:r>
        <w:rPr>
          <w:spacing w:val="2"/>
        </w:rPr>
        <w:t xml:space="preserve"> </w:t>
      </w:r>
      <w:r>
        <w:t>Kingdom)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4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Master of Art in English (Postgraduate</w:t>
      </w:r>
      <w:r>
        <w:rPr>
          <w:spacing w:val="-10"/>
          <w:sz w:val="22"/>
        </w:rPr>
        <w:t xml:space="preserve"> </w:t>
      </w:r>
      <w:r>
        <w:rPr>
          <w:sz w:val="22"/>
        </w:rPr>
        <w:t>Diploma)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Major in English: Issue in Modern</w:t>
      </w:r>
      <w:r>
        <w:rPr>
          <w:spacing w:val="-7"/>
          <w:sz w:val="22"/>
        </w:rPr>
        <w:t xml:space="preserve"> </w:t>
      </w:r>
      <w:r>
        <w:rPr>
          <w:sz w:val="22"/>
        </w:rPr>
        <w:t>Culture</w:t>
      </w:r>
    </w:p>
    <w:p>
      <w:pPr>
        <w:pStyle w:val="5"/>
        <w:spacing w:before="9"/>
        <w:ind w:left="0" w:firstLine="0"/>
        <w:rPr>
          <w:sz w:val="21"/>
        </w:rPr>
      </w:pPr>
    </w:p>
    <w:p>
      <w:pPr>
        <w:pStyle w:val="5"/>
        <w:tabs>
          <w:tab w:val="left" w:pos="838"/>
        </w:tabs>
        <w:ind w:left="113" w:firstLine="0"/>
      </w:pPr>
      <w:r>
        <w:rPr>
          <w:spacing w:val="-3"/>
        </w:rPr>
        <w:t>2006</w:t>
      </w:r>
      <w:r>
        <w:rPr>
          <w:spacing w:val="-3"/>
        </w:rPr>
        <w:tab/>
      </w:r>
      <w:r>
        <w:t>University of East Anglia (Norfolk, United</w:t>
      </w:r>
      <w:r>
        <w:rPr>
          <w:spacing w:val="-2"/>
        </w:rPr>
        <w:t xml:space="preserve"> </w:t>
      </w:r>
      <w:r>
        <w:t>Kingdom)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4" w:after="0" w:line="270" w:lineRule="exact"/>
        <w:ind w:left="833" w:right="0" w:hanging="361"/>
        <w:jc w:val="left"/>
        <w:rPr>
          <w:sz w:val="22"/>
        </w:rPr>
      </w:pPr>
      <w:r>
        <w:rPr>
          <w:sz w:val="22"/>
        </w:rPr>
        <w:t>Master of Science in</w:t>
      </w:r>
      <w:r>
        <w:rPr>
          <w:spacing w:val="-4"/>
          <w:sz w:val="22"/>
        </w:rPr>
        <w:t xml:space="preserve"> </w:t>
      </w:r>
      <w:r>
        <w:rPr>
          <w:sz w:val="22"/>
        </w:rPr>
        <w:t>Marketing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2" w:after="0" w:line="237" w:lineRule="auto"/>
        <w:ind w:left="833" w:right="305" w:hanging="361"/>
        <w:jc w:val="left"/>
        <w:rPr>
          <w:sz w:val="22"/>
        </w:rPr>
      </w:pPr>
      <w:r>
        <w:rPr>
          <w:sz w:val="22"/>
        </w:rPr>
        <w:t>Major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International</w:t>
      </w:r>
      <w:r>
        <w:rPr>
          <w:spacing w:val="-8"/>
          <w:sz w:val="22"/>
        </w:rPr>
        <w:t xml:space="preserve"> </w:t>
      </w:r>
      <w:r>
        <w:rPr>
          <w:sz w:val="22"/>
        </w:rPr>
        <w:t>MKT/</w:t>
      </w:r>
      <w:r>
        <w:rPr>
          <w:spacing w:val="-2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7"/>
          <w:sz w:val="22"/>
        </w:rPr>
        <w:t xml:space="preserve"> </w:t>
      </w:r>
      <w:r>
        <w:rPr>
          <w:sz w:val="22"/>
        </w:rPr>
        <w:t>MKT/</w:t>
      </w:r>
      <w:r>
        <w:rPr>
          <w:spacing w:val="-3"/>
          <w:sz w:val="22"/>
        </w:rPr>
        <w:t xml:space="preserve"> </w:t>
      </w:r>
      <w:r>
        <w:rPr>
          <w:sz w:val="22"/>
        </w:rPr>
        <w:t>eCommerce/</w:t>
      </w:r>
      <w:r>
        <w:rPr>
          <w:spacing w:val="-3"/>
          <w:sz w:val="22"/>
        </w:rPr>
        <w:t xml:space="preserve"> </w:t>
      </w:r>
      <w:r>
        <w:rPr>
          <w:sz w:val="22"/>
        </w:rPr>
        <w:t>Consumer</w:t>
      </w:r>
      <w:r>
        <w:rPr>
          <w:spacing w:val="-5"/>
          <w:sz w:val="22"/>
        </w:rPr>
        <w:t xml:space="preserve"> </w:t>
      </w:r>
      <w:r>
        <w:rPr>
          <w:sz w:val="22"/>
        </w:rPr>
        <w:t>behaviour/</w:t>
      </w:r>
      <w:r>
        <w:rPr>
          <w:spacing w:val="-4"/>
          <w:sz w:val="22"/>
        </w:rPr>
        <w:t xml:space="preserve"> </w:t>
      </w:r>
      <w:r>
        <w:rPr>
          <w:sz w:val="22"/>
        </w:rPr>
        <w:t>new</w:t>
      </w:r>
      <w:r>
        <w:rPr>
          <w:spacing w:val="-3"/>
          <w:sz w:val="22"/>
        </w:rPr>
        <w:t xml:space="preserve"> </w:t>
      </w:r>
      <w:r>
        <w:rPr>
          <w:sz w:val="22"/>
        </w:rPr>
        <w:t>product management</w:t>
      </w:r>
    </w:p>
    <w:p>
      <w:pPr>
        <w:pStyle w:val="5"/>
        <w:spacing w:before="2"/>
        <w:ind w:left="0" w:firstLine="0"/>
      </w:pPr>
    </w:p>
    <w:p>
      <w:pPr>
        <w:pStyle w:val="5"/>
        <w:spacing w:line="257" w:lineRule="exact"/>
        <w:ind w:left="113" w:firstLine="0"/>
      </w:pPr>
      <w:r>
        <w:t>1998-2002 Fu Jen Catholic University (New Taipei City, Taiwan)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69" w:lineRule="exact"/>
        <w:ind w:left="833" w:right="0" w:hanging="318"/>
        <w:jc w:val="left"/>
        <w:rPr>
          <w:sz w:val="22"/>
        </w:rPr>
      </w:pPr>
      <w:r>
        <w:rPr>
          <w:sz w:val="22"/>
        </w:rPr>
        <w:t>Bachelor of Science and</w:t>
      </w:r>
      <w:r>
        <w:rPr>
          <w:spacing w:val="2"/>
          <w:sz w:val="22"/>
        </w:rPr>
        <w:t xml:space="preserve"> </w:t>
      </w:r>
      <w:r>
        <w:rPr>
          <w:sz w:val="22"/>
        </w:rPr>
        <w:t>Art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3" w:after="0" w:line="240" w:lineRule="auto"/>
        <w:ind w:left="833" w:right="0" w:hanging="318"/>
        <w:jc w:val="left"/>
        <w:rPr>
          <w:sz w:val="22"/>
        </w:rPr>
      </w:pPr>
      <w:r>
        <w:rPr>
          <w:sz w:val="22"/>
        </w:rPr>
        <w:t>Major in Economics and Chinese</w:t>
      </w:r>
      <w:r>
        <w:rPr>
          <w:spacing w:val="-1"/>
          <w:sz w:val="22"/>
        </w:rPr>
        <w:t xml:space="preserve"> </w:t>
      </w:r>
      <w:r>
        <w:rPr>
          <w:sz w:val="22"/>
        </w:rPr>
        <w:t>Literature</w:t>
      </w:r>
    </w:p>
    <w:p>
      <w:pPr>
        <w:pStyle w:val="5"/>
        <w:ind w:left="0" w:firstLine="0"/>
        <w:rPr>
          <w:sz w:val="26"/>
        </w:rPr>
      </w:pPr>
    </w:p>
    <w:p>
      <w:pPr>
        <w:pStyle w:val="5"/>
        <w:spacing w:before="8"/>
        <w:ind w:left="0" w:firstLine="0"/>
        <w:rPr>
          <w:sz w:val="21"/>
        </w:rPr>
      </w:pPr>
    </w:p>
    <w:p>
      <w:pPr>
        <w:pStyle w:val="2"/>
        <w:rPr>
          <w:u w:val="none"/>
        </w:rPr>
      </w:pPr>
      <w:r>
        <w:rPr>
          <w:u w:val="single"/>
        </w:rPr>
        <w:t>SCHOLARSHIP &amp; CERTIFICATES</w:t>
      </w:r>
    </w:p>
    <w:p>
      <w:pPr>
        <w:pStyle w:val="5"/>
        <w:spacing w:before="2"/>
        <w:ind w:left="113" w:firstLine="0"/>
      </w:pPr>
      <w:r>
        <w:t>2006/07 Scholarship for outstanding student (£10,000) full scholarship</w:t>
      </w:r>
    </w:p>
    <w:p>
      <w:pPr>
        <w:pStyle w:val="5"/>
        <w:ind w:left="0" w:firstLine="0"/>
        <w:rPr>
          <w:sz w:val="26"/>
        </w:rPr>
      </w:pPr>
    </w:p>
    <w:p>
      <w:pPr>
        <w:pStyle w:val="5"/>
        <w:ind w:left="0" w:firstLine="0"/>
      </w:pPr>
    </w:p>
    <w:p>
      <w:pPr>
        <w:pStyle w:val="2"/>
        <w:spacing w:before="1" w:line="281" w:lineRule="exact"/>
        <w:rPr>
          <w:u w:val="none"/>
        </w:rPr>
      </w:pPr>
      <w:r>
        <w:rPr>
          <w:u w:val="single"/>
        </w:rPr>
        <w:t>AWARDS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70" w:lineRule="exact"/>
        <w:ind w:left="833" w:right="0" w:hanging="361"/>
        <w:jc w:val="left"/>
        <w:rPr>
          <w:sz w:val="22"/>
        </w:rPr>
      </w:pPr>
      <w:r>
        <w:rPr>
          <w:sz w:val="22"/>
        </w:rPr>
        <w:t>2016_Honeywell Great China CEO</w:t>
      </w:r>
      <w:r>
        <w:rPr>
          <w:spacing w:val="-6"/>
          <w:sz w:val="22"/>
        </w:rPr>
        <w:t xml:space="preserve"> </w:t>
      </w:r>
      <w:r>
        <w:rPr>
          <w:sz w:val="22"/>
        </w:rPr>
        <w:t>Award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3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2015_Honeyewell Team Break through</w:t>
      </w:r>
      <w:r>
        <w:rPr>
          <w:spacing w:val="-1"/>
          <w:sz w:val="22"/>
        </w:rPr>
        <w:t xml:space="preserve"> </w:t>
      </w:r>
      <w:r>
        <w:rPr>
          <w:sz w:val="22"/>
        </w:rPr>
        <w:t>Award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2009_LG Best Employee</w:t>
      </w:r>
    </w:p>
    <w:p>
      <w:pPr>
        <w:pStyle w:val="9"/>
        <w:numPr>
          <w:ilvl w:val="0"/>
          <w:numId w:val="1"/>
        </w:numPr>
        <w:tabs>
          <w:tab w:val="left" w:pos="833"/>
          <w:tab w:val="left" w:pos="834"/>
        </w:tabs>
        <w:spacing w:before="0" w:after="0" w:line="269" w:lineRule="exact"/>
        <w:ind w:left="833" w:right="0" w:hanging="361"/>
        <w:jc w:val="left"/>
        <w:rPr>
          <w:sz w:val="22"/>
        </w:rPr>
      </w:pPr>
      <w:r>
        <w:rPr>
          <w:sz w:val="22"/>
        </w:rPr>
        <w:t>2005_YAHOO Golden Star-Creative</w:t>
      </w:r>
      <w:r>
        <w:rPr>
          <w:spacing w:val="-4"/>
          <w:sz w:val="22"/>
        </w:rPr>
        <w:t xml:space="preserve"> </w:t>
      </w:r>
      <w:r>
        <w:rPr>
          <w:sz w:val="22"/>
        </w:rPr>
        <w:t>Idea</w:t>
      </w:r>
    </w:p>
    <w:sectPr>
      <w:pgSz w:w="11900" w:h="16840"/>
      <w:pgMar w:top="1300" w:right="760" w:bottom="960" w:left="1020" w:header="0" w:footer="77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line="14" w:lineRule="auto"/>
      <w:ind w:left="0" w:firstLine="0"/>
      <w:rPr>
        <w:sz w:val="20"/>
      </w:rPr>
    </w:pPr>
    <w:r>
      <mc:AlternateContent>
        <mc:Choice Requires="wps">
          <w:drawing>
            <wp:anchor distT="0" distB="0" distL="114300" distR="114300" simplePos="0" relativeHeight="251532288" behindDoc="1" locked="0" layoutInCell="1" allowOverlap="1">
              <wp:simplePos x="0" y="0"/>
              <wp:positionH relativeFrom="page">
                <wp:posOffset>6917690</wp:posOffset>
              </wp:positionH>
              <wp:positionV relativeFrom="page">
                <wp:posOffset>10062210</wp:posOffset>
              </wp:positionV>
              <wp:extent cx="127000" cy="19431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0"/>
                            <w:ind w:left="4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544.7pt;margin-top:792.3pt;height:15.3pt;width:10pt;mso-position-horizontal-relative:page;mso-position-vertical-relative:page;z-index:-251784192;mso-width-relative:page;mso-height-relative:page;" filled="f" stroked="f" coordsize="21600,21600" o:gfxdata="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81/VM2wAAAA8BAAAPAAAAAAAA&#10;AAEAIAAAACIAAABkcnMvZG93bnJldi54bWxQSwECFAAUAAAACACHTuJAKVgAOZ0BAAAjAwAADgAA&#10;AAAAAAABACAAAAAqAQAAZHJzL2Uyb0RvYy54bWxQSwUGAAAAAAYABgBZAQAAO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0"/>
                      <w:ind w:left="4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833" w:hanging="361"/>
      </w:pPr>
      <w:rPr>
        <w:rFonts w:hint="default" w:ascii="Symbol" w:hAnsi="Symbol" w:eastAsia="Symbol" w:cs="Symbol"/>
        <w:w w:val="100"/>
        <w:sz w:val="22"/>
        <w:szCs w:val="22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767" w:hanging="361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95" w:hanging="361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551" w:hanging="361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479" w:hanging="361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407" w:hanging="361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335" w:hanging="361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263" w:hanging="361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9C44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ind w:left="113"/>
      <w:outlineLvl w:val="1"/>
    </w:pPr>
    <w:rPr>
      <w:rFonts w:ascii="Cambria" w:hAnsi="Cambria" w:eastAsia="Cambria" w:cs="Cambria"/>
      <w:b/>
      <w:bCs/>
      <w:sz w:val="24"/>
      <w:szCs w:val="24"/>
      <w:u w:val="single" w:color="000000"/>
      <w:lang w:val="en-US" w:eastAsia="en-US" w:bidi="en-US"/>
    </w:rPr>
  </w:style>
  <w:style w:type="paragraph" w:styleId="3">
    <w:name w:val="heading 2"/>
    <w:basedOn w:val="1"/>
    <w:next w:val="1"/>
    <w:qFormat/>
    <w:uiPriority w:val="1"/>
    <w:pPr>
      <w:ind w:left="3009" w:right="2981"/>
      <w:jc w:val="center"/>
      <w:outlineLvl w:val="2"/>
    </w:pPr>
    <w:rPr>
      <w:rFonts w:ascii="Cambria" w:hAnsi="Cambria" w:eastAsia="Cambria" w:cs="Cambria"/>
      <w:sz w:val="24"/>
      <w:szCs w:val="24"/>
      <w:lang w:val="en-US" w:eastAsia="en-US" w:bidi="en-US"/>
    </w:rPr>
  </w:style>
  <w:style w:type="paragraph" w:styleId="4">
    <w:name w:val="heading 3"/>
    <w:basedOn w:val="1"/>
    <w:next w:val="1"/>
    <w:qFormat/>
    <w:uiPriority w:val="1"/>
    <w:pPr>
      <w:spacing w:before="1"/>
      <w:ind w:left="113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en-US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833" w:hanging="361"/>
    </w:pPr>
    <w:rPr>
      <w:rFonts w:ascii="Cambria" w:hAnsi="Cambria" w:eastAsia="Cambria" w:cs="Cambria"/>
      <w:sz w:val="22"/>
      <w:szCs w:val="22"/>
      <w:lang w:val="en-US" w:eastAsia="en-US" w:bidi="en-US"/>
    </w:rPr>
  </w:style>
  <w:style w:type="table" w:customStyle="1" w:styleId="8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line="269" w:lineRule="exact"/>
      <w:ind w:left="833" w:hanging="361"/>
    </w:pPr>
    <w:rPr>
      <w:rFonts w:ascii="Cambria" w:hAnsi="Cambria" w:eastAsia="Cambria" w:cs="Cambria"/>
      <w:lang w:val="en-US" w:eastAsia="en-US" w:bidi="en-US"/>
    </w:rPr>
  </w:style>
  <w:style w:type="paragraph" w:customStyle="1" w:styleId="10">
    <w:name w:val="Table Paragraph"/>
    <w:basedOn w:val="1"/>
    <w:qFormat/>
    <w:uiPriority w:val="1"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Office_11.1.0.8563_F1E327BC-269C-435d-A152-05C5408002CA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2019-05-23T07:25:00Z</dcterms:created>
  <dc:creator>pei-chun liao</dc:creator>
  <cp:lastModifiedBy>Spy</cp:lastModifiedBy>
  <dcterms:modified xsi:type="dcterms:W3CDTF">2019-05-23T07:26:13Z</dcterms:modified>
  <dc:title>Curriculum vitae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2019-05-23T00:00:00Z</vt:filetime>
  </property>
  <property fmtid="{D5CDD505-2E9C-101B-9397-08002B2CF9AE}" pid="5" name="KSOProductBuildVer">
    <vt:lpwstr>2052-11.1.0.8563</vt:lpwstr>
  </property>
</Properties>
</file>