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left"/>
        <w:rPr>
          <w:rFonts w:hint="eastAsia" w:ascii="微软雅黑" w:hAnsi="微软雅黑"/>
        </w:rPr>
      </w:pPr>
    </w:p>
    <w:p>
      <w:pPr>
        <w:rPr>
          <w:rFonts w:hint="eastAsia" w:ascii="微软雅黑" w:hAnsi="微软雅黑"/>
          <w:b/>
          <w:bCs/>
          <w:sz w:val="21"/>
          <w:szCs w:val="21"/>
        </w:rPr>
      </w:pPr>
      <w:r>
        <w:rPr>
          <w:rFonts w:hint="eastAsia" w:ascii="微软雅黑" w:hAnsi="微软雅黑"/>
          <w:b/>
          <w:bCs/>
          <w:sz w:val="21"/>
          <w:szCs w:val="21"/>
        </w:rPr>
        <w:t>杨帅</w:t>
      </w:r>
      <w:r>
        <w:rPr>
          <w:rFonts w:hint="eastAsia" w:ascii="微软雅黑" w:hAnsi="微软雅黑"/>
          <w:b/>
          <w:bCs/>
          <w:sz w:val="21"/>
          <w:szCs w:val="21"/>
        </w:rPr>
        <w:tab/>
      </w:r>
    </w:p>
    <w:p>
      <w:pPr>
        <w:rPr>
          <w:rFonts w:hint="eastAsia" w:ascii="微软雅黑" w:hAnsi="微软雅黑"/>
          <w:sz w:val="21"/>
          <w:szCs w:val="21"/>
        </w:rPr>
      </w:pPr>
      <w:r>
        <w:rPr>
          <w:rFonts w:hint="eastAsia" w:ascii="微软雅黑" w:hAnsi="微软雅黑"/>
          <w:sz w:val="21"/>
          <w:szCs w:val="21"/>
        </w:rPr>
        <w:t>33岁   |</w:t>
      </w:r>
      <w:r>
        <w:rPr>
          <w:rFonts w:hint="eastAsia" w:ascii="微软雅黑" w:hAnsi="微软雅黑"/>
          <w:sz w:val="21"/>
          <w:szCs w:val="21"/>
        </w:rPr>
        <w:tab/>
      </w:r>
      <w:r>
        <w:rPr>
          <w:rFonts w:hint="eastAsia" w:ascii="微软雅黑" w:hAnsi="微软雅黑"/>
          <w:sz w:val="21"/>
          <w:szCs w:val="21"/>
        </w:rPr>
        <w:t>男   |</w:t>
      </w:r>
      <w:r>
        <w:rPr>
          <w:rFonts w:hint="eastAsia" w:ascii="微软雅黑" w:hAnsi="微软雅黑"/>
          <w:sz w:val="21"/>
          <w:szCs w:val="21"/>
        </w:rPr>
        <w:tab/>
      </w:r>
      <w:r>
        <w:rPr>
          <w:rFonts w:hint="eastAsia" w:ascii="微软雅黑" w:hAnsi="微软雅黑"/>
          <w:sz w:val="21"/>
          <w:szCs w:val="21"/>
        </w:rPr>
        <w:t>本科   |</w:t>
      </w:r>
      <w:r>
        <w:rPr>
          <w:rFonts w:hint="eastAsia" w:ascii="微软雅黑" w:hAnsi="微软雅黑"/>
          <w:sz w:val="21"/>
          <w:szCs w:val="21"/>
        </w:rPr>
        <w:tab/>
      </w:r>
      <w:r>
        <w:rPr>
          <w:rFonts w:hint="eastAsia" w:ascii="微软雅黑" w:hAnsi="微软雅黑"/>
          <w:sz w:val="21"/>
          <w:szCs w:val="21"/>
        </w:rPr>
        <w:t>9年经验</w:t>
      </w:r>
      <w:r>
        <w:rPr>
          <w:rFonts w:hint="eastAsia" w:ascii="微软雅黑" w:hAnsi="微软雅黑"/>
          <w:sz w:val="21"/>
          <w:szCs w:val="21"/>
        </w:rPr>
        <w:tab/>
      </w:r>
    </w:p>
    <w:p>
      <w:pPr>
        <w:rPr>
          <w:rFonts w:hint="eastAsia" w:ascii="微软雅黑" w:hAnsi="微软雅黑"/>
          <w:sz w:val="21"/>
          <w:szCs w:val="21"/>
        </w:rPr>
      </w:pPr>
      <w:r>
        <w:rPr>
          <w:rFonts w:hint="eastAsia" w:ascii="微软雅黑" w:hAnsi="微软雅黑"/>
          <w:sz w:val="21"/>
          <w:szCs w:val="21"/>
        </w:rPr>
        <w:t xml:space="preserve">17611052737   </w:t>
      </w:r>
      <w:r>
        <w:rPr>
          <w:rFonts w:hint="eastAsia" w:ascii="微软雅黑" w:hAnsi="微软雅黑"/>
          <w:sz w:val="21"/>
          <w:szCs w:val="21"/>
        </w:rPr>
        <w:tab/>
      </w:r>
      <w:r>
        <w:rPr>
          <w:rFonts w:hint="eastAsia" w:ascii="微软雅黑" w:hAnsi="微软雅黑"/>
          <w:sz w:val="21"/>
          <w:szCs w:val="21"/>
        </w:rPr>
        <w:t>ashuai365@qq.com</w:t>
      </w:r>
    </w:p>
    <w:p>
      <w:pPr>
        <w:rPr>
          <w:rFonts w:hint="eastAsia" w:ascii="微软雅黑" w:hAnsi="微软雅黑"/>
          <w:sz w:val="21"/>
          <w:szCs w:val="21"/>
        </w:rPr>
      </w:pPr>
    </w:p>
    <w:p>
      <w:pPr>
        <w:rPr>
          <w:rFonts w:hint="eastAsia" w:ascii="微软雅黑" w:hAnsi="微软雅黑"/>
          <w:b/>
          <w:bCs/>
          <w:sz w:val="21"/>
          <w:szCs w:val="21"/>
        </w:rPr>
      </w:pPr>
      <w:r>
        <w:rPr>
          <w:rFonts w:hint="eastAsia" w:ascii="微软雅黑" w:hAnsi="微软雅黑"/>
          <w:b/>
          <w:bCs/>
          <w:sz w:val="21"/>
          <w:szCs w:val="21"/>
        </w:rPr>
        <w:t>个人优势</w:t>
      </w:r>
    </w:p>
    <w:p>
      <w:pPr>
        <w:rPr>
          <w:rFonts w:hint="eastAsia" w:ascii="微软雅黑" w:hAnsi="微软雅黑"/>
          <w:sz w:val="21"/>
          <w:szCs w:val="21"/>
        </w:rPr>
      </w:pPr>
      <w:r>
        <w:rPr>
          <w:rFonts w:hint="eastAsia" w:ascii="微软雅黑" w:hAnsi="微软雅黑"/>
          <w:sz w:val="21"/>
          <w:szCs w:val="21"/>
        </w:rPr>
        <w:t>从事互联网工作近10年，7年产品工作，有产品从0到1的规划设计经验，也参与成熟大型电商平台的行业生态打造工作。</w:t>
      </w:r>
    </w:p>
    <w:p>
      <w:pPr>
        <w:rPr>
          <w:rFonts w:hint="eastAsia" w:ascii="微软雅黑" w:hAnsi="微软雅黑"/>
          <w:sz w:val="21"/>
          <w:szCs w:val="21"/>
        </w:rPr>
      </w:pPr>
    </w:p>
    <w:p>
      <w:pPr>
        <w:rPr>
          <w:rFonts w:hint="eastAsia" w:ascii="微软雅黑" w:hAnsi="微软雅黑"/>
          <w:b/>
          <w:bCs/>
          <w:sz w:val="21"/>
          <w:szCs w:val="21"/>
        </w:rPr>
      </w:pPr>
      <w:r>
        <w:rPr>
          <w:rFonts w:hint="eastAsia" w:ascii="微软雅黑" w:hAnsi="微软雅黑"/>
          <w:b/>
          <w:bCs/>
          <w:sz w:val="21"/>
          <w:szCs w:val="21"/>
        </w:rPr>
        <w:t>工作经历</w:t>
      </w:r>
    </w:p>
    <w:p>
      <w:pPr>
        <w:rPr>
          <w:rFonts w:hint="eastAsia" w:ascii="微软雅黑" w:hAnsi="微软雅黑"/>
          <w:b/>
          <w:bCs/>
          <w:sz w:val="21"/>
          <w:szCs w:val="21"/>
        </w:rPr>
      </w:pPr>
      <w:r>
        <w:rPr>
          <w:rFonts w:hint="eastAsia" w:ascii="微软雅黑" w:hAnsi="微软雅黑"/>
          <w:b/>
          <w:bCs/>
          <w:sz w:val="21"/>
          <w:szCs w:val="21"/>
        </w:rPr>
        <w:t xml:space="preserve"> 2017.11—至今</w:t>
      </w:r>
      <w:r>
        <w:rPr>
          <w:rFonts w:hint="default" w:ascii="微软雅黑" w:hAnsi="微软雅黑"/>
          <w:b/>
          <w:bCs/>
          <w:sz w:val="21"/>
          <w:szCs w:val="21"/>
          <w:lang w:val="en-US"/>
        </w:rPr>
        <w:t xml:space="preserve"> </w:t>
      </w:r>
      <w:r>
        <w:rPr>
          <w:rFonts w:hint="eastAsia" w:ascii="微软雅黑" w:hAnsi="微软雅黑"/>
          <w:b/>
          <w:bCs/>
          <w:sz w:val="21"/>
          <w:szCs w:val="21"/>
        </w:rPr>
        <w:t xml:space="preserve"> 北京京东尚科信息技术有限公司</w:t>
      </w:r>
      <w:r>
        <w:rPr>
          <w:rFonts w:hint="default" w:ascii="微软雅黑" w:hAnsi="微软雅黑"/>
          <w:b/>
          <w:bCs/>
          <w:sz w:val="21"/>
          <w:szCs w:val="21"/>
          <w:lang w:val="en-US"/>
        </w:rPr>
        <w:t xml:space="preserve"> </w:t>
      </w:r>
      <w:r>
        <w:rPr>
          <w:rFonts w:hint="eastAsia" w:ascii="微软雅黑" w:hAnsi="微软雅黑"/>
          <w:b/>
          <w:bCs/>
          <w:sz w:val="21"/>
          <w:szCs w:val="21"/>
        </w:rPr>
        <w:t xml:space="preserve"> 产品经理</w:t>
      </w:r>
      <w:r>
        <w:rPr>
          <w:rFonts w:hint="default" w:ascii="微软雅黑" w:hAnsi="微软雅黑"/>
          <w:b/>
          <w:bCs/>
          <w:sz w:val="21"/>
          <w:szCs w:val="21"/>
          <w:lang w:val="en-US"/>
        </w:rPr>
        <w:t xml:space="preserve"> </w:t>
      </w:r>
      <w:r>
        <w:rPr>
          <w:rFonts w:hint="eastAsia" w:ascii="微软雅黑" w:hAnsi="微软雅黑"/>
          <w:b/>
          <w:bCs/>
          <w:sz w:val="21"/>
          <w:szCs w:val="21"/>
        </w:rPr>
        <w:t>| 平台产品部</w:t>
      </w:r>
      <w:r>
        <w:rPr>
          <w:rFonts w:hint="eastAsia" w:ascii="微软雅黑" w:hAnsi="微软雅黑"/>
          <w:b/>
          <w:bCs/>
          <w:sz w:val="21"/>
          <w:szCs w:val="21"/>
        </w:rPr>
        <w:tab/>
      </w:r>
    </w:p>
    <w:p>
      <w:pPr>
        <w:rPr>
          <w:rFonts w:hint="eastAsia" w:ascii="微软雅黑" w:hAnsi="微软雅黑"/>
          <w:sz w:val="21"/>
          <w:szCs w:val="21"/>
        </w:rPr>
      </w:pPr>
      <w:r>
        <w:rPr>
          <w:rFonts w:hint="eastAsia" w:ascii="微软雅黑" w:hAnsi="微软雅黑"/>
          <w:sz w:val="21"/>
          <w:szCs w:val="21"/>
        </w:rPr>
        <w:t>1、负责京东商城的京东开放平台（POP）商品线产品工作，根据行业产品生命周期各阶段特点，支持平台基础能力提升及商城各垂直业务的开展。</w:t>
      </w:r>
    </w:p>
    <w:p>
      <w:pPr>
        <w:rPr>
          <w:rFonts w:hint="eastAsia" w:ascii="微软雅黑" w:hAnsi="微软雅黑"/>
          <w:sz w:val="21"/>
          <w:szCs w:val="21"/>
        </w:rPr>
      </w:pPr>
      <w:r>
        <w:rPr>
          <w:rFonts w:hint="eastAsia" w:ascii="微软雅黑" w:hAnsi="微软雅黑"/>
          <w:sz w:val="21"/>
          <w:szCs w:val="21"/>
        </w:rPr>
        <w:t>2、负责部分工具类产品，包括主图视频、全景主图、ARVR试妆、京东尺码智能推荐助手、官方视频助手等。</w:t>
      </w:r>
    </w:p>
    <w:p>
      <w:pPr>
        <w:rPr>
          <w:rFonts w:hint="eastAsia" w:ascii="微软雅黑" w:hAnsi="微软雅黑"/>
          <w:sz w:val="21"/>
          <w:szCs w:val="21"/>
        </w:rPr>
      </w:pPr>
      <w:r>
        <w:rPr>
          <w:rFonts w:hint="eastAsia" w:ascii="微软雅黑" w:hAnsi="微软雅黑"/>
          <w:sz w:val="21"/>
          <w:szCs w:val="21"/>
        </w:rPr>
        <w:t xml:space="preserve">  北京无忧创想信息技术有限公司</w:t>
      </w:r>
    </w:p>
    <w:p>
      <w:pPr>
        <w:rPr>
          <w:rFonts w:hint="eastAsia" w:ascii="微软雅黑" w:hAnsi="微软雅黑"/>
          <w:b/>
          <w:bCs/>
          <w:sz w:val="21"/>
          <w:szCs w:val="21"/>
        </w:rPr>
      </w:pPr>
    </w:p>
    <w:p>
      <w:pPr>
        <w:rPr>
          <w:rFonts w:hint="eastAsia" w:ascii="微软雅黑" w:hAnsi="微软雅黑"/>
          <w:b/>
          <w:bCs/>
          <w:sz w:val="21"/>
          <w:szCs w:val="21"/>
        </w:rPr>
      </w:pPr>
      <w:r>
        <w:rPr>
          <w:rFonts w:hint="eastAsia" w:ascii="微软雅黑" w:hAnsi="微软雅黑"/>
          <w:b/>
          <w:bCs/>
          <w:sz w:val="21"/>
          <w:szCs w:val="21"/>
        </w:rPr>
        <w:t xml:space="preserve"> 2014.10—2017.11 高级产品经理 | 学院产品部</w:t>
      </w:r>
      <w:r>
        <w:rPr>
          <w:rFonts w:hint="eastAsia" w:ascii="微软雅黑" w:hAnsi="微软雅黑"/>
          <w:b/>
          <w:bCs/>
          <w:sz w:val="21"/>
          <w:szCs w:val="21"/>
        </w:rPr>
        <w:tab/>
      </w:r>
    </w:p>
    <w:p>
      <w:pPr>
        <w:rPr>
          <w:rFonts w:hint="eastAsia" w:ascii="微软雅黑" w:hAnsi="微软雅黑"/>
          <w:sz w:val="21"/>
          <w:szCs w:val="21"/>
        </w:rPr>
      </w:pPr>
      <w:r>
        <w:rPr>
          <w:rFonts w:hint="eastAsia" w:ascii="微软雅黑" w:hAnsi="微软雅黑"/>
          <w:sz w:val="21"/>
          <w:szCs w:val="21"/>
        </w:rPr>
        <w:t>相继负责51CTO学院讲师产品线、学院整体PC端产品线、学院微职位产品线等。</w:t>
      </w:r>
    </w:p>
    <w:p>
      <w:pPr>
        <w:rPr>
          <w:rFonts w:hint="eastAsia" w:ascii="微软雅黑" w:hAnsi="微软雅黑"/>
          <w:sz w:val="21"/>
          <w:szCs w:val="21"/>
        </w:rPr>
      </w:pPr>
      <w:r>
        <w:rPr>
          <w:rFonts w:hint="eastAsia" w:ascii="微软雅黑" w:hAnsi="微软雅黑"/>
          <w:sz w:val="21"/>
          <w:szCs w:val="21"/>
        </w:rPr>
        <w:t>1、负责讲师课程发布系统及讲师成长体系的产品设计，提升讲师发布体验及效率，增加讲师积极性，提升课程质量。</w:t>
      </w:r>
    </w:p>
    <w:p>
      <w:pPr>
        <w:rPr>
          <w:rFonts w:hint="eastAsia" w:ascii="微软雅黑" w:hAnsi="微软雅黑"/>
          <w:sz w:val="21"/>
          <w:szCs w:val="21"/>
        </w:rPr>
      </w:pPr>
      <w:r>
        <w:rPr>
          <w:rFonts w:hint="eastAsia" w:ascii="微软雅黑" w:hAnsi="微软雅黑"/>
          <w:sz w:val="21"/>
          <w:szCs w:val="21"/>
        </w:rPr>
        <w:t>2、 负责学院PC端整体产品规划，指导用户产品线、讲师产品线、结算产品线的产品工作。</w:t>
      </w:r>
    </w:p>
    <w:p>
      <w:pPr>
        <w:rPr>
          <w:rFonts w:hint="eastAsia" w:ascii="微软雅黑" w:hAnsi="微软雅黑"/>
          <w:sz w:val="21"/>
          <w:szCs w:val="21"/>
        </w:rPr>
      </w:pPr>
      <w:r>
        <w:rPr>
          <w:rFonts w:hint="eastAsia" w:ascii="微软雅黑" w:hAnsi="微软雅黑"/>
          <w:sz w:val="21"/>
          <w:szCs w:val="21"/>
        </w:rPr>
        <w:t>3、 负责学院新业务微职位（在线培训班）的从0到1的产品规划设计，1年时间营收超过原视频课程业务。</w:t>
      </w:r>
    </w:p>
    <w:p>
      <w:pPr>
        <w:rPr>
          <w:rFonts w:hint="eastAsia" w:ascii="微软雅黑" w:hAnsi="微软雅黑"/>
          <w:sz w:val="21"/>
          <w:szCs w:val="21"/>
        </w:rPr>
      </w:pPr>
      <w:r>
        <w:rPr>
          <w:rFonts w:hint="eastAsia" w:ascii="微软雅黑" w:hAnsi="微软雅黑"/>
          <w:sz w:val="21"/>
          <w:szCs w:val="21"/>
        </w:rPr>
        <w:t xml:space="preserve">  北京广而告之网络传媒有限公司</w:t>
      </w:r>
    </w:p>
    <w:p>
      <w:pPr>
        <w:rPr>
          <w:rFonts w:hint="eastAsia" w:ascii="微软雅黑" w:hAnsi="微软雅黑"/>
          <w:sz w:val="21"/>
          <w:szCs w:val="21"/>
        </w:rPr>
      </w:pPr>
      <w:r>
        <w:rPr>
          <w:rFonts w:hint="eastAsia" w:ascii="微软雅黑" w:hAnsi="微软雅黑"/>
          <w:sz w:val="21"/>
          <w:szCs w:val="21"/>
        </w:rPr>
        <w:t xml:space="preserve">  产品经理 | 产品部</w:t>
      </w:r>
      <w:r>
        <w:rPr>
          <w:rFonts w:hint="eastAsia" w:ascii="微软雅黑" w:hAnsi="微软雅黑"/>
          <w:sz w:val="21"/>
          <w:szCs w:val="21"/>
        </w:rPr>
        <w:tab/>
      </w:r>
      <w:r>
        <w:rPr>
          <w:rFonts w:hint="eastAsia" w:ascii="微软雅黑" w:hAnsi="微软雅黑"/>
          <w:sz w:val="21"/>
          <w:szCs w:val="21"/>
        </w:rPr>
        <w:t>2013.10—2014.09</w:t>
      </w:r>
    </w:p>
    <w:p>
      <w:pPr>
        <w:rPr>
          <w:rFonts w:hint="eastAsia" w:ascii="微软雅黑" w:hAnsi="微软雅黑"/>
          <w:sz w:val="21"/>
          <w:szCs w:val="21"/>
        </w:rPr>
      </w:pPr>
      <w:r>
        <w:rPr>
          <w:rFonts w:hint="eastAsia" w:ascii="微软雅黑" w:hAnsi="微软雅黑"/>
          <w:sz w:val="21"/>
          <w:szCs w:val="21"/>
        </w:rPr>
        <w:t>1.参与电商导购平台整体规划，负责UGC的内容发布产品设计。2. APP从0到1的产品设计及项目跟进。</w:t>
      </w:r>
    </w:p>
    <w:p>
      <w:pPr>
        <w:rPr>
          <w:rFonts w:hint="eastAsia" w:ascii="微软雅黑" w:hAnsi="微软雅黑"/>
          <w:sz w:val="21"/>
          <w:szCs w:val="21"/>
        </w:rPr>
      </w:pPr>
      <w:r>
        <w:rPr>
          <w:rFonts w:hint="eastAsia" w:ascii="微软雅黑" w:hAnsi="微软雅黑"/>
          <w:sz w:val="21"/>
          <w:szCs w:val="21"/>
        </w:rPr>
        <w:t xml:space="preserve">  中国载人航天工程网</w:t>
      </w:r>
    </w:p>
    <w:p>
      <w:pPr>
        <w:rPr>
          <w:rFonts w:hint="eastAsia" w:ascii="微软雅黑" w:hAnsi="微软雅黑"/>
          <w:b/>
          <w:bCs/>
          <w:sz w:val="21"/>
          <w:szCs w:val="21"/>
        </w:rPr>
      </w:pPr>
    </w:p>
    <w:p>
      <w:pPr>
        <w:rPr>
          <w:rFonts w:hint="eastAsia" w:ascii="微软雅黑" w:hAnsi="微软雅黑"/>
          <w:b/>
          <w:bCs/>
          <w:sz w:val="21"/>
          <w:szCs w:val="21"/>
        </w:rPr>
      </w:pPr>
      <w:r>
        <w:rPr>
          <w:rFonts w:hint="eastAsia" w:ascii="微软雅黑" w:hAnsi="微软雅黑"/>
          <w:b/>
          <w:bCs/>
          <w:sz w:val="21"/>
          <w:szCs w:val="21"/>
        </w:rPr>
        <w:t xml:space="preserve"> 2010.04—2013.09 网站编辑 | 网站编辑部</w:t>
      </w:r>
      <w:r>
        <w:rPr>
          <w:rFonts w:hint="eastAsia" w:ascii="微软雅黑" w:hAnsi="微软雅黑"/>
          <w:b/>
          <w:bCs/>
          <w:sz w:val="21"/>
          <w:szCs w:val="21"/>
        </w:rPr>
        <w:tab/>
      </w:r>
    </w:p>
    <w:p>
      <w:pPr>
        <w:rPr>
          <w:rFonts w:hint="eastAsia" w:ascii="微软雅黑" w:hAnsi="微软雅黑"/>
          <w:sz w:val="21"/>
          <w:szCs w:val="21"/>
        </w:rPr>
      </w:pPr>
      <w:r>
        <w:rPr>
          <w:rFonts w:hint="eastAsia" w:ascii="微软雅黑" w:hAnsi="微软雅黑"/>
          <w:sz w:val="21"/>
          <w:szCs w:val="21"/>
        </w:rPr>
        <w:t>1、日常技术维护，页面设计、切图及嵌套。2、网站专题策划。3、新闻稿件编辑或翻译。4、航天活动现场新闻报道。</w:t>
      </w:r>
    </w:p>
    <w:p>
      <w:pPr>
        <w:rPr>
          <w:rFonts w:hint="eastAsia" w:ascii="微软雅黑" w:hAnsi="微软雅黑"/>
          <w:b/>
          <w:bCs/>
          <w:sz w:val="21"/>
          <w:szCs w:val="21"/>
        </w:rPr>
      </w:pPr>
      <w:r>
        <w:rPr>
          <w:rFonts w:hint="eastAsia" w:ascii="微软雅黑" w:hAnsi="微软雅黑"/>
          <w:sz w:val="21"/>
          <w:szCs w:val="21"/>
        </w:rPr>
        <w:tab/>
      </w:r>
      <w:r>
        <w:rPr>
          <w:rFonts w:hint="eastAsia" w:ascii="微软雅黑" w:hAnsi="微软雅黑"/>
          <w:sz w:val="21"/>
          <w:szCs w:val="21"/>
        </w:rPr>
        <w:t></w:t>
      </w:r>
    </w:p>
    <w:p>
      <w:pPr>
        <w:rPr>
          <w:rFonts w:hint="eastAsia" w:ascii="微软雅黑" w:hAnsi="微软雅黑"/>
          <w:b/>
          <w:bCs/>
          <w:sz w:val="21"/>
          <w:szCs w:val="21"/>
        </w:rPr>
      </w:pPr>
      <w:r>
        <w:rPr>
          <w:rFonts w:hint="eastAsia" w:ascii="微软雅黑" w:hAnsi="微软雅黑"/>
          <w:b/>
          <w:bCs/>
          <w:sz w:val="21"/>
          <w:szCs w:val="21"/>
        </w:rPr>
        <w:t>项目经历</w:t>
      </w:r>
    </w:p>
    <w:p>
      <w:pPr>
        <w:rPr>
          <w:rFonts w:hint="eastAsia" w:ascii="微软雅黑" w:hAnsi="微软雅黑"/>
          <w:b/>
          <w:bCs/>
          <w:sz w:val="21"/>
          <w:szCs w:val="21"/>
        </w:rPr>
      </w:pPr>
      <w:r>
        <w:rPr>
          <w:rFonts w:hint="eastAsia" w:ascii="微软雅黑" w:hAnsi="微软雅黑"/>
          <w:b/>
          <w:bCs/>
          <w:sz w:val="21"/>
          <w:szCs w:val="21"/>
        </w:rPr>
        <w:t xml:space="preserve">  2018.11—2019.01</w:t>
      </w:r>
      <w:r>
        <w:rPr>
          <w:rFonts w:hint="default" w:ascii="微软雅黑" w:hAnsi="微软雅黑"/>
          <w:b/>
          <w:bCs/>
          <w:sz w:val="21"/>
          <w:szCs w:val="21"/>
          <w:lang w:val="en-US"/>
        </w:rPr>
        <w:t xml:space="preserve"> </w:t>
      </w:r>
      <w:r>
        <w:rPr>
          <w:rFonts w:hint="eastAsia" w:ascii="微软雅黑" w:hAnsi="微软雅黑"/>
          <w:b/>
          <w:bCs/>
          <w:sz w:val="21"/>
          <w:szCs w:val="21"/>
        </w:rPr>
        <w:t>商品组件化平台项目</w:t>
      </w:r>
      <w:r>
        <w:rPr>
          <w:rFonts w:hint="default" w:ascii="微软雅黑" w:hAnsi="微软雅黑"/>
          <w:b/>
          <w:bCs/>
          <w:sz w:val="21"/>
          <w:szCs w:val="21"/>
          <w:lang w:val="en-US"/>
        </w:rPr>
        <w:t xml:space="preserve"> </w:t>
      </w:r>
      <w:r>
        <w:rPr>
          <w:rFonts w:hint="eastAsia" w:ascii="微软雅黑" w:hAnsi="微软雅黑"/>
          <w:b/>
          <w:bCs/>
          <w:sz w:val="21"/>
          <w:szCs w:val="21"/>
        </w:rPr>
        <w:t xml:space="preserve"> 产品经理兼项目经理</w:t>
      </w:r>
      <w:r>
        <w:rPr>
          <w:rFonts w:hint="eastAsia" w:ascii="微软雅黑" w:hAnsi="微软雅黑"/>
          <w:b/>
          <w:bCs/>
          <w:sz w:val="21"/>
          <w:szCs w:val="21"/>
        </w:rPr>
        <w:tab/>
      </w:r>
    </w:p>
    <w:p>
      <w:pPr>
        <w:rPr>
          <w:rFonts w:hint="eastAsia" w:ascii="微软雅黑" w:hAnsi="微软雅黑"/>
          <w:sz w:val="21"/>
          <w:szCs w:val="21"/>
        </w:rPr>
      </w:pPr>
      <w:r>
        <w:rPr>
          <w:rFonts w:hint="eastAsia" w:ascii="微软雅黑" w:hAnsi="微软雅黑"/>
          <w:sz w:val="21"/>
          <w:szCs w:val="21"/>
        </w:rPr>
        <w:t>描述：面向各事业部的业务，提供组件化定制服务，包含商家后台及供应商后台的各系统的开放接口、前端组件以及配置化线上流程。</w:t>
      </w:r>
    </w:p>
    <w:p>
      <w:pPr>
        <w:rPr>
          <w:rFonts w:hint="eastAsia" w:ascii="微软雅黑" w:hAnsi="微软雅黑"/>
          <w:sz w:val="21"/>
          <w:szCs w:val="21"/>
        </w:rPr>
      </w:pPr>
      <w:r>
        <w:rPr>
          <w:rFonts w:hint="eastAsia" w:ascii="微软雅黑" w:hAnsi="微软雅黑"/>
          <w:sz w:val="21"/>
          <w:szCs w:val="21"/>
        </w:rPr>
        <w:t>项目链接：http://qqb.jd.com</w:t>
      </w:r>
    </w:p>
    <w:p>
      <w:pPr>
        <w:rPr>
          <w:rFonts w:hint="eastAsia" w:ascii="微软雅黑" w:hAnsi="微软雅黑"/>
          <w:sz w:val="21"/>
          <w:szCs w:val="21"/>
        </w:rPr>
      </w:pPr>
      <w:r>
        <w:rPr>
          <w:rFonts w:hint="eastAsia" w:ascii="微软雅黑" w:hAnsi="微软雅黑"/>
          <w:sz w:val="21"/>
          <w:szCs w:val="21"/>
        </w:rPr>
        <w:t xml:space="preserve">  京东拼购接入pop平台项目</w:t>
      </w:r>
    </w:p>
    <w:p>
      <w:pPr>
        <w:rPr>
          <w:rFonts w:hint="eastAsia" w:ascii="微软雅黑" w:hAnsi="微软雅黑"/>
          <w:sz w:val="21"/>
          <w:szCs w:val="21"/>
        </w:rPr>
      </w:pPr>
    </w:p>
    <w:p>
      <w:pPr>
        <w:rPr>
          <w:rFonts w:hint="eastAsia" w:ascii="微软雅黑" w:hAnsi="微软雅黑"/>
          <w:sz w:val="21"/>
          <w:szCs w:val="21"/>
        </w:rPr>
      </w:pPr>
      <w:r>
        <w:rPr>
          <w:rFonts w:hint="eastAsia" w:ascii="微软雅黑" w:hAnsi="微软雅黑"/>
          <w:sz w:val="21"/>
          <w:szCs w:val="21"/>
        </w:rPr>
        <w:t>2018.05—2019.01</w:t>
      </w:r>
      <w:r>
        <w:rPr>
          <w:rFonts w:hint="default" w:ascii="微软雅黑" w:hAnsi="微软雅黑"/>
          <w:sz w:val="21"/>
          <w:szCs w:val="21"/>
          <w:lang w:val="en-US"/>
        </w:rPr>
        <w:t xml:space="preserve"> </w:t>
      </w:r>
      <w:r>
        <w:rPr>
          <w:rFonts w:hint="eastAsia" w:ascii="微软雅黑" w:hAnsi="微软雅黑"/>
          <w:sz w:val="21"/>
          <w:szCs w:val="21"/>
        </w:rPr>
        <w:t xml:space="preserve">  商品线产品经理</w:t>
      </w:r>
      <w:r>
        <w:rPr>
          <w:rFonts w:hint="eastAsia" w:ascii="微软雅黑" w:hAnsi="微软雅黑"/>
          <w:sz w:val="21"/>
          <w:szCs w:val="21"/>
        </w:rPr>
        <w:tab/>
      </w:r>
    </w:p>
    <w:p>
      <w:pPr>
        <w:rPr>
          <w:rFonts w:hint="eastAsia" w:ascii="微软雅黑" w:hAnsi="微软雅黑"/>
          <w:sz w:val="21"/>
          <w:szCs w:val="21"/>
        </w:rPr>
      </w:pPr>
      <w:r>
        <w:rPr>
          <w:rFonts w:hint="eastAsia" w:ascii="微软雅黑" w:hAnsi="微软雅黑"/>
          <w:sz w:val="21"/>
          <w:szCs w:val="21"/>
        </w:rPr>
        <w:t>描述：项目整体涉及京东商城从商家入驻到前台商品售卖等全流程。</w:t>
      </w:r>
    </w:p>
    <w:p>
      <w:pPr>
        <w:rPr>
          <w:rFonts w:hint="eastAsia" w:ascii="微软雅黑" w:hAnsi="微软雅黑"/>
          <w:sz w:val="21"/>
          <w:szCs w:val="21"/>
        </w:rPr>
      </w:pPr>
      <w:r>
        <w:rPr>
          <w:rFonts w:hint="eastAsia" w:ascii="微软雅黑" w:hAnsi="微软雅黑"/>
          <w:sz w:val="21"/>
          <w:szCs w:val="21"/>
        </w:rPr>
        <w:t>负责部分：</w:t>
      </w:r>
    </w:p>
    <w:p>
      <w:pPr>
        <w:rPr>
          <w:rFonts w:hint="eastAsia" w:ascii="微软雅黑" w:hAnsi="微软雅黑"/>
          <w:sz w:val="21"/>
          <w:szCs w:val="21"/>
        </w:rPr>
      </w:pPr>
      <w:r>
        <w:rPr>
          <w:rFonts w:hint="eastAsia" w:ascii="微软雅黑" w:hAnsi="微软雅黑"/>
          <w:sz w:val="21"/>
          <w:szCs w:val="21"/>
        </w:rPr>
        <w:t>1、平台系统与拼购业务系统在商品结构设计上进行结合。</w:t>
      </w:r>
    </w:p>
    <w:p>
      <w:pPr>
        <w:rPr>
          <w:rFonts w:hint="eastAsia" w:ascii="微软雅黑" w:hAnsi="微软雅黑"/>
          <w:sz w:val="21"/>
          <w:szCs w:val="21"/>
        </w:rPr>
      </w:pPr>
      <w:r>
        <w:rPr>
          <w:rFonts w:hint="eastAsia" w:ascii="微软雅黑" w:hAnsi="微软雅黑"/>
          <w:sz w:val="21"/>
          <w:szCs w:val="21"/>
        </w:rPr>
        <w:t>2、拼购信息以组件方式融入商品发布主流程，通过商家标识和类目维度进行开放限制。</w:t>
      </w:r>
    </w:p>
    <w:p>
      <w:pPr>
        <w:rPr>
          <w:rFonts w:hint="eastAsia" w:ascii="微软雅黑" w:hAnsi="微软雅黑"/>
          <w:sz w:val="21"/>
          <w:szCs w:val="21"/>
        </w:rPr>
      </w:pPr>
      <w:r>
        <w:rPr>
          <w:rFonts w:hint="eastAsia" w:ascii="微软雅黑" w:hAnsi="微软雅黑"/>
          <w:sz w:val="21"/>
          <w:szCs w:val="21"/>
        </w:rPr>
        <w:t>项目链接：京东APP/微信商城-京东拼购</w:t>
      </w:r>
    </w:p>
    <w:p>
      <w:pPr>
        <w:rPr>
          <w:rFonts w:hint="eastAsia" w:ascii="微软雅黑" w:hAnsi="微软雅黑"/>
          <w:sz w:val="21"/>
          <w:szCs w:val="21"/>
        </w:rPr>
      </w:pPr>
      <w:r>
        <w:rPr>
          <w:rFonts w:hint="eastAsia" w:ascii="微软雅黑" w:hAnsi="微软雅黑"/>
          <w:sz w:val="21"/>
          <w:szCs w:val="21"/>
        </w:rPr>
        <w:t xml:space="preserve"> </w:t>
      </w:r>
    </w:p>
    <w:p>
      <w:pPr>
        <w:rPr>
          <w:rFonts w:hint="eastAsia" w:ascii="微软雅黑" w:hAnsi="微软雅黑"/>
          <w:sz w:val="21"/>
          <w:szCs w:val="21"/>
        </w:rPr>
      </w:pPr>
      <w:r>
        <w:rPr>
          <w:rFonts w:hint="eastAsia" w:ascii="微软雅黑" w:hAnsi="微软雅黑"/>
          <w:sz w:val="21"/>
          <w:szCs w:val="21"/>
        </w:rPr>
        <w:t xml:space="preserve"> 2018.03—2018.08  京东官方视频助手移动端</w:t>
      </w:r>
      <w:r>
        <w:rPr>
          <w:rFonts w:hint="default" w:ascii="微软雅黑" w:hAnsi="微软雅黑"/>
          <w:sz w:val="21"/>
          <w:szCs w:val="21"/>
          <w:lang w:val="en-US"/>
        </w:rPr>
        <w:t xml:space="preserve"> </w:t>
      </w:r>
      <w:r>
        <w:rPr>
          <w:rFonts w:hint="eastAsia" w:ascii="微软雅黑" w:hAnsi="微软雅黑"/>
          <w:sz w:val="21"/>
          <w:szCs w:val="21"/>
        </w:rPr>
        <w:t>产品经理兼项目经理</w:t>
      </w:r>
      <w:r>
        <w:rPr>
          <w:rFonts w:hint="eastAsia" w:ascii="微软雅黑" w:hAnsi="微软雅黑"/>
          <w:sz w:val="21"/>
          <w:szCs w:val="21"/>
        </w:rPr>
        <w:tab/>
      </w:r>
    </w:p>
    <w:p>
      <w:pPr>
        <w:rPr>
          <w:rFonts w:hint="eastAsia" w:ascii="微软雅黑" w:hAnsi="微软雅黑"/>
          <w:sz w:val="21"/>
          <w:szCs w:val="21"/>
        </w:rPr>
      </w:pPr>
      <w:r>
        <w:rPr>
          <w:rFonts w:hint="eastAsia" w:ascii="微软雅黑" w:hAnsi="微软雅黑"/>
          <w:sz w:val="21"/>
          <w:szCs w:val="21"/>
        </w:rPr>
        <w:t>描述：为京东平台商家提供移动端上传视频功能，在京麦APP建立一个京东官方的视频管理工具，该管理工具既能同步在pc端媒体中心的完整的基础功能，同时又支持包含各类场景模板的视频制作功能，降低商家制作与维护京东视频的成本，同时推进商品主图视频、全景视频在商家端的普及。</w:t>
      </w:r>
    </w:p>
    <w:p>
      <w:pPr>
        <w:rPr>
          <w:rFonts w:hint="eastAsia" w:ascii="微软雅黑" w:hAnsi="微软雅黑"/>
          <w:sz w:val="21"/>
          <w:szCs w:val="21"/>
        </w:rPr>
      </w:pPr>
      <w:r>
        <w:rPr>
          <w:rFonts w:hint="eastAsia" w:ascii="微软雅黑" w:hAnsi="微软雅黑"/>
          <w:sz w:val="21"/>
          <w:szCs w:val="21"/>
        </w:rPr>
        <w:t>1、平台视频管理移动化设计。</w:t>
      </w:r>
    </w:p>
    <w:p>
      <w:pPr>
        <w:rPr>
          <w:rFonts w:hint="eastAsia" w:ascii="微软雅黑" w:hAnsi="微软雅黑"/>
          <w:sz w:val="21"/>
          <w:szCs w:val="21"/>
        </w:rPr>
      </w:pPr>
      <w:r>
        <w:rPr>
          <w:rFonts w:hint="eastAsia" w:ascii="微软雅黑" w:hAnsi="微软雅黑"/>
          <w:sz w:val="21"/>
          <w:szCs w:val="21"/>
        </w:rPr>
        <w:t>2、 视频制作工具SDK。</w:t>
      </w:r>
    </w:p>
    <w:p>
      <w:pPr>
        <w:rPr>
          <w:rFonts w:hint="eastAsia" w:ascii="微软雅黑" w:hAnsi="微软雅黑"/>
          <w:b/>
          <w:bCs/>
          <w:sz w:val="21"/>
          <w:szCs w:val="21"/>
        </w:rPr>
      </w:pPr>
      <w:r>
        <w:rPr>
          <w:rFonts w:hint="eastAsia" w:ascii="微软雅黑" w:hAnsi="微软雅黑"/>
          <w:sz w:val="21"/>
          <w:szCs w:val="21"/>
        </w:rPr>
        <w:t>项目链接：京麦APP-媒体中心</w:t>
      </w:r>
    </w:p>
    <w:p>
      <w:pPr>
        <w:rPr>
          <w:rFonts w:hint="eastAsia" w:ascii="微软雅黑" w:hAnsi="微软雅黑"/>
          <w:b/>
          <w:bCs/>
          <w:sz w:val="21"/>
          <w:szCs w:val="21"/>
        </w:rPr>
      </w:pPr>
      <w:r>
        <w:rPr>
          <w:rFonts w:hint="eastAsia" w:ascii="微软雅黑" w:hAnsi="微软雅黑"/>
          <w:b/>
          <w:bCs/>
          <w:sz w:val="21"/>
          <w:szCs w:val="21"/>
        </w:rPr>
        <w:t xml:space="preserve"> 2018.03—2018.05 京东全景主图扩展素材项目</w:t>
      </w:r>
      <w:r>
        <w:rPr>
          <w:rFonts w:hint="default" w:ascii="微软雅黑" w:hAnsi="微软雅黑"/>
          <w:b/>
          <w:bCs/>
          <w:sz w:val="21"/>
          <w:szCs w:val="21"/>
          <w:lang w:val="en-US"/>
        </w:rPr>
        <w:t xml:space="preserve"> </w:t>
      </w:r>
      <w:r>
        <w:rPr>
          <w:rFonts w:hint="eastAsia" w:ascii="微软雅黑" w:hAnsi="微软雅黑"/>
          <w:b/>
          <w:bCs/>
          <w:sz w:val="21"/>
          <w:szCs w:val="21"/>
        </w:rPr>
        <w:t>主产品及项目经理</w:t>
      </w:r>
      <w:r>
        <w:rPr>
          <w:rFonts w:hint="eastAsia" w:ascii="微软雅黑" w:hAnsi="微软雅黑"/>
          <w:b/>
          <w:bCs/>
          <w:sz w:val="21"/>
          <w:szCs w:val="21"/>
        </w:rPr>
        <w:tab/>
      </w:r>
    </w:p>
    <w:p>
      <w:pPr>
        <w:rPr>
          <w:rFonts w:hint="eastAsia" w:ascii="微软雅黑" w:hAnsi="微软雅黑"/>
          <w:sz w:val="21"/>
          <w:szCs w:val="21"/>
        </w:rPr>
      </w:pPr>
      <w:r>
        <w:rPr>
          <w:rFonts w:hint="eastAsia" w:ascii="微软雅黑" w:hAnsi="微软雅黑"/>
          <w:sz w:val="21"/>
          <w:szCs w:val="21"/>
        </w:rPr>
        <w:t>描述：017年8月全景上线半年，已绑定7.6wSKU（自营+POP），每周增量基本稳定在13%左右.</w:t>
      </w:r>
    </w:p>
    <w:p>
      <w:pPr>
        <w:rPr>
          <w:rFonts w:hint="eastAsia" w:ascii="微软雅黑" w:hAnsi="微软雅黑"/>
          <w:sz w:val="21"/>
          <w:szCs w:val="21"/>
        </w:rPr>
      </w:pPr>
      <w:r>
        <w:rPr>
          <w:rFonts w:hint="eastAsia" w:ascii="微软雅黑" w:hAnsi="微软雅黑"/>
          <w:sz w:val="21"/>
          <w:szCs w:val="21"/>
        </w:rPr>
        <w:t>全景主图素材目前仅有视频类型一种，此类全景主图是从不同视觉角度为用户展示商品外观细节或动态功能细节,这个特性决定了适用场景边界。</w:t>
      </w:r>
    </w:p>
    <w:p>
      <w:pPr>
        <w:rPr>
          <w:rFonts w:hint="eastAsia" w:ascii="微软雅黑" w:hAnsi="微软雅黑"/>
          <w:sz w:val="21"/>
          <w:szCs w:val="21"/>
        </w:rPr>
      </w:pPr>
      <w:r>
        <w:rPr>
          <w:rFonts w:hint="eastAsia" w:ascii="微软雅黑" w:hAnsi="微软雅黑"/>
          <w:sz w:val="21"/>
          <w:szCs w:val="21"/>
        </w:rPr>
        <w:t>友商目前支持对比效果图类似功能，用户体验极佳；京东设计帮采用全景大图方式，为用户更直观展示家装效果。随着功能运营和推广，供应商和商家希望可以拓展素材类型，新增图片形式，以满足更多品类的功能使用，降低素材后期处理成本。</w:t>
      </w:r>
    </w:p>
    <w:p>
      <w:pPr>
        <w:rPr>
          <w:rFonts w:hint="eastAsia" w:ascii="微软雅黑" w:hAnsi="微软雅黑"/>
          <w:sz w:val="21"/>
          <w:szCs w:val="21"/>
        </w:rPr>
      </w:pPr>
      <w:r>
        <w:rPr>
          <w:rFonts w:hint="eastAsia" w:ascii="微软雅黑" w:hAnsi="微软雅黑"/>
          <w:sz w:val="21"/>
          <w:szCs w:val="21"/>
        </w:rPr>
        <w:t>a.增加对比效果图类型的全景主图，为用户展示商品使用的前后对比效果的动态细节。b.增加AR全景大图类型的全景主图，从空间视角为用户展示商品的外观细节。</w:t>
      </w:r>
    </w:p>
    <w:p>
      <w:pPr>
        <w:rPr>
          <w:rFonts w:hint="eastAsia" w:ascii="微软雅黑" w:hAnsi="微软雅黑"/>
          <w:sz w:val="21"/>
          <w:szCs w:val="21"/>
        </w:rPr>
      </w:pPr>
      <w:r>
        <w:rPr>
          <w:rFonts w:hint="eastAsia" w:ascii="微软雅黑" w:hAnsi="微软雅黑"/>
          <w:sz w:val="21"/>
          <w:szCs w:val="21"/>
        </w:rPr>
        <w:t>为商家提供更多全景素材类型选择，支持更多业务场景的应用，为用户提供更好的购物体验，提升转化率。</w:t>
      </w:r>
    </w:p>
    <w:p>
      <w:pPr>
        <w:rPr>
          <w:rFonts w:hint="eastAsia" w:ascii="微软雅黑" w:hAnsi="微软雅黑"/>
          <w:b/>
          <w:bCs/>
          <w:sz w:val="21"/>
          <w:szCs w:val="21"/>
        </w:rPr>
      </w:pPr>
      <w:r>
        <w:rPr>
          <w:rFonts w:hint="eastAsia" w:ascii="微软雅黑" w:hAnsi="微软雅黑"/>
          <w:sz w:val="21"/>
          <w:szCs w:val="21"/>
        </w:rPr>
        <w:t>项目链接：http://shop.jd.com</w:t>
      </w:r>
    </w:p>
    <w:p>
      <w:pPr>
        <w:rPr>
          <w:rFonts w:hint="eastAsia" w:ascii="微软雅黑" w:hAnsi="微软雅黑"/>
          <w:b/>
          <w:bCs/>
          <w:sz w:val="21"/>
          <w:szCs w:val="21"/>
        </w:rPr>
      </w:pPr>
      <w:r>
        <w:rPr>
          <w:rFonts w:hint="eastAsia" w:ascii="微软雅黑" w:hAnsi="微软雅黑"/>
          <w:b/>
          <w:bCs/>
          <w:sz w:val="21"/>
          <w:szCs w:val="21"/>
        </w:rPr>
        <w:t xml:space="preserve">  2017.12—2018.01</w:t>
      </w:r>
      <w:r>
        <w:rPr>
          <w:rFonts w:hint="default" w:ascii="微软雅黑" w:hAnsi="微软雅黑"/>
          <w:b/>
          <w:bCs/>
          <w:sz w:val="21"/>
          <w:szCs w:val="21"/>
          <w:lang w:val="en-US"/>
        </w:rPr>
        <w:t xml:space="preserve"> </w:t>
      </w:r>
      <w:r>
        <w:rPr>
          <w:rFonts w:hint="eastAsia" w:ascii="微软雅黑" w:hAnsi="微软雅黑"/>
          <w:b/>
          <w:bCs/>
          <w:sz w:val="21"/>
          <w:szCs w:val="21"/>
        </w:rPr>
        <w:t>京东pop商品问诊项目</w:t>
      </w:r>
      <w:r>
        <w:rPr>
          <w:rFonts w:hint="default" w:ascii="微软雅黑" w:hAnsi="微软雅黑"/>
          <w:b/>
          <w:bCs/>
          <w:sz w:val="21"/>
          <w:szCs w:val="21"/>
          <w:lang w:val="en-US"/>
        </w:rPr>
        <w:t xml:space="preserve">  </w:t>
      </w:r>
      <w:r>
        <w:rPr>
          <w:rFonts w:hint="eastAsia" w:ascii="微软雅黑" w:hAnsi="微软雅黑"/>
          <w:b/>
          <w:bCs/>
          <w:sz w:val="21"/>
          <w:szCs w:val="21"/>
        </w:rPr>
        <w:t>产品经理兼项目经理</w:t>
      </w:r>
    </w:p>
    <w:p>
      <w:pPr>
        <w:rPr>
          <w:rFonts w:hint="eastAsia" w:ascii="微软雅黑" w:hAnsi="微软雅黑"/>
          <w:sz w:val="21"/>
          <w:szCs w:val="21"/>
        </w:rPr>
      </w:pPr>
      <w:r>
        <w:rPr>
          <w:rFonts w:hint="eastAsia" w:ascii="微软雅黑" w:hAnsi="微软雅黑"/>
          <w:sz w:val="21"/>
          <w:szCs w:val="21"/>
        </w:rPr>
        <w:t>描述：通过建立商品问诊机制，为商家提供发品过程中，对于问题进行定位和处理建议，提升商家发布商品效率，进一步提升相关商家客服咨询效率，降低运营成本。</w:t>
      </w:r>
    </w:p>
    <w:p>
      <w:pPr>
        <w:rPr>
          <w:rFonts w:hint="eastAsia" w:ascii="微软雅黑" w:hAnsi="微软雅黑"/>
          <w:sz w:val="21"/>
          <w:szCs w:val="21"/>
        </w:rPr>
      </w:pPr>
      <w:r>
        <w:rPr>
          <w:rFonts w:hint="eastAsia" w:ascii="微软雅黑" w:hAnsi="微软雅黑"/>
          <w:sz w:val="21"/>
          <w:szCs w:val="21"/>
        </w:rPr>
        <w:t>1、抓取下游系统报错内容，支持检索。</w:t>
      </w:r>
    </w:p>
    <w:p>
      <w:pPr>
        <w:rPr>
          <w:rFonts w:hint="eastAsia" w:ascii="微软雅黑" w:hAnsi="微软雅黑"/>
          <w:sz w:val="21"/>
          <w:szCs w:val="21"/>
        </w:rPr>
      </w:pPr>
      <w:r>
        <w:rPr>
          <w:rFonts w:hint="eastAsia" w:ascii="微软雅黑" w:hAnsi="微软雅黑"/>
          <w:sz w:val="21"/>
          <w:szCs w:val="21"/>
        </w:rPr>
        <w:t>2、运营维护问题解决方案，支持标签方式快捷批量操作。</w:t>
      </w:r>
    </w:p>
    <w:p>
      <w:pPr>
        <w:rPr>
          <w:rFonts w:hint="eastAsia" w:ascii="微软雅黑" w:hAnsi="微软雅黑"/>
          <w:sz w:val="21"/>
          <w:szCs w:val="21"/>
        </w:rPr>
      </w:pPr>
      <w:r>
        <w:rPr>
          <w:rFonts w:hint="eastAsia" w:ascii="微软雅黑" w:hAnsi="微软雅黑"/>
          <w:sz w:val="21"/>
          <w:szCs w:val="21"/>
        </w:rPr>
        <w:t>3、商家后台商品发布页提示内容增加解决方案引导设计。</w:t>
      </w:r>
    </w:p>
    <w:p>
      <w:pPr>
        <w:rPr>
          <w:rFonts w:hint="eastAsia" w:ascii="微软雅黑" w:hAnsi="微软雅黑"/>
          <w:b/>
          <w:bCs/>
          <w:sz w:val="21"/>
          <w:szCs w:val="21"/>
        </w:rPr>
      </w:pPr>
      <w:r>
        <w:rPr>
          <w:rFonts w:hint="eastAsia" w:ascii="微软雅黑" w:hAnsi="微软雅黑"/>
          <w:sz w:val="21"/>
          <w:szCs w:val="21"/>
        </w:rPr>
        <w:t>项目链接：http://shop.jd.com</w:t>
      </w:r>
    </w:p>
    <w:p>
      <w:pPr>
        <w:rPr>
          <w:rFonts w:hint="eastAsia" w:ascii="微软雅黑" w:hAnsi="微软雅黑"/>
          <w:b/>
          <w:bCs/>
          <w:sz w:val="21"/>
          <w:szCs w:val="21"/>
        </w:rPr>
      </w:pPr>
      <w:r>
        <w:rPr>
          <w:rFonts w:hint="eastAsia" w:ascii="微软雅黑" w:hAnsi="微软雅黑"/>
          <w:b/>
          <w:bCs/>
          <w:sz w:val="21"/>
          <w:szCs w:val="21"/>
        </w:rPr>
        <w:t>2016.06—2017.05  51CTO学院平台重构项目  主产品经理</w:t>
      </w:r>
      <w:r>
        <w:rPr>
          <w:rFonts w:hint="eastAsia" w:ascii="微软雅黑" w:hAnsi="微软雅黑"/>
          <w:b/>
          <w:bCs/>
          <w:sz w:val="21"/>
          <w:szCs w:val="21"/>
        </w:rPr>
        <w:tab/>
      </w:r>
    </w:p>
    <w:p>
      <w:pPr>
        <w:rPr>
          <w:rFonts w:hint="eastAsia" w:ascii="微软雅黑" w:hAnsi="微软雅黑"/>
          <w:sz w:val="21"/>
          <w:szCs w:val="21"/>
        </w:rPr>
      </w:pPr>
      <w:r>
        <w:rPr>
          <w:rFonts w:hint="eastAsia" w:ascii="微软雅黑" w:hAnsi="微软雅黑"/>
          <w:sz w:val="21"/>
          <w:szCs w:val="21"/>
        </w:rPr>
        <w:t>描述：1、51CTO学院旧系统严重冗余和产品逻辑混杂不清的瓶颈初现端倪，基于此，根据学院现有业务和规划，对全平台产品重新梳理并优化简化的大型项目，产品与技术在规划上采用组件化思路对平台进行重构。</w:t>
      </w:r>
    </w:p>
    <w:p>
      <w:pPr>
        <w:rPr>
          <w:rFonts w:hint="eastAsia" w:ascii="微软雅黑" w:hAnsi="微软雅黑"/>
          <w:sz w:val="21"/>
          <w:szCs w:val="21"/>
        </w:rPr>
      </w:pPr>
      <w:r>
        <w:rPr>
          <w:rFonts w:hint="eastAsia" w:ascii="微软雅黑" w:hAnsi="微软雅黑"/>
          <w:sz w:val="21"/>
          <w:szCs w:val="21"/>
        </w:rPr>
        <w:t>2、项目分为三个阶段，用户体系整合重构（201606-201608）、订单支付体系整合（201609-201611）、发布体系整合重构（201703-201705）.</w:t>
      </w:r>
    </w:p>
    <w:p>
      <w:pPr>
        <w:rPr>
          <w:rFonts w:hint="eastAsia" w:ascii="微软雅黑" w:hAnsi="微软雅黑"/>
          <w:b/>
          <w:bCs/>
          <w:sz w:val="21"/>
          <w:szCs w:val="21"/>
        </w:rPr>
      </w:pPr>
      <w:r>
        <w:rPr>
          <w:rFonts w:hint="eastAsia" w:ascii="微软雅黑" w:hAnsi="微软雅黑"/>
          <w:sz w:val="21"/>
          <w:szCs w:val="21"/>
        </w:rPr>
        <w:t>项目链接：http://edu.51cto.com</w:t>
      </w:r>
    </w:p>
    <w:p>
      <w:pPr>
        <w:rPr>
          <w:rFonts w:hint="eastAsia" w:ascii="微软雅黑" w:hAnsi="微软雅黑"/>
          <w:b/>
          <w:bCs/>
          <w:sz w:val="21"/>
          <w:szCs w:val="21"/>
        </w:rPr>
      </w:pPr>
      <w:r>
        <w:rPr>
          <w:rFonts w:hint="eastAsia" w:ascii="微软雅黑" w:hAnsi="微软雅黑"/>
          <w:b/>
          <w:bCs/>
          <w:sz w:val="21"/>
          <w:szCs w:val="21"/>
        </w:rPr>
        <w:t>2016.11—2017.03  微职位-随到随学培训班项目</w:t>
      </w:r>
      <w:r>
        <w:rPr>
          <w:rFonts w:hint="default" w:ascii="微软雅黑" w:hAnsi="微软雅黑"/>
          <w:b/>
          <w:bCs/>
          <w:sz w:val="21"/>
          <w:szCs w:val="21"/>
          <w:lang w:val="en-US"/>
        </w:rPr>
        <w:t xml:space="preserve"> </w:t>
      </w:r>
      <w:r>
        <w:rPr>
          <w:rFonts w:hint="eastAsia" w:ascii="微软雅黑" w:hAnsi="微软雅黑"/>
          <w:b/>
          <w:bCs/>
          <w:sz w:val="21"/>
          <w:szCs w:val="21"/>
        </w:rPr>
        <w:t>主产品经理</w:t>
      </w:r>
      <w:r>
        <w:rPr>
          <w:rFonts w:hint="eastAsia" w:ascii="微软雅黑" w:hAnsi="微软雅黑"/>
          <w:b/>
          <w:bCs/>
          <w:sz w:val="21"/>
          <w:szCs w:val="21"/>
        </w:rPr>
        <w:tab/>
      </w:r>
    </w:p>
    <w:p>
      <w:pPr>
        <w:rPr>
          <w:rFonts w:hint="eastAsia" w:ascii="微软雅黑" w:hAnsi="微软雅黑"/>
          <w:sz w:val="21"/>
          <w:szCs w:val="21"/>
        </w:rPr>
      </w:pPr>
      <w:r>
        <w:rPr>
          <w:rFonts w:hint="eastAsia" w:ascii="微软雅黑" w:hAnsi="微软雅黑"/>
          <w:sz w:val="21"/>
          <w:szCs w:val="21"/>
        </w:rPr>
        <w:t>描述：“微职位”定位为辅导式学习产品，旨在解决系统提升技能、学习新技术、转行IT、全栈工程师的需求。按职位的专业要求设置课程体系，采取随到随学、闯关式学习、一对一辅导的模式，保证学习效果，每个学员都会经历“学习-答疑-考核-总评”的学习过程。</w:t>
      </w:r>
    </w:p>
    <w:p>
      <w:pPr>
        <w:rPr>
          <w:rFonts w:hint="eastAsia" w:ascii="微软雅黑" w:hAnsi="微软雅黑"/>
          <w:sz w:val="21"/>
          <w:szCs w:val="21"/>
        </w:rPr>
      </w:pPr>
      <w:r>
        <w:rPr>
          <w:rFonts w:hint="eastAsia" w:ascii="微软雅黑" w:hAnsi="微软雅黑"/>
          <w:sz w:val="21"/>
          <w:szCs w:val="21"/>
        </w:rPr>
        <w:t>微职位的优势在于，与培训方协调一个宽松的学习周期，让学员能够自由分配学习时间，以学习效果为导向。</w:t>
      </w:r>
    </w:p>
    <w:p>
      <w:pPr>
        <w:rPr>
          <w:rFonts w:hint="eastAsia" w:ascii="微软雅黑" w:hAnsi="微软雅黑"/>
          <w:b/>
          <w:bCs/>
          <w:sz w:val="21"/>
          <w:szCs w:val="21"/>
        </w:rPr>
      </w:pPr>
      <w:r>
        <w:rPr>
          <w:rFonts w:hint="eastAsia" w:ascii="微软雅黑" w:hAnsi="微软雅黑"/>
          <w:sz w:val="21"/>
          <w:szCs w:val="21"/>
        </w:rPr>
        <w:t>项目链接：https://training.51cto.com/</w:t>
      </w:r>
    </w:p>
    <w:p>
      <w:pPr>
        <w:rPr>
          <w:rFonts w:hint="eastAsia" w:ascii="微软雅黑" w:hAnsi="微软雅黑"/>
          <w:b/>
          <w:bCs/>
          <w:sz w:val="21"/>
          <w:szCs w:val="21"/>
        </w:rPr>
      </w:pPr>
      <w:r>
        <w:rPr>
          <w:rFonts w:hint="eastAsia" w:ascii="微软雅黑" w:hAnsi="微软雅黑"/>
          <w:b/>
          <w:bCs/>
          <w:sz w:val="21"/>
          <w:szCs w:val="21"/>
        </w:rPr>
        <w:t xml:space="preserve"> 2015.09—2015.10 51CTO学院在线直播培训项目</w:t>
      </w:r>
      <w:r>
        <w:rPr>
          <w:rFonts w:hint="default" w:ascii="微软雅黑" w:hAnsi="微软雅黑"/>
          <w:b/>
          <w:bCs/>
          <w:sz w:val="21"/>
          <w:szCs w:val="21"/>
          <w:lang w:val="en-US"/>
        </w:rPr>
        <w:t xml:space="preserve"> </w:t>
      </w:r>
      <w:r>
        <w:rPr>
          <w:rFonts w:hint="eastAsia" w:ascii="微软雅黑" w:hAnsi="微软雅黑"/>
          <w:b/>
          <w:bCs/>
          <w:sz w:val="21"/>
          <w:szCs w:val="21"/>
        </w:rPr>
        <w:t>主产品经理</w:t>
      </w:r>
      <w:r>
        <w:rPr>
          <w:rFonts w:hint="eastAsia" w:ascii="微软雅黑" w:hAnsi="微软雅黑"/>
          <w:b/>
          <w:bCs/>
          <w:sz w:val="21"/>
          <w:szCs w:val="21"/>
        </w:rPr>
        <w:tab/>
      </w:r>
    </w:p>
    <w:p>
      <w:pPr>
        <w:rPr>
          <w:rFonts w:hint="eastAsia" w:ascii="微软雅黑" w:hAnsi="微软雅黑"/>
          <w:sz w:val="21"/>
          <w:szCs w:val="21"/>
        </w:rPr>
      </w:pPr>
      <w:r>
        <w:rPr>
          <w:rFonts w:hint="eastAsia" w:ascii="微软雅黑" w:hAnsi="微软雅黑"/>
          <w:sz w:val="21"/>
          <w:szCs w:val="21"/>
        </w:rPr>
        <w:t>描述：1、完善的在线直播培训体系，满足51CTO学院在线直播培训服务需求。</w:t>
      </w:r>
    </w:p>
    <w:p>
      <w:pPr>
        <w:rPr>
          <w:rFonts w:hint="eastAsia" w:ascii="微软雅黑" w:hAnsi="微软雅黑"/>
          <w:sz w:val="21"/>
          <w:szCs w:val="21"/>
        </w:rPr>
      </w:pPr>
      <w:r>
        <w:rPr>
          <w:rFonts w:hint="eastAsia" w:ascii="微软雅黑" w:hAnsi="微软雅黑"/>
          <w:sz w:val="21"/>
          <w:szCs w:val="21"/>
        </w:rPr>
        <w:t>2、相对独立的用户、讲师体系，拥有独立的培训课程发布、直播课教学、视频播放、通知消息等功能，与原有视频课程系统和在线测验系统进行结合，实现阶段式学习模式、提供在线作业和测验功能，并对接主站统一的订单系统、支付系统，嵌入XX直播系统、XX客服系统及手机短信平台。</w:t>
      </w:r>
    </w:p>
    <w:p>
      <w:pPr>
        <w:rPr>
          <w:rFonts w:hint="eastAsia" w:ascii="微软雅黑" w:hAnsi="微软雅黑"/>
          <w:b/>
          <w:bCs/>
          <w:sz w:val="21"/>
          <w:szCs w:val="21"/>
        </w:rPr>
      </w:pPr>
      <w:r>
        <w:rPr>
          <w:rFonts w:hint="eastAsia" w:ascii="微软雅黑" w:hAnsi="微软雅黑"/>
          <w:b/>
          <w:bCs/>
          <w:sz w:val="21"/>
          <w:szCs w:val="21"/>
        </w:rPr>
        <w:t xml:space="preserve"> 2015.04—2015.07</w:t>
      </w:r>
      <w:r>
        <w:rPr>
          <w:rFonts w:hint="default" w:ascii="微软雅黑" w:hAnsi="微软雅黑"/>
          <w:b/>
          <w:bCs/>
          <w:sz w:val="21"/>
          <w:szCs w:val="21"/>
          <w:lang w:val="en-US"/>
        </w:rPr>
        <w:t xml:space="preserve"> </w:t>
      </w:r>
      <w:r>
        <w:rPr>
          <w:rFonts w:hint="eastAsia" w:ascii="微软雅黑" w:hAnsi="微软雅黑"/>
          <w:b/>
          <w:bCs/>
          <w:sz w:val="21"/>
          <w:szCs w:val="21"/>
        </w:rPr>
        <w:t xml:space="preserve"> 课程发布系统整体优化项目</w:t>
      </w:r>
      <w:r>
        <w:rPr>
          <w:rFonts w:hint="default" w:ascii="微软雅黑" w:hAnsi="微软雅黑"/>
          <w:b/>
          <w:bCs/>
          <w:sz w:val="21"/>
          <w:szCs w:val="21"/>
          <w:lang w:val="en-US"/>
        </w:rPr>
        <w:t xml:space="preserve"> </w:t>
      </w:r>
      <w:r>
        <w:rPr>
          <w:rFonts w:hint="eastAsia" w:ascii="微软雅黑" w:hAnsi="微软雅黑"/>
          <w:b/>
          <w:bCs/>
          <w:sz w:val="21"/>
          <w:szCs w:val="21"/>
        </w:rPr>
        <w:t xml:space="preserve">  产品经理</w:t>
      </w:r>
      <w:r>
        <w:rPr>
          <w:rFonts w:hint="eastAsia" w:ascii="微软雅黑" w:hAnsi="微软雅黑"/>
          <w:b/>
          <w:bCs/>
          <w:sz w:val="21"/>
          <w:szCs w:val="21"/>
        </w:rPr>
        <w:tab/>
      </w:r>
    </w:p>
    <w:p>
      <w:pPr>
        <w:rPr>
          <w:rFonts w:hint="eastAsia" w:ascii="微软雅黑" w:hAnsi="微软雅黑"/>
          <w:sz w:val="21"/>
          <w:szCs w:val="21"/>
        </w:rPr>
      </w:pPr>
      <w:r>
        <w:rPr>
          <w:rFonts w:hint="eastAsia" w:ascii="微软雅黑" w:hAnsi="微软雅黑"/>
          <w:sz w:val="21"/>
          <w:szCs w:val="21"/>
        </w:rPr>
        <w:t>描述：1、对现有课程发布流程的产品迭代，同时又设计了全新结构的课程-在线直播培训班。</w:t>
      </w:r>
    </w:p>
    <w:p>
      <w:pPr>
        <w:rPr>
          <w:rFonts w:hint="eastAsia" w:ascii="微软雅黑" w:hAnsi="微软雅黑"/>
          <w:sz w:val="21"/>
          <w:szCs w:val="21"/>
        </w:rPr>
      </w:pPr>
      <w:r>
        <w:rPr>
          <w:rFonts w:hint="eastAsia" w:ascii="微软雅黑" w:hAnsi="微软雅黑"/>
          <w:sz w:val="21"/>
          <w:szCs w:val="21"/>
        </w:rPr>
        <w:t>2、课程发布流程优化主要包括：页面交互的优化、多视频上传功能、断点续传功能等内容。</w:t>
      </w:r>
    </w:p>
    <w:p>
      <w:pPr>
        <w:rPr>
          <w:rFonts w:hint="eastAsia" w:ascii="微软雅黑" w:hAnsi="微软雅黑"/>
          <w:sz w:val="21"/>
          <w:szCs w:val="21"/>
        </w:rPr>
      </w:pPr>
      <w:r>
        <w:rPr>
          <w:rFonts w:hint="eastAsia" w:ascii="微软雅黑" w:hAnsi="微软雅黑"/>
          <w:sz w:val="21"/>
          <w:szCs w:val="21"/>
        </w:rPr>
        <w:t>3、培训班产品主要包括：培训班频道、培训班的发布与购买、在线直播学习模块等内容。</w:t>
      </w:r>
    </w:p>
    <w:p>
      <w:pPr>
        <w:rPr>
          <w:rFonts w:hint="eastAsia" w:ascii="微软雅黑" w:hAnsi="微软雅黑"/>
          <w:b/>
          <w:bCs/>
          <w:sz w:val="21"/>
          <w:szCs w:val="21"/>
        </w:rPr>
      </w:pPr>
      <w:r>
        <w:rPr>
          <w:rFonts w:hint="eastAsia" w:ascii="微软雅黑" w:hAnsi="微软雅黑"/>
          <w:b/>
          <w:bCs/>
          <w:sz w:val="21"/>
          <w:szCs w:val="21"/>
        </w:rPr>
        <w:t xml:space="preserve"> 2014.12—2015.03 首页改版-智能推荐项目</w:t>
      </w:r>
      <w:r>
        <w:rPr>
          <w:rFonts w:hint="default" w:ascii="微软雅黑" w:hAnsi="微软雅黑"/>
          <w:b/>
          <w:bCs/>
          <w:sz w:val="21"/>
          <w:szCs w:val="21"/>
          <w:lang w:val="en-US"/>
        </w:rPr>
        <w:t xml:space="preserve"> </w:t>
      </w:r>
      <w:r>
        <w:rPr>
          <w:rFonts w:hint="eastAsia" w:ascii="微软雅黑" w:hAnsi="微软雅黑"/>
          <w:b/>
          <w:bCs/>
          <w:sz w:val="21"/>
          <w:szCs w:val="21"/>
        </w:rPr>
        <w:t xml:space="preserve"> 产品经理</w:t>
      </w:r>
      <w:r>
        <w:rPr>
          <w:rFonts w:hint="eastAsia" w:ascii="微软雅黑" w:hAnsi="微软雅黑"/>
          <w:b/>
          <w:bCs/>
          <w:sz w:val="21"/>
          <w:szCs w:val="21"/>
        </w:rPr>
        <w:tab/>
      </w:r>
    </w:p>
    <w:p>
      <w:pPr>
        <w:rPr>
          <w:rFonts w:hint="eastAsia" w:ascii="微软雅黑" w:hAnsi="微软雅黑"/>
          <w:sz w:val="21"/>
          <w:szCs w:val="21"/>
        </w:rPr>
      </w:pPr>
      <w:r>
        <w:rPr>
          <w:rFonts w:hint="eastAsia" w:ascii="微软雅黑" w:hAnsi="微软雅黑"/>
          <w:sz w:val="21"/>
          <w:szCs w:val="21"/>
        </w:rPr>
        <w:t>描述：1、协调运营、销售、开发及公司管理层，进行用户调研及数据分析，进行需求整理。</w:t>
      </w:r>
    </w:p>
    <w:p>
      <w:pPr>
        <w:rPr>
          <w:rFonts w:hint="eastAsia" w:ascii="微软雅黑" w:hAnsi="微软雅黑"/>
          <w:sz w:val="21"/>
          <w:szCs w:val="21"/>
        </w:rPr>
      </w:pPr>
      <w:r>
        <w:rPr>
          <w:rFonts w:hint="eastAsia" w:ascii="微软雅黑" w:hAnsi="微软雅黑"/>
          <w:sz w:val="21"/>
          <w:szCs w:val="21"/>
        </w:rPr>
        <w:t>2、调研个性化推荐算法，主要了解协同过滤算法逻辑，进行产品设计。</w:t>
      </w:r>
    </w:p>
    <w:p>
      <w:pPr>
        <w:rPr>
          <w:rFonts w:hint="eastAsia" w:ascii="微软雅黑" w:hAnsi="微软雅黑"/>
          <w:sz w:val="21"/>
          <w:szCs w:val="21"/>
        </w:rPr>
      </w:pPr>
      <w:r>
        <w:rPr>
          <w:rFonts w:hint="eastAsia" w:ascii="微软雅黑" w:hAnsi="微软雅黑"/>
          <w:sz w:val="21"/>
          <w:szCs w:val="21"/>
        </w:rPr>
        <w:t>2、开发阶段，把控UI设计要求并对推荐结果进行分析评估，推进开发进度。</w:t>
      </w:r>
    </w:p>
    <w:p>
      <w:pPr>
        <w:rPr>
          <w:rFonts w:hint="eastAsia" w:ascii="微软雅黑" w:hAnsi="微软雅黑"/>
          <w:sz w:val="21"/>
          <w:szCs w:val="21"/>
        </w:rPr>
      </w:pPr>
      <w:r>
        <w:rPr>
          <w:rFonts w:hint="eastAsia" w:ascii="微软雅黑" w:hAnsi="微软雅黑"/>
          <w:sz w:val="21"/>
          <w:szCs w:val="21"/>
        </w:rPr>
        <w:t>3、负责首页上线AB测试，并确定上线流程，参与组织新品发布会。</w:t>
      </w:r>
    </w:p>
    <w:p>
      <w:pPr>
        <w:rPr>
          <w:rFonts w:hint="eastAsia" w:ascii="微软雅黑" w:hAnsi="微软雅黑"/>
          <w:sz w:val="21"/>
          <w:szCs w:val="21"/>
        </w:rPr>
      </w:pPr>
      <w:r>
        <w:rPr>
          <w:rFonts w:hint="eastAsia" w:ascii="微软雅黑" w:hAnsi="微软雅黑"/>
          <w:sz w:val="21"/>
          <w:szCs w:val="21"/>
        </w:rPr>
        <w:t>项目链接：http://edu.51cto.com</w:t>
      </w:r>
    </w:p>
    <w:p>
      <w:pPr>
        <w:rPr>
          <w:rFonts w:hint="eastAsia" w:ascii="微软雅黑" w:hAnsi="微软雅黑"/>
          <w:b/>
          <w:bCs/>
          <w:sz w:val="21"/>
          <w:szCs w:val="21"/>
        </w:rPr>
      </w:pPr>
      <w:r>
        <w:rPr>
          <w:rFonts w:hint="eastAsia" w:ascii="微软雅黑" w:hAnsi="微软雅黑"/>
          <w:b/>
          <w:bCs/>
          <w:sz w:val="21"/>
          <w:szCs w:val="21"/>
        </w:rPr>
        <w:t xml:space="preserve">  2014.11—2014.12讲师等级成长体系项目 产品经理</w:t>
      </w:r>
      <w:r>
        <w:rPr>
          <w:rFonts w:hint="eastAsia" w:ascii="微软雅黑" w:hAnsi="微软雅黑"/>
          <w:b/>
          <w:bCs/>
          <w:sz w:val="21"/>
          <w:szCs w:val="21"/>
        </w:rPr>
        <w:tab/>
      </w:r>
    </w:p>
    <w:p>
      <w:pPr>
        <w:rPr>
          <w:rFonts w:hint="eastAsia" w:ascii="微软雅黑" w:hAnsi="微软雅黑"/>
          <w:sz w:val="21"/>
          <w:szCs w:val="21"/>
        </w:rPr>
      </w:pPr>
      <w:r>
        <w:rPr>
          <w:rFonts w:hint="eastAsia" w:ascii="微软雅黑" w:hAnsi="微软雅黑"/>
          <w:sz w:val="21"/>
          <w:szCs w:val="21"/>
        </w:rPr>
        <w:t>描述：</w:t>
      </w:r>
    </w:p>
    <w:p>
      <w:pPr>
        <w:rPr>
          <w:rFonts w:hint="eastAsia" w:ascii="微软雅黑" w:hAnsi="微软雅黑"/>
          <w:sz w:val="21"/>
          <w:szCs w:val="21"/>
        </w:rPr>
      </w:pPr>
      <w:r>
        <w:rPr>
          <w:rFonts w:hint="eastAsia" w:ascii="微软雅黑" w:hAnsi="微软雅黑"/>
          <w:sz w:val="21"/>
          <w:szCs w:val="21"/>
        </w:rPr>
        <w:t>1、建立讲师用户成长体系，对讲师行为进行引导，包括详细严谨的积分体系，识别度较高的等级标识体系，以及覆盖合理的荣誉特权体系。</w:t>
      </w:r>
    </w:p>
    <w:p>
      <w:pPr>
        <w:rPr>
          <w:rFonts w:hint="eastAsia" w:ascii="微软雅黑" w:hAnsi="微软雅黑"/>
          <w:sz w:val="21"/>
          <w:szCs w:val="21"/>
        </w:rPr>
      </w:pPr>
      <w:r>
        <w:rPr>
          <w:rFonts w:hint="eastAsia" w:ascii="微软雅黑" w:hAnsi="微软雅黑"/>
          <w:sz w:val="21"/>
          <w:szCs w:val="21"/>
        </w:rPr>
        <w:t>2、作为讲师群体的数据分析系统，为网站用户运营提供以课程质量为主的多个维度的统计信息，为分析网站发展状况、用户群体行为、网站整体规划提供数据支持。</w:t>
      </w:r>
    </w:p>
    <w:p>
      <w:pPr>
        <w:rPr>
          <w:rFonts w:hint="eastAsia" w:ascii="微软雅黑" w:hAnsi="微软雅黑"/>
          <w:sz w:val="21"/>
          <w:szCs w:val="21"/>
        </w:rPr>
      </w:pPr>
      <w:r>
        <w:rPr>
          <w:rFonts w:hint="eastAsia" w:ascii="微软雅黑" w:hAnsi="微软雅黑"/>
          <w:sz w:val="21"/>
          <w:szCs w:val="21"/>
        </w:rPr>
        <w:t>3、讲师积分及等级体系在逻辑结构上分为：讲师积分模块、讲师等级模块、讲师特权模块三个部分。其中讲师积分模块主要涉及积分计算规则、积分查询与管理。讲师等级模块主要是讲师等级设置。讲师荣誉及特权模块包括讲师等级与荣誉对应关系设置、讲师特权在荣誉级别的分配、讲师特权申请与实现流程。</w:t>
      </w:r>
    </w:p>
    <w:p>
      <w:pPr>
        <w:rPr>
          <w:rFonts w:hint="eastAsia" w:ascii="微软雅黑" w:hAnsi="微软雅黑"/>
          <w:sz w:val="21"/>
          <w:szCs w:val="21"/>
        </w:rPr>
      </w:pPr>
      <w:r>
        <w:rPr>
          <w:rFonts w:hint="eastAsia" w:ascii="微软雅黑" w:hAnsi="微软雅黑"/>
          <w:sz w:val="21"/>
          <w:szCs w:val="21"/>
        </w:rPr>
        <w:t xml:space="preserve"> </w:t>
      </w:r>
      <w:r>
        <w:rPr>
          <w:rFonts w:hint="eastAsia" w:ascii="微软雅黑" w:hAnsi="微软雅黑"/>
          <w:b/>
          <w:bCs/>
          <w:sz w:val="21"/>
          <w:szCs w:val="21"/>
        </w:rPr>
        <w:tab/>
      </w:r>
      <w:r>
        <w:rPr>
          <w:rFonts w:hint="eastAsia" w:ascii="微软雅黑" w:hAnsi="微软雅黑"/>
          <w:b/>
          <w:bCs/>
          <w:sz w:val="21"/>
          <w:szCs w:val="21"/>
        </w:rPr>
        <w:t>2014.06—2014.07</w:t>
      </w:r>
      <w:r>
        <w:rPr>
          <w:rFonts w:hint="default" w:ascii="微软雅黑" w:hAnsi="微软雅黑"/>
          <w:b/>
          <w:bCs/>
          <w:sz w:val="21"/>
          <w:szCs w:val="21"/>
          <w:lang w:val="en-US"/>
        </w:rPr>
        <w:t xml:space="preserve"> </w:t>
      </w:r>
      <w:r>
        <w:rPr>
          <w:rFonts w:hint="eastAsia" w:ascii="微软雅黑" w:hAnsi="微软雅黑"/>
          <w:b/>
          <w:bCs/>
          <w:sz w:val="21"/>
          <w:szCs w:val="21"/>
        </w:rPr>
        <w:t xml:space="preserve"> 广告告之APP项目</w:t>
      </w:r>
      <w:r>
        <w:rPr>
          <w:rFonts w:hint="default" w:ascii="微软雅黑" w:hAnsi="微软雅黑"/>
          <w:b/>
          <w:bCs/>
          <w:sz w:val="21"/>
          <w:szCs w:val="21"/>
          <w:lang w:val="en-US"/>
        </w:rPr>
        <w:t xml:space="preserve"> </w:t>
      </w:r>
      <w:r>
        <w:rPr>
          <w:rFonts w:hint="eastAsia" w:ascii="微软雅黑" w:hAnsi="微软雅黑"/>
          <w:b/>
          <w:bCs/>
          <w:sz w:val="21"/>
          <w:szCs w:val="21"/>
        </w:rPr>
        <w:t>产品经理</w:t>
      </w:r>
    </w:p>
    <w:p>
      <w:pPr>
        <w:rPr>
          <w:rFonts w:hint="eastAsia" w:ascii="微软雅黑" w:hAnsi="微软雅黑"/>
          <w:sz w:val="21"/>
          <w:szCs w:val="21"/>
        </w:rPr>
      </w:pPr>
      <w:r>
        <w:rPr>
          <w:rFonts w:hint="eastAsia" w:ascii="微软雅黑" w:hAnsi="微软雅黑"/>
          <w:sz w:val="21"/>
          <w:szCs w:val="21"/>
        </w:rPr>
        <w:t>描述：基于广而告之网站产品主体功能，规划C端适用移动设备的APP产品1.0版本（支持IOS、安卓及Ipad）。</w:t>
      </w:r>
    </w:p>
    <w:p>
      <w:pPr>
        <w:rPr>
          <w:rFonts w:hint="eastAsia" w:ascii="微软雅黑" w:hAnsi="微软雅黑"/>
          <w:sz w:val="21"/>
          <w:szCs w:val="21"/>
        </w:rPr>
      </w:pPr>
      <w:r>
        <w:rPr>
          <w:rFonts w:hint="eastAsia" w:ascii="微软雅黑" w:hAnsi="微软雅黑"/>
          <w:sz w:val="21"/>
          <w:szCs w:val="21"/>
        </w:rPr>
        <w:t>主要包含频道页、详情页的页面交互设计、用户注册与登录流程、用户个人中心。</w:t>
      </w:r>
    </w:p>
    <w:p>
      <w:pPr>
        <w:rPr>
          <w:rFonts w:hint="eastAsia" w:ascii="微软雅黑" w:hAnsi="微软雅黑"/>
          <w:sz w:val="21"/>
          <w:szCs w:val="21"/>
        </w:rPr>
      </w:pPr>
      <w:r>
        <w:rPr>
          <w:rFonts w:hint="eastAsia" w:ascii="微软雅黑" w:hAnsi="微软雅黑"/>
          <w:sz w:val="21"/>
          <w:szCs w:val="21"/>
        </w:rPr>
        <w:t>1、按期实现了APP1.0版本基本目标。</w:t>
      </w:r>
    </w:p>
    <w:p>
      <w:pPr>
        <w:rPr>
          <w:rFonts w:hint="eastAsia" w:ascii="微软雅黑" w:hAnsi="微软雅黑"/>
          <w:sz w:val="21"/>
          <w:szCs w:val="21"/>
        </w:rPr>
      </w:pPr>
      <w:r>
        <w:rPr>
          <w:rFonts w:hint="eastAsia" w:ascii="微软雅黑" w:hAnsi="微软雅黑"/>
          <w:sz w:val="21"/>
          <w:szCs w:val="21"/>
        </w:rPr>
        <w:t>2、项目跟进阶段及时协调沟通，保证了项目的按时上线。</w:t>
      </w:r>
    </w:p>
    <w:p>
      <w:pPr>
        <w:rPr>
          <w:rFonts w:hint="eastAsia" w:ascii="微软雅黑" w:hAnsi="微软雅黑"/>
          <w:sz w:val="21"/>
          <w:szCs w:val="21"/>
        </w:rPr>
      </w:pPr>
      <w:r>
        <w:rPr>
          <w:rFonts w:hint="eastAsia" w:ascii="微软雅黑" w:hAnsi="微软雅黑"/>
          <w:sz w:val="21"/>
          <w:szCs w:val="21"/>
        </w:rPr>
        <w:t>3、ios审核阶段与苹果官方技术支持沟通高效，一周内完成审核并发布。</w:t>
      </w:r>
    </w:p>
    <w:p>
      <w:pPr>
        <w:rPr>
          <w:rFonts w:hint="eastAsia" w:ascii="微软雅黑" w:hAnsi="微软雅黑"/>
          <w:b/>
          <w:bCs/>
          <w:sz w:val="21"/>
          <w:szCs w:val="21"/>
        </w:rPr>
      </w:pPr>
      <w:r>
        <w:rPr>
          <w:rFonts w:hint="eastAsia" w:ascii="微软雅黑" w:hAnsi="微软雅黑"/>
          <w:b/>
          <w:bCs/>
          <w:sz w:val="21"/>
          <w:szCs w:val="21"/>
        </w:rPr>
        <w:t xml:space="preserve">  2014.05—2014.07</w:t>
      </w:r>
      <w:r>
        <w:rPr>
          <w:rFonts w:hint="default" w:ascii="微软雅黑" w:hAnsi="微软雅黑"/>
          <w:b/>
          <w:bCs/>
          <w:sz w:val="21"/>
          <w:szCs w:val="21"/>
          <w:lang w:val="en-US"/>
        </w:rPr>
        <w:t xml:space="preserve"> </w:t>
      </w:r>
      <w:r>
        <w:rPr>
          <w:rFonts w:hint="eastAsia" w:ascii="微软雅黑" w:hAnsi="微软雅黑"/>
          <w:b/>
          <w:bCs/>
          <w:sz w:val="21"/>
          <w:szCs w:val="21"/>
        </w:rPr>
        <w:t>广而告之网站用户系统项目</w:t>
      </w:r>
      <w:r>
        <w:rPr>
          <w:rFonts w:hint="default" w:ascii="微软雅黑" w:hAnsi="微软雅黑"/>
          <w:b/>
          <w:bCs/>
          <w:sz w:val="21"/>
          <w:szCs w:val="21"/>
          <w:lang w:val="en-US"/>
        </w:rPr>
        <w:t xml:space="preserve"> </w:t>
      </w:r>
      <w:r>
        <w:rPr>
          <w:rFonts w:hint="eastAsia" w:ascii="微软雅黑" w:hAnsi="微软雅黑"/>
          <w:b/>
          <w:bCs/>
          <w:sz w:val="21"/>
          <w:szCs w:val="21"/>
        </w:rPr>
        <w:t>产品经理</w:t>
      </w:r>
      <w:r>
        <w:rPr>
          <w:rFonts w:hint="eastAsia" w:ascii="微软雅黑" w:hAnsi="微软雅黑"/>
          <w:b/>
          <w:bCs/>
          <w:sz w:val="21"/>
          <w:szCs w:val="21"/>
        </w:rPr>
        <w:tab/>
      </w:r>
    </w:p>
    <w:p>
      <w:pPr>
        <w:rPr>
          <w:rFonts w:hint="eastAsia" w:ascii="微软雅黑" w:hAnsi="微软雅黑"/>
          <w:sz w:val="21"/>
          <w:szCs w:val="21"/>
        </w:rPr>
      </w:pPr>
      <w:r>
        <w:rPr>
          <w:rFonts w:hint="eastAsia" w:ascii="微软雅黑" w:hAnsi="微软雅黑"/>
          <w:sz w:val="21"/>
          <w:szCs w:val="21"/>
        </w:rPr>
        <w:t>描述：1、从0-1的UGC电商导购平台项目、包含注册登录、专题页详情页及商品分享流程、个人中心等三个模块。</w:t>
      </w:r>
    </w:p>
    <w:p>
      <w:pPr>
        <w:rPr>
          <w:rFonts w:hint="eastAsia" w:ascii="微软雅黑" w:hAnsi="微软雅黑"/>
          <w:sz w:val="21"/>
          <w:szCs w:val="21"/>
        </w:rPr>
      </w:pPr>
      <w:r>
        <w:rPr>
          <w:rFonts w:hint="eastAsia" w:ascii="微软雅黑" w:hAnsi="微软雅黑"/>
          <w:sz w:val="21"/>
          <w:szCs w:val="21"/>
        </w:rPr>
        <w:t>2、注册登录用户设置：确定用户类型和属性，明确注册流程和登录流程，确定过滤器规则。</w:t>
      </w:r>
    </w:p>
    <w:p>
      <w:pPr>
        <w:rPr>
          <w:rFonts w:hint="eastAsia" w:ascii="微软雅黑" w:hAnsi="微软雅黑"/>
          <w:sz w:val="21"/>
          <w:szCs w:val="21"/>
        </w:rPr>
      </w:pPr>
      <w:r>
        <w:rPr>
          <w:rFonts w:hint="eastAsia" w:ascii="微软雅黑" w:hAnsi="微软雅黑"/>
          <w:sz w:val="21"/>
          <w:szCs w:val="21"/>
        </w:rPr>
        <w:t>3、专题页详情页分享流程：确定页面功能元素和展示效果、明确分享流程及信息元素构成、确定抓取规则。</w:t>
      </w:r>
    </w:p>
    <w:p>
      <w:pPr>
        <w:rPr>
          <w:rFonts w:hint="eastAsia" w:ascii="微软雅黑" w:hAnsi="微软雅黑"/>
          <w:sz w:val="21"/>
          <w:szCs w:val="21"/>
        </w:rPr>
      </w:pPr>
      <w:r>
        <w:rPr>
          <w:rFonts w:hint="eastAsia" w:ascii="微软雅黑" w:hAnsi="微软雅黑"/>
          <w:sz w:val="21"/>
          <w:szCs w:val="21"/>
        </w:rPr>
        <w:t>4、个人中心：确定页面功能元素和展示效果。</w:t>
      </w:r>
    </w:p>
    <w:p>
      <w:pPr>
        <w:rPr>
          <w:rFonts w:hint="eastAsia" w:ascii="微软雅黑" w:hAnsi="微软雅黑"/>
          <w:sz w:val="21"/>
          <w:szCs w:val="21"/>
        </w:rPr>
      </w:pPr>
      <w:r>
        <w:rPr>
          <w:rFonts w:hint="eastAsia" w:ascii="微软雅黑" w:hAnsi="微软雅黑"/>
          <w:sz w:val="21"/>
          <w:szCs w:val="21"/>
        </w:rPr>
        <w:t>项目链接：www.mmia.com</w:t>
      </w:r>
    </w:p>
    <w:p>
      <w:pPr>
        <w:rPr>
          <w:rFonts w:hint="eastAsia" w:ascii="微软雅黑" w:hAnsi="微软雅黑"/>
          <w:sz w:val="21"/>
          <w:szCs w:val="21"/>
        </w:rPr>
      </w:pPr>
      <w:r>
        <w:rPr>
          <w:rFonts w:hint="eastAsia" w:ascii="微软雅黑" w:hAnsi="微软雅黑"/>
          <w:sz w:val="21"/>
          <w:szCs w:val="21"/>
        </w:rPr>
        <w:tab/>
      </w:r>
      <w:r>
        <w:rPr>
          <w:rFonts w:hint="eastAsia" w:ascii="微软雅黑" w:hAnsi="微软雅黑"/>
          <w:sz w:val="21"/>
          <w:szCs w:val="21"/>
        </w:rPr>
        <w:t></w:t>
      </w:r>
      <w:bookmarkStart w:id="0" w:name="_GoBack"/>
      <w:bookmarkEnd w:id="0"/>
    </w:p>
    <w:p>
      <w:pPr>
        <w:rPr>
          <w:rFonts w:hint="eastAsia" w:ascii="微软雅黑" w:hAnsi="微软雅黑"/>
          <w:b/>
          <w:bCs/>
          <w:sz w:val="21"/>
          <w:szCs w:val="21"/>
        </w:rPr>
      </w:pPr>
      <w:r>
        <w:rPr>
          <w:rFonts w:hint="eastAsia" w:ascii="微软雅黑" w:hAnsi="微软雅黑"/>
          <w:b/>
          <w:bCs/>
          <w:sz w:val="21"/>
          <w:szCs w:val="21"/>
        </w:rPr>
        <w:t>教育经历</w:t>
      </w:r>
    </w:p>
    <w:p>
      <w:pPr>
        <w:rPr>
          <w:rFonts w:hint="eastAsia" w:ascii="微软雅黑" w:hAnsi="微软雅黑"/>
          <w:sz w:val="21"/>
          <w:szCs w:val="21"/>
        </w:rPr>
      </w:pPr>
      <w:r>
        <w:rPr>
          <w:rFonts w:hint="eastAsia" w:ascii="微软雅黑" w:hAnsi="微软雅黑"/>
          <w:sz w:val="21"/>
          <w:szCs w:val="21"/>
        </w:rPr>
        <w:t>2005—2009</w:t>
      </w:r>
      <w:r>
        <w:rPr>
          <w:rFonts w:hint="default" w:ascii="微软雅黑" w:hAnsi="微软雅黑"/>
          <w:sz w:val="21"/>
          <w:szCs w:val="21"/>
          <w:lang w:val="en-US"/>
        </w:rPr>
        <w:t xml:space="preserve"> </w:t>
      </w:r>
      <w:r>
        <w:rPr>
          <w:rFonts w:hint="eastAsia" w:ascii="微软雅黑" w:hAnsi="微软雅黑"/>
          <w:sz w:val="21"/>
          <w:szCs w:val="21"/>
        </w:rPr>
        <w:t xml:space="preserve">  山东财经大学</w:t>
      </w:r>
      <w:r>
        <w:rPr>
          <w:rFonts w:hint="default" w:ascii="微软雅黑" w:hAnsi="微软雅黑"/>
          <w:sz w:val="21"/>
          <w:szCs w:val="21"/>
          <w:lang w:val="en-US"/>
        </w:rPr>
        <w:t xml:space="preserve"> </w:t>
      </w:r>
      <w:r>
        <w:rPr>
          <w:rFonts w:hint="eastAsia" w:ascii="微软雅黑" w:hAnsi="微软雅黑"/>
          <w:sz w:val="21"/>
          <w:szCs w:val="21"/>
        </w:rPr>
        <w:t xml:space="preserve">信息管理与信息系统 </w:t>
      </w:r>
      <w:r>
        <w:rPr>
          <w:rFonts w:hint="default" w:ascii="微软雅黑" w:hAnsi="微软雅黑"/>
          <w:sz w:val="21"/>
          <w:szCs w:val="21"/>
          <w:lang w:val="en-US"/>
        </w:rPr>
        <w:t xml:space="preserve"> </w:t>
      </w:r>
      <w:r>
        <w:rPr>
          <w:rFonts w:hint="eastAsia" w:ascii="微软雅黑" w:hAnsi="微软雅黑"/>
          <w:sz w:val="21"/>
          <w:szCs w:val="21"/>
        </w:rPr>
        <w:t xml:space="preserve"> 本科</w:t>
      </w:r>
      <w:r>
        <w:rPr>
          <w:rFonts w:hint="eastAsia" w:ascii="微软雅黑" w:hAnsi="微软雅黑"/>
          <w:sz w:val="21"/>
          <w:szCs w:val="21"/>
        </w:rPr>
        <w:tab/>
      </w:r>
    </w:p>
    <w:sectPr>
      <w:footerReference r:id="rId3" w:type="default"/>
      <w:pgSz w:w="11900" w:h="16840"/>
      <w:pgMar w:top="720" w:right="720" w:bottom="720" w:left="720" w:header="851" w:footer="992" w:gutter="0"/>
      <w:cols w:space="425" w:num="1"/>
      <w:docGrid w:type="lines"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A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02FF" w:usb1="4000ACFF" w:usb2="00000001" w:usb3="00000000" w:csb0="2000019F" w:csb1="00000000"/>
  </w:font>
  <w:font w:name="微软雅黑">
    <w:panose1 w:val="020B0503020204020204"/>
    <w:charset w:val="86"/>
    <w:family w:val="swiss"/>
    <w:pitch w:val="default"/>
    <w:sig w:usb0="80000287" w:usb1="280F3C52" w:usb2="00000016" w:usb3="00000000" w:csb0="0004001F" w:csb1="00000000"/>
  </w:font>
  <w:font w:name="PMingLiU">
    <w:panose1 w:val="02020500000000000000"/>
    <w:charset w:val="88"/>
    <w:family w:val="auto"/>
    <w:pitch w:val="default"/>
    <w:sig w:usb0="A00002FF" w:usb1="28CFFCFA" w:usb2="00000016" w:usb3="00000000" w:csb0="001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247183897"/>
      <w:docPartObj>
        <w:docPartGallery w:val="autotext"/>
      </w:docPartObj>
    </w:sdtPr>
    <w:sdtContent>
      <w:p>
        <w:pPr>
          <w:pStyle w:val="3"/>
          <w:jc w:val="center"/>
        </w:pPr>
        <w:r>
          <w:rPr>
            <w:rFonts w:hint="eastAsia"/>
          </w:rPr>
          <w:t>第</w:t>
        </w:r>
        <w:r>
          <w:fldChar w:fldCharType="begin"/>
        </w:r>
        <w:r>
          <w:instrText xml:space="preserve">PAGE   \* MERGEFORMAT</w:instrText>
        </w:r>
        <w:r>
          <w:fldChar w:fldCharType="separate"/>
        </w:r>
        <w:r>
          <w:rPr>
            <w:lang w:val="zh-CN"/>
          </w:rPr>
          <w:t>6</w:t>
        </w:r>
        <w:r>
          <w:fldChar w:fldCharType="end"/>
        </w:r>
        <w:r>
          <w:rPr>
            <w:rFonts w:hint="eastAsia"/>
          </w:rPr>
          <w:t>页</w:t>
        </w:r>
      </w:p>
    </w:sdtContent>
  </w:sdt>
  <w:p>
    <w:pPr>
      <w:pStyle w:val="3"/>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bordersDoNotSurroundHeader w:val="1"/>
  <w:bordersDoNotSurroundFooter w:val="1"/>
  <w:documentProtection w:enforcement="0"/>
  <w:defaultTabStop w:val="420"/>
  <w:drawingGridHorizontalSpacing w:val="120"/>
  <w:drawingGridVerticalSpacing w:val="163"/>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1A8F"/>
    <w:rsid w:val="00017F1D"/>
    <w:rsid w:val="00051245"/>
    <w:rsid w:val="000A5057"/>
    <w:rsid w:val="00163240"/>
    <w:rsid w:val="001E67A2"/>
    <w:rsid w:val="001F0495"/>
    <w:rsid w:val="002E3796"/>
    <w:rsid w:val="002F3A76"/>
    <w:rsid w:val="003827E9"/>
    <w:rsid w:val="003A00D0"/>
    <w:rsid w:val="003B0910"/>
    <w:rsid w:val="00463AF5"/>
    <w:rsid w:val="004F550A"/>
    <w:rsid w:val="005777EB"/>
    <w:rsid w:val="00581131"/>
    <w:rsid w:val="005B3E0F"/>
    <w:rsid w:val="005D5551"/>
    <w:rsid w:val="006144F6"/>
    <w:rsid w:val="00681FAE"/>
    <w:rsid w:val="00692DFB"/>
    <w:rsid w:val="006E5F7C"/>
    <w:rsid w:val="00741A8F"/>
    <w:rsid w:val="00772AD9"/>
    <w:rsid w:val="007B6ECF"/>
    <w:rsid w:val="007D15C3"/>
    <w:rsid w:val="00820F57"/>
    <w:rsid w:val="008548AB"/>
    <w:rsid w:val="00910D0A"/>
    <w:rsid w:val="00932CE5"/>
    <w:rsid w:val="00993C57"/>
    <w:rsid w:val="009F5C60"/>
    <w:rsid w:val="00A42598"/>
    <w:rsid w:val="00A54734"/>
    <w:rsid w:val="00A6286F"/>
    <w:rsid w:val="00A830C0"/>
    <w:rsid w:val="00B016B8"/>
    <w:rsid w:val="00B22262"/>
    <w:rsid w:val="00B25F5D"/>
    <w:rsid w:val="00B55272"/>
    <w:rsid w:val="00B83CC1"/>
    <w:rsid w:val="00C053B4"/>
    <w:rsid w:val="00CB5030"/>
    <w:rsid w:val="00CC613C"/>
    <w:rsid w:val="00CD5B60"/>
    <w:rsid w:val="00D0014D"/>
    <w:rsid w:val="00D2228B"/>
    <w:rsid w:val="00DB74FF"/>
    <w:rsid w:val="00EE379D"/>
    <w:rsid w:val="00FA57EE"/>
    <w:rsid w:val="06A0583E"/>
    <w:rsid w:val="26296BAF"/>
    <w:rsid w:val="692A00EF"/>
    <w:rsid w:val="7CD8590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eastAsia="微软雅黑" w:asciiTheme="minorHAnsi" w:hAnsiTheme="minorHAnsi" w:cstheme="minorBidi"/>
      <w:kern w:val="2"/>
      <w:sz w:val="24"/>
      <w:szCs w:val="24"/>
      <w:lang w:val="en-US" w:eastAsia="zh-CN" w:bidi="ar-SA"/>
    </w:rPr>
  </w:style>
  <w:style w:type="paragraph" w:styleId="2">
    <w:name w:val="heading 1"/>
    <w:basedOn w:val="1"/>
    <w:next w:val="1"/>
    <w:link w:val="13"/>
    <w:qFormat/>
    <w:uiPriority w:val="9"/>
    <w:pPr>
      <w:keepNext/>
      <w:keepLines/>
      <w:spacing w:before="340" w:after="330" w:line="578" w:lineRule="auto"/>
      <w:outlineLvl w:val="0"/>
    </w:pPr>
    <w:rPr>
      <w:b/>
      <w:bCs/>
      <w:kern w:val="44"/>
      <w:sz w:val="44"/>
      <w:szCs w:val="44"/>
    </w:rPr>
  </w:style>
  <w:style w:type="character" w:default="1" w:styleId="7">
    <w:name w:val="Default Paragraph Font"/>
    <w:semiHidden/>
    <w:unhideWhenUsed/>
    <w:qFormat/>
    <w:uiPriority w:val="1"/>
  </w:style>
  <w:style w:type="table" w:default="1" w:styleId="5">
    <w:name w:val="Normal Table"/>
    <w:semiHidden/>
    <w:unhideWhenUsed/>
    <w:qFormat/>
    <w:uiPriority w:val="99"/>
    <w:tblPr>
      <w:tblLayout w:type="fixed"/>
      <w:tblCellMar>
        <w:top w:w="0" w:type="dxa"/>
        <w:left w:w="108" w:type="dxa"/>
        <w:bottom w:w="0" w:type="dxa"/>
        <w:right w:w="108" w:type="dxa"/>
      </w:tblCellMar>
    </w:tblPr>
  </w:style>
  <w:style w:type="paragraph" w:styleId="3">
    <w:name w:val="footer"/>
    <w:basedOn w:val="1"/>
    <w:link w:val="12"/>
    <w:unhideWhenUsed/>
    <w:qFormat/>
    <w:uiPriority w:val="99"/>
    <w:pPr>
      <w:tabs>
        <w:tab w:val="center" w:pos="4153"/>
        <w:tab w:val="right" w:pos="8306"/>
      </w:tabs>
      <w:snapToGrid w:val="0"/>
      <w:jc w:val="left"/>
    </w:pPr>
    <w:rPr>
      <w:sz w:val="18"/>
      <w:szCs w:val="18"/>
    </w:rPr>
  </w:style>
  <w:style w:type="paragraph" w:styleId="4">
    <w:name w:val="header"/>
    <w:basedOn w:val="1"/>
    <w:link w:val="11"/>
    <w:unhideWhenUsed/>
    <w:qFormat/>
    <w:uiPriority w:val="99"/>
    <w:pPr>
      <w:pBdr>
        <w:bottom w:val="single" w:color="auto" w:sz="6" w:space="1"/>
      </w:pBdr>
      <w:tabs>
        <w:tab w:val="center" w:pos="4153"/>
        <w:tab w:val="right" w:pos="8306"/>
      </w:tabs>
      <w:snapToGrid w:val="0"/>
      <w:jc w:val="center"/>
    </w:pPr>
    <w:rPr>
      <w:sz w:val="18"/>
      <w:szCs w:val="18"/>
    </w:rPr>
  </w:style>
  <w:style w:type="table" w:styleId="6">
    <w:name w:val="Table Grid"/>
    <w:basedOn w:val="5"/>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Pr>
  </w:style>
  <w:style w:type="character" w:styleId="8">
    <w:name w:val="Emphasis"/>
    <w:basedOn w:val="7"/>
    <w:qFormat/>
    <w:uiPriority w:val="20"/>
    <w:rPr>
      <w:rFonts w:eastAsia="微软雅黑"/>
      <w:i/>
      <w:iCs/>
    </w:rPr>
  </w:style>
  <w:style w:type="character" w:styleId="9">
    <w:name w:val="Hyperlink"/>
    <w:basedOn w:val="7"/>
    <w:unhideWhenUsed/>
    <w:qFormat/>
    <w:uiPriority w:val="99"/>
    <w:rPr>
      <w:color w:val="0563C1" w:themeColor="hyperlink"/>
      <w:u w:val="single"/>
      <w14:textFill>
        <w14:solidFill>
          <w14:schemeClr w14:val="hlink"/>
        </w14:solidFill>
      </w14:textFill>
    </w:rPr>
  </w:style>
  <w:style w:type="paragraph" w:styleId="10">
    <w:name w:val="List Paragraph"/>
    <w:basedOn w:val="1"/>
    <w:qFormat/>
    <w:uiPriority w:val="34"/>
    <w:pPr>
      <w:ind w:firstLine="420" w:firstLineChars="200"/>
    </w:pPr>
  </w:style>
  <w:style w:type="character" w:customStyle="1" w:styleId="11">
    <w:name w:val="页眉 字符"/>
    <w:basedOn w:val="7"/>
    <w:link w:val="4"/>
    <w:qFormat/>
    <w:uiPriority w:val="99"/>
    <w:rPr>
      <w:sz w:val="18"/>
      <w:szCs w:val="18"/>
    </w:rPr>
  </w:style>
  <w:style w:type="character" w:customStyle="1" w:styleId="12">
    <w:name w:val="页脚 字符"/>
    <w:basedOn w:val="7"/>
    <w:link w:val="3"/>
    <w:qFormat/>
    <w:uiPriority w:val="99"/>
    <w:rPr>
      <w:sz w:val="18"/>
      <w:szCs w:val="18"/>
    </w:rPr>
  </w:style>
  <w:style w:type="character" w:customStyle="1" w:styleId="13">
    <w:name w:val="标题 1 字符"/>
    <w:basedOn w:val="7"/>
    <w:link w:val="2"/>
    <w:qFormat/>
    <w:uiPriority w:val="9"/>
    <w:rPr>
      <w:rFonts w:eastAsia="微软雅黑"/>
      <w:b/>
      <w:bCs/>
      <w:kern w:val="44"/>
      <w:sz w:val="44"/>
      <w:szCs w:val="44"/>
    </w:rPr>
  </w:style>
  <w:style w:type="character" w:customStyle="1" w:styleId="14">
    <w:name w:val="Subtle Emphasis"/>
    <w:basedOn w:val="7"/>
    <w:qFormat/>
    <w:uiPriority w:val="19"/>
    <w:rPr>
      <w:rFonts w:eastAsia="微软雅黑"/>
      <w:i/>
      <w:iCs/>
      <w:color w:val="404040" w:themeColor="text1" w:themeTint="BF"/>
      <w14:textFill>
        <w14:solidFill>
          <w14:schemeClr w14:val="tx1">
            <w14:lumMod w14:val="75000"/>
            <w14:lumOff w14:val="25000"/>
          </w14:schemeClr>
        </w14:solidFill>
      </w14:textFill>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2.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ops>
</s:customData>
</file>

<file path=customXml/item2.xml><?xml version="1.0" encoding="utf-8"?>
<b:Sources xmlns:b="http://schemas.openxmlformats.org/officeDocument/2006/bibliography" xmlns="http://schemas.openxmlformats.org/officeDocument/2006/bibliography" SelectedStyle="/TURABIAN.XSL" StyleName="Turabian"/>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D34C7C3-CE1A-4541-9303-4040B205727E}">
  <ds:schemaRefs/>
</ds:datastoreItem>
</file>

<file path=docProps/app.xml><?xml version="1.0" encoding="utf-8"?>
<Properties xmlns="http://schemas.openxmlformats.org/officeDocument/2006/extended-properties" xmlns:vt="http://schemas.openxmlformats.org/officeDocument/2006/docPropsVTypes">
  <Template>Normal</Template>
  <Pages>6</Pages>
  <Words>568</Words>
  <Characters>3239</Characters>
  <Lines>26</Lines>
  <Paragraphs>7</Paragraphs>
  <TotalTime>2</TotalTime>
  <ScaleCrop>false</ScaleCrop>
  <LinksUpToDate>false</LinksUpToDate>
  <CharactersWithSpaces>3800</CharactersWithSpaces>
  <Application>WPS Office_11.1.0.8515_F1E327BC-269C-435d-A152-05C5408002CA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2018-05-21T08:35:00Z</dcterms:created>
  <dc:creator>Microsoft Office 用户</dc:creator>
  <cp:lastModifiedBy>Amy主资蕊</cp:lastModifiedBy>
  <cp:lastPrinted>2018-05-21T07:06:00Z</cp:lastPrinted>
  <dcterms:modified xsi:type="dcterms:W3CDTF">2019-03-14T02:46:37Z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2052-11.1.0.8515</vt:lpwstr>
  </property>
</Properties>
</file>