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eastAsia" w:ascii="Tahoma" w:hAnsi="Tahoma" w:cs="Times New Roman"/>
          <w:lang w:val="en-US" w:eastAsia="zh-CN"/>
        </w:rPr>
        <w:t>姓名：</w:t>
      </w:r>
      <w:r>
        <w:rPr>
          <w:rFonts w:hint="default" w:ascii="Tahoma" w:hAnsi="Tahoma" w:eastAsia="宋体" w:cs="Times New Roman"/>
          <w:lang w:val="en-US"/>
        </w:rPr>
        <w:t xml:space="preserve">牛路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eastAsia" w:ascii="Tahoma" w:hAnsi="Tahoma" w:cs="Times New Roman"/>
          <w:lang w:val="en-US" w:eastAsia="zh-CN"/>
        </w:rPr>
        <w:t>性别：</w:t>
      </w:r>
      <w:r>
        <w:rPr>
          <w:rFonts w:hint="default" w:ascii="Tahoma" w:hAnsi="Tahoma" w:eastAsia="宋体" w:cs="Times New Roman"/>
          <w:lang w:val="en-US"/>
        </w:rPr>
        <w:t xml:space="preserve">男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年　　龄：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30 </w:t>
      </w:r>
      <w:r>
        <w:rPr>
          <w:rFonts w:hint="default" w:ascii="Tahoma" w:hAnsi="Tahoma" w:eastAsia="宋体" w:cs="Times New Roman"/>
          <w:lang w:val="en-US"/>
        </w:rPr>
        <w:tab/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所在地点：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上海-嘉定区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手　　机：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13818837380 </w:t>
      </w:r>
      <w:r>
        <w:rPr>
          <w:rFonts w:hint="default" w:ascii="Tahoma" w:hAnsi="Tahoma" w:eastAsia="宋体" w:cs="Times New Roman"/>
          <w:lang w:val="en-US"/>
        </w:rPr>
        <w:tab/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邮　　箱：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niujunfei1227@126.com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ab/>
      </w: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工作经历 </w:t>
      </w: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2017.03-至今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ab/>
      </w:r>
      <w:r>
        <w:rPr>
          <w:rFonts w:hint="eastAsia" w:ascii="Tahoma" w:hAnsi="Tahoma" w:cs="Times New Roman"/>
          <w:b/>
          <w:bCs/>
          <w:sz w:val="22"/>
          <w:szCs w:val="24"/>
          <w:lang w:val="en-US" w:eastAsia="zh-CN"/>
        </w:rPr>
        <w:t xml:space="preserve">                         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上海妙尺商贸有限公司 </w:t>
      </w: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资深采购经理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1、制定销售计划，协调与营运部、市场部等其他相关部门的合作落实计划的实施，跟踪分析销售情况并根据机会点做出相应的决定，以实现销售，利润和库存控制等财务指标的预算；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2、熟悉生鲜（生鲜蔬菜、猪肉、禽蛋）行业，其中对于大宗商品有全面了解，从种植到采摘、加工、运输、储存及商品特性有足够的经验；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3、制定蔬菜年度、月度商品引进计划，在季节到时制定对应促销计划，并保证商品、促销活动有一个好的销售表现；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4、制定和落实价格策略，价格竞争策略，确保所卖商品具有高会员价值；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5、制定和落实部门促销策略，并确保该策略对销售提升有很大作用；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6、协助新店图纸设计规划，同开发部门确定设备需求；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7、有良好的供应商资源并能有效的对供应商进行管理，定期与供应商进行生意计划和表现回顾，以保证商品销售稳步上升。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8、协助营运合理订货、陈列、库存，控制损耗。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2013.06-2016.12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ab/>
      </w:r>
      <w:r>
        <w:rPr>
          <w:rFonts w:hint="eastAsia" w:ascii="Tahoma" w:hAnsi="Tahoma" w:cs="Times New Roman"/>
          <w:b/>
          <w:bCs/>
          <w:sz w:val="22"/>
          <w:szCs w:val="24"/>
          <w:lang w:val="en-US" w:eastAsia="zh-CN"/>
        </w:rPr>
        <w:t xml:space="preserve">                     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上海景瑞农业科技发展有限公司 </w:t>
      </w: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高级营采经理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一、采购经理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1、 对商品的价格、品类、促销、陈列、品质进行管理，并完善管理制度与流程。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2、 与供应商进行价格、合同及联合促销等谈判。 提升供应商服务水平，库存管理，毛利贡献及销售提升。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3、 完成本品类的销售、毛利预算及相关行动方案。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4、 品类模块的标准确立与创新，包括商品组合、区域模块设计。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5、 负责规划并监督实施店铺陈列布局建议、SKU规划，陈列道具配置、订货以及陈列监督。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二、营运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1、分析并把握顾客需求，调整各级栏目的建设，监控、敦促门店商品品类的内容及时上新与完善；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2、负责项目的品牌建设以及各种商务合作中的整体方案、实施方案的制定；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3、门店预算的制定和关键业绩指标的达成，包括销售额、毛利、营运成本、商品损耗、利润、库存等；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4、监督店内商品的进货验收、库存管理、商品陈列、盘点、损耗、清洁、卫生、财务管理工作；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5、店铺内的整体运营，对部门考核激励体系及人才培养负责；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6、全面负责公司生鲜运营板块的管理工作，根据公司发展战略及行业特点制定具体策略及运营模式并组织执行；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7、全面组织公司生鲜运营体系建设，制定运营策划方案、日常运营管理、品牌推广策略并组织实施，及时发现并解决存在的问题；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8、根据公司规划和客户需求，设计高效低成本的生鲜运营模式，建立健全生鲜运营体系各项规章制度，推动运营系统管理的进步；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9、管理运营团队, 对团队内人员进行定期考核并统计、分析各类数据，提出改进方案，带领团队进行平台日常的维护，推广，提升网站流量和用户规模等；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10、协调采购、市场、物流、客服、技术，推进整体项目完成；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11、分析竞争对手运营动态，并提出相应对策，对产品体验提出优化建议和需求，保证用户活跃度。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2008.04-2013.05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ab/>
      </w:r>
      <w:r>
        <w:rPr>
          <w:rFonts w:hint="eastAsia" w:ascii="Tahoma" w:hAnsi="Tahoma" w:cs="Times New Roman"/>
          <w:b/>
          <w:bCs/>
          <w:sz w:val="22"/>
          <w:szCs w:val="24"/>
          <w:lang w:val="en-US" w:eastAsia="zh-CN"/>
        </w:rPr>
        <w:t xml:space="preserve">                     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上海科正模具有限公司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物流经理</w:t>
      </w:r>
      <w:r>
        <w:rPr>
          <w:rFonts w:hint="default" w:ascii="Tahoma" w:hAnsi="Tahoma" w:eastAsia="宋体" w:cs="Times New Roman"/>
          <w:lang w:val="en-US"/>
        </w:rPr>
        <w:tab/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物流部（PMC）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1、全公司物流管理工作计划与费用预算的制定、审批与实施工作。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2、公司物流系统的设计、调整，以及对货物储存、运输、调拨等工作进行管理。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3、掌握发货与库存的动态变化，协助销售部做好要货计划，增强生产部门的预见性，以利于及时安排生产作业计划。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4、对相关业务信息及时与销售部、市场部、客户服务部、财务部、物流商进行沟通协调，并维系好与各利益相关者的良好关系。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5、组织对订单的分解、处理工作，办理好销售部、客户服务部确认的退换货等业务。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6、保证物流部所属三个部门正常运作的准确无误与高效率。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7、负责本部门的员工管理与考核工作。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2006.08-2008.03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ab/>
      </w:r>
      <w:r>
        <w:rPr>
          <w:rFonts w:hint="eastAsia" w:ascii="Tahoma" w:hAnsi="Tahoma" w:cs="Times New Roman"/>
          <w:b/>
          <w:bCs/>
          <w:sz w:val="22"/>
          <w:szCs w:val="24"/>
          <w:lang w:val="en-US" w:eastAsia="zh-CN"/>
        </w:rPr>
        <w:t xml:space="preserve">                     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上</w:t>
      </w: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 xml:space="preserve">海南祥石材有限公司 </w:t>
      </w:r>
    </w:p>
    <w:p>
      <w:pP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</w:pPr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贸易/进出口专员/助理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>1.出口的货物的要提前做好装箱单，交由报关员。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2.做好国内的销售统计，包括名称，石种，金额，做好统计表交给财务。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3.外国的销售统计，包括名称，石种，金额，交货地点，信息发送。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4.月末做好月统计表，进货统计表，出货统计表，销售统计表。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5.自己负责的项目，包括接受订单，下订单，制作唛头，跟踪包装，协调出货，对账，做好对账统计交由财务部结款。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>6.做好经理销售的月销售表，和订单接受。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7.做好出口货物的箱体测算，体积，质量。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lang w:val="en-US"/>
        </w:rPr>
      </w:pPr>
      <w:bookmarkStart w:id="0" w:name="_GoBack"/>
      <w:r>
        <w:rPr>
          <w:rFonts w:hint="default" w:ascii="Tahoma" w:hAnsi="Tahoma" w:eastAsia="宋体" w:cs="Times New Roman"/>
          <w:b/>
          <w:bCs/>
          <w:sz w:val="22"/>
          <w:szCs w:val="24"/>
          <w:lang w:val="en-US"/>
        </w:rPr>
        <w:t>教育经历</w:t>
      </w:r>
      <w:bookmarkEnd w:id="0"/>
      <w:r>
        <w:rPr>
          <w:rFonts w:hint="default" w:ascii="Tahoma" w:hAnsi="Tahoma" w:eastAsia="宋体" w:cs="Times New Roman"/>
          <w:lang w:val="en-US"/>
        </w:rPr>
        <w:t xml:space="preserve">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上海电视大学（ 2008.09 - 2011.06 ）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专业名称：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物流管理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学历：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大专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是否统招：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是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语言能力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普通话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项目经历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品类建设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2017.04-至今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项目职务：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采购经理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项目描述：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蔬菜品类、肉质蛋禽品类、冻品品类、调味料南北干货的品类搭建，完成从0-1的蜕变，选品，择供应商、上架、前端活动策划，后台仓库供应链的嫁接，使得各品类销售逐月上升。蔬菜月销售180+、肉质蛋禽月销售100+、冻品与南北货月销售100+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华润万家精品蔬菜项目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2014.01-2016.01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项目职务：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统筹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项目描述：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担任项目的总负责，负责该项目的采购，加工生产、营运，及售后工作，对外的沟通、协调与处理相关事宜，并负责该项目的行政管理。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项目职责：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该项目为精品蔬菜业务，提高该项目的销售及项目的整体毛利。 </w:t>
      </w:r>
    </w:p>
    <w:p>
      <w:pPr>
        <w:rPr>
          <w:rFonts w:hint="default" w:ascii="Tahoma" w:hAnsi="Tahoma" w:eastAsia="宋体" w:cs="Times New Roman"/>
          <w:lang w:val="en-US"/>
        </w:rPr>
      </w:pPr>
      <w:r>
        <w:rPr>
          <w:rFonts w:hint="default" w:ascii="Tahoma" w:hAnsi="Tahoma" w:eastAsia="宋体" w:cs="Times New Roman"/>
          <w:lang w:val="en-US"/>
        </w:rPr>
        <w:t xml:space="preserve">项目业绩： </w:t>
      </w:r>
      <w:r>
        <w:rPr>
          <w:rFonts w:hint="default" w:ascii="Tahoma" w:hAnsi="Tahoma" w:eastAsia="宋体" w:cs="Times New Roman"/>
          <w:lang w:val="en-US"/>
        </w:rPr>
        <w:tab/>
      </w:r>
      <w:r>
        <w:rPr>
          <w:rFonts w:hint="default" w:ascii="Tahoma" w:hAnsi="Tahoma" w:eastAsia="宋体" w:cs="Times New Roman"/>
          <w:lang w:val="en-US"/>
        </w:rPr>
        <w:t xml:space="preserve">该项目比之前业绩翻一翻，提高该项目的整体利润。 </w:t>
      </w:r>
    </w:p>
    <w:p>
      <w:pPr>
        <w:rPr>
          <w:rFonts w:hint="default" w:ascii="Tahoma" w:hAnsi="Tahoma" w:eastAsia="宋体" w:cs="Times New Roman"/>
          <w:lang w:val="en-US"/>
        </w:rPr>
      </w:pPr>
    </w:p>
    <w:p>
      <w:pPr>
        <w:rPr>
          <w:rFonts w:hint="default" w:ascii="Tahoma" w:hAnsi="Tahoma" w:eastAsia="宋体" w:cs="Times New Roman"/>
          <w:lang w:val="en-US"/>
        </w:rPr>
      </w:pPr>
    </w:p>
    <w:sectPr>
      <w:pgSz w:w="11906" w:h="16838"/>
      <w:pgMar w:top="567" w:right="849" w:bottom="1440" w:left="99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E7531"/>
    <w:rsid w:val="15566FE3"/>
    <w:rsid w:val="21A60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unhideWhenUsed="0" w:uiPriority="99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qFormat="1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nhideWhenUsed="0" w:uiPriority="99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unhideWhenUsed="0" w:uiPriority="99" w:semiHidden="0" w:name="Normal Table"/>
    <w:lsdException w:uiPriority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qFormat="1" w:uiPriority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  <w:style w:type="paragraph" w:styleId="2">
    <w:name w:val="heading 1"/>
    <w:basedOn w:val="1"/>
    <w:next w:val="1"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5">
    <w:name w:val="Default Paragraph Font"/>
    <w:uiPriority w:val="99"/>
  </w:style>
  <w:style w:type="table" w:default="1" w:styleId="13">
    <w:name w:val="Normal Table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7"/>
    <w:semiHidden/>
    <w:unhideWhenUsed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宋体" w:cs="Times New Roman"/>
      <w:kern w:val="2"/>
      <w:sz w:val="18"/>
      <w:szCs w:val="18"/>
      <w:lang w:val="en-US" w:eastAsia="zh-CN" w:bidi="ar"/>
    </w:rPr>
  </w:style>
  <w:style w:type="paragraph" w:styleId="9">
    <w:name w:val="footer"/>
    <w:basedOn w:val="1"/>
    <w:link w:val="18"/>
    <w:semiHidden/>
    <w:unhideWhenUsed/>
    <w:qFormat/>
    <w:uiPriority w:val="0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Calibri" w:hAnsi="Calibri" w:eastAsia="宋体" w:cs="Times New Roman"/>
      <w:kern w:val="2"/>
      <w:sz w:val="18"/>
      <w:szCs w:val="18"/>
      <w:lang w:val="en-US" w:eastAsia="zh-CN" w:bidi="ar"/>
    </w:rPr>
  </w:style>
  <w:style w:type="paragraph" w:styleId="10">
    <w:name w:val="header"/>
    <w:basedOn w:val="1"/>
    <w:link w:val="16"/>
    <w:semiHidden/>
    <w:unhideWhenUsed/>
    <w:uiPriority w:val="0"/>
    <w:pPr>
      <w:keepNext w:val="0"/>
      <w:keepLines w:val="0"/>
      <w:widowControl w:val="0"/>
      <w:suppressLineNumbers w:val="0"/>
      <w:pBdr>
        <w:top w:val="none" w:color="auto" w:sz="0" w:space="0"/>
        <w:left w:val="none" w:color="auto" w:sz="0" w:space="0"/>
        <w:bottom w:val="single" w:color="auto" w:sz="6" w:space="1"/>
        <w:right w:val="none" w:color="auto" w:sz="0" w:space="0"/>
      </w:pBdr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center"/>
    </w:pPr>
    <w:rPr>
      <w:rFonts w:hint="default" w:ascii="Calibri" w:hAnsi="Calibri" w:eastAsia="宋体" w:cs="Times New Roman"/>
      <w:kern w:val="2"/>
      <w:sz w:val="18"/>
      <w:szCs w:val="18"/>
      <w:lang w:val="en-US" w:eastAsia="zh-CN" w:bidi="ar"/>
    </w:rPr>
  </w:style>
  <w:style w:type="paragraph" w:styleId="11">
    <w:name w:val="HTML Preformatted"/>
    <w:basedOn w:val="1"/>
    <w:semiHidden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table" w:styleId="14">
    <w:name w:val="Table Grid"/>
    <w:basedOn w:val="13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character" w:customStyle="1" w:styleId="16">
    <w:name w:val="页眉 Char"/>
    <w:basedOn w:val="15"/>
    <w:link w:val="10"/>
    <w:qFormat/>
    <w:locked/>
    <w:uiPriority w:val="0"/>
    <w:rPr>
      <w:sz w:val="18"/>
      <w:szCs w:val="18"/>
    </w:rPr>
  </w:style>
  <w:style w:type="character" w:customStyle="1" w:styleId="17">
    <w:name w:val="批注框文本 Char"/>
    <w:basedOn w:val="15"/>
    <w:link w:val="8"/>
    <w:qFormat/>
    <w:locked/>
    <w:uiPriority w:val="0"/>
    <w:rPr>
      <w:sz w:val="18"/>
      <w:szCs w:val="18"/>
    </w:rPr>
  </w:style>
  <w:style w:type="character" w:customStyle="1" w:styleId="18">
    <w:name w:val="页脚 Char"/>
    <w:basedOn w:val="15"/>
    <w:link w:val="9"/>
    <w:qFormat/>
    <w:locked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3</Pages>
  <Words>185</Words>
  <Characters>1059</Characters>
  <Lines>8</Lines>
  <Paragraphs>2</Paragraphs>
  <TotalTime>5</TotalTime>
  <ScaleCrop>false</ScaleCrop>
  <LinksUpToDate>false</LinksUpToDate>
  <CharactersWithSpaces>1242</CharactersWithSpaces>
  <Application>WPS Office_11.1.0.8527_F1E327BC-269C-435d-A152-05C5408002CA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2015-06-02T01:20:00Z</dcterms:created>
  <dc:creator>dell</dc:creator>
  <cp:lastModifiedBy>yanyan</cp:lastModifiedBy>
  <dcterms:modified xsi:type="dcterms:W3CDTF">2019-04-15T05:56:43Z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