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97B" w:rsidRDefault="00A87F7A">
      <w:pPr>
        <w:tabs>
          <w:tab w:val="left" w:pos="4395"/>
        </w:tabs>
        <w:rPr>
          <w:rFonts w:ascii="STSong-Light" w:hAnsi="STSong-Light" w:cs="STSong-Light"/>
          <w:color w:val="auto"/>
          <w:sz w:val="20"/>
          <w:szCs w:val="20"/>
        </w:rPr>
      </w:pPr>
      <w:r>
        <w:rPr>
          <w:rFonts w:ascii="STSong-Light" w:hAnsi="STSong-Light" w:cs="STSong-Light"/>
          <w:color w:val="auto"/>
          <w:sz w:val="20"/>
          <w:szCs w:val="20"/>
        </w:rPr>
        <w:tab/>
      </w: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5097B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个人信息</w:t>
            </w:r>
            <w:r>
              <w:t xml:space="preserve"> </w:t>
            </w:r>
          </w:p>
        </w:tc>
      </w:tr>
    </w:tbl>
    <w:p w:rsidR="00C5097B" w:rsidRDefault="00C5097B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2675"/>
        <w:gridCol w:w="1396"/>
        <w:gridCol w:w="2675"/>
        <w:gridCol w:w="2326"/>
      </w:tblGrid>
      <w:tr w:rsidR="00C5097B">
        <w:tc>
          <w:tcPr>
            <w:tcW w:w="139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姓名：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王懿</w:t>
            </w:r>
            <w: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性别：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男</w:t>
            </w:r>
            <w:r>
              <w:t xml:space="preserve"> </w:t>
            </w:r>
          </w:p>
        </w:tc>
        <w:tc>
          <w:tcPr>
            <w:tcW w:w="2326" w:type="dxa"/>
            <w:vMerge w:val="restart"/>
            <w:shd w:val="clear" w:color="auto" w:fill="FFFFFF"/>
            <w:hideMark/>
          </w:tcPr>
          <w:p w:rsidR="00C5097B" w:rsidRDefault="00A87F7A">
            <w:pPr>
              <w:spacing w:line="320" w:lineRule="atLeast"/>
              <w:rPr>
                <w:rFonts w:ascii="Times New Roman" w:hAnsi="Times New Roman" w:cs="Times New Roman"/>
                <w:color w:val="auto"/>
                <w:kern w:val="2"/>
              </w:rPr>
            </w:pPr>
            <w:r>
              <w:rPr>
                <w:noProof/>
              </w:rPr>
              <w:drawing>
                <wp:inline distT="0" distB="0" distL="0" distR="0">
                  <wp:extent cx="1271905" cy="1271905"/>
                  <wp:effectExtent l="0" t="0" r="4445" b="4445"/>
                  <wp:docPr id="2" name="# 2" descr="https://image0.lietou-static.com/normal/5c78d876509919c4f509786707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# 2" descr="https://image0.lietou-static.com/normal/5c78d876509919c4f509786707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97B">
        <w:tc>
          <w:tcPr>
            <w:tcW w:w="139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手机号码：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18622432949</w:t>
            </w:r>
            <w: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年龄：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28 </w:t>
            </w:r>
          </w:p>
        </w:tc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C5097B">
        <w:tc>
          <w:tcPr>
            <w:tcW w:w="139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电子邮件：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18622432949@163.com </w:t>
            </w:r>
          </w:p>
        </w:tc>
        <w:tc>
          <w:tcPr>
            <w:tcW w:w="1396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教育程度：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本科</w:t>
            </w:r>
            <w: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C5097B">
        <w:tc>
          <w:tcPr>
            <w:tcW w:w="139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工作年限：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5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年以上</w:t>
            </w:r>
            <w: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杭州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-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滨江区</w:t>
            </w:r>
            <w: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C5097B">
        <w:tc>
          <w:tcPr>
            <w:tcW w:w="1395" w:type="dxa"/>
            <w:shd w:val="clear" w:color="auto" w:fill="FFFFFF"/>
          </w:tcPr>
          <w:p w:rsidR="00C5097B" w:rsidRDefault="00C5097B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C5097B" w:rsidRDefault="00C5097B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1396" w:type="dxa"/>
            <w:shd w:val="clear" w:color="auto" w:fill="FFFFFF"/>
          </w:tcPr>
          <w:p w:rsidR="00C5097B" w:rsidRDefault="00C5097B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C5097B" w:rsidRDefault="00C5097B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C5097B">
        <w:tc>
          <w:tcPr>
            <w:tcW w:w="1395" w:type="dxa"/>
            <w:shd w:val="clear" w:color="auto" w:fill="FFFFFF"/>
          </w:tcPr>
          <w:p w:rsidR="00C5097B" w:rsidRDefault="00C5097B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C5097B" w:rsidRDefault="00C5097B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1396" w:type="dxa"/>
            <w:shd w:val="clear" w:color="auto" w:fill="FFFFFF"/>
          </w:tcPr>
          <w:p w:rsidR="00C5097B" w:rsidRDefault="00C5097B">
            <w:pPr>
              <w:jc w:val="right"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2675" w:type="dxa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</w:tbl>
    <w:p w:rsidR="00C5097B" w:rsidRDefault="00C5097B">
      <w:pPr>
        <w:rPr>
          <w:rFonts w:ascii="STSong-Light" w:hAnsi="STSong-Light" w:cs="STSong-Light"/>
          <w:color w:val="auto"/>
          <w:sz w:val="20"/>
          <w:szCs w:val="20"/>
        </w:rPr>
      </w:pPr>
      <w:bookmarkStart w:id="0" w:name="_GoBack"/>
      <w:bookmarkEnd w:id="0"/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5097B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工作经历</w:t>
            </w:r>
            <w:r>
              <w:t xml:space="preserve"> </w:t>
            </w:r>
          </w:p>
        </w:tc>
      </w:tr>
    </w:tbl>
    <w:p w:rsidR="00C5097B" w:rsidRDefault="00C5097B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2234"/>
        <w:gridCol w:w="6684"/>
        <w:gridCol w:w="7"/>
        <w:gridCol w:w="8"/>
      </w:tblGrid>
      <w:tr w:rsidR="00C5097B">
        <w:tc>
          <w:tcPr>
            <w:tcW w:w="156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2018.05-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至今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网易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杭州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网络有限公司</w:t>
            </w:r>
            <w:r>
              <w:t xml:space="preserve"> </w:t>
            </w:r>
          </w:p>
        </w:tc>
      </w:tr>
      <w:tr w:rsidR="00C5097B">
        <w:tc>
          <w:tcPr>
            <w:tcW w:w="1560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公司性质：私营·民营企业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10000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人以上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proofErr w:type="gramStart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产品主策</w:t>
            </w:r>
            <w:proofErr w:type="gramEnd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&amp;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资深产品经理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下属人数：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6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所在地区：杭州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所在部门：杭州研究院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、负责创新业务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社交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社区方向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，担任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产品主策并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负责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6-8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人产品团队；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、参与创新业务的增长策略策划与落地，通过裂变玩法半个月带来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30w+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新增注册并达到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7w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日活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(10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倍增长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、参与区块链平台的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规划与搭建。</w:t>
            </w:r>
          </w:p>
        </w:tc>
      </w:tr>
      <w:tr w:rsidR="00C5097B">
        <w:tc>
          <w:tcPr>
            <w:tcW w:w="156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2017.02-2018.05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猪八戒网</w:t>
            </w:r>
            <w:r>
              <w:t xml:space="preserve"> </w:t>
            </w:r>
          </w:p>
        </w:tc>
      </w:tr>
      <w:tr w:rsidR="00C5097B">
        <w:tc>
          <w:tcPr>
            <w:tcW w:w="1560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公司性质：私营·民营企业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5000-10000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人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产品专家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&amp;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产品负责人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汇报对象：事业部总经理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下属人数：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10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所在地区：北京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-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朝阳区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IT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行业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(GMV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贡献率为猪八戒平台第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1)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总分模式项目的搭建，负责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10+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人产品运营团队；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、负责八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戒云市场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的前中后台顶层设计与落地，带领产品运营团队实现从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落地；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、负责八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戒软件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售前交易流程重构，并与集团层面对接完成对八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戒软件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的平台化、标准化改造；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4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、负责八戒工作台产品的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落地，带领产品团队实现核心转化率指标从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提升到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40%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5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猪八戒企采平台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规划与落地。</w:t>
            </w:r>
          </w:p>
        </w:tc>
      </w:tr>
      <w:tr w:rsidR="00C5097B">
        <w:tc>
          <w:tcPr>
            <w:tcW w:w="156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2014.11-2017.01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连续创业</w:t>
            </w:r>
            <w:r>
              <w:t xml:space="preserve"> </w:t>
            </w:r>
          </w:p>
        </w:tc>
      </w:tr>
      <w:tr w:rsidR="00C5097B">
        <w:tc>
          <w:tcPr>
            <w:tcW w:w="1560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公司性质：私营·民营企业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未填写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联合创始人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&amp;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产品负责人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下属人数：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10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所在地区：北京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聚保盆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产品运营合伙人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2016.8 - 2017.1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）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、概况：互联网保险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君联资本天使轮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数百万融资；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、负责线上产品「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e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聚保」的规划设计与落地，完成第一批用户的引入；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、负责整体线上产品运营以及线下保险产品的商业化战略规划、渠道合作和执行。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proofErr w:type="spell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Bangbang</w:t>
            </w:r>
            <w:proofErr w:type="spell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助手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产品负责人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2015.11 - 2016.8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）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、概况：互联网招聘服务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内部孵化创业项目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智邦猎头公司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、内部孵化创业项目，打造面向候选人和猎头顾问的求职服务撮合工具；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lastRenderedPageBreak/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、负责产品的调研、产品架构设计与实现：提升猎头顾问的候选人找寻、职位匹配、跟单等服务过程效率的管理工具；提升候选人的求职体验，通过薪资计算器、薪资排行等功能提升咨询转化率。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曲奇问答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联合创始人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&amp;CEO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2014.11 - 2015.11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）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、概况：学生求职社区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天使轮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数百万融资；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、团队搭建，组建了完整的产品运营技术的创业团队；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、负责产品的前后台设计，带领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人团队完成了产品的从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4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、负责产品创新，最早的基于内容社区提供分享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live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功能的应用。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156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lastRenderedPageBreak/>
              <w:t>2014.01-2014.11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KIKA Tech</w:t>
            </w:r>
            <w:r>
              <w:t xml:space="preserve"> </w:t>
            </w:r>
          </w:p>
        </w:tc>
      </w:tr>
      <w:tr w:rsidR="00C5097B">
        <w:tc>
          <w:tcPr>
            <w:tcW w:w="1560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公司性质：私营·民营企业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100-499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人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公司描述：海外市场，工具类产品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移动研发工程师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汇报对象：技术总监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所在地区：北京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Android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技术研发；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、内部孵化工具：负责锁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屏工具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</w:t>
            </w:r>
            <w:proofErr w:type="spell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iLocker</w:t>
            </w:r>
            <w:proofErr w:type="spell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的研发；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、公司旗下多款产品的用户量过亿：字体管家、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KIKA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输入法。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</w:tbl>
    <w:p w:rsidR="00C5097B" w:rsidRDefault="00C5097B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5097B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项目经历</w:t>
            </w:r>
            <w:r>
              <w:t xml:space="preserve"> </w:t>
            </w:r>
          </w:p>
        </w:tc>
      </w:tr>
    </w:tbl>
    <w:p w:rsidR="00C5097B" w:rsidRDefault="00C5097B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8"/>
        <w:gridCol w:w="1112"/>
        <w:gridCol w:w="7587"/>
      </w:tblGrid>
      <w:tr w:rsidR="00C5097B">
        <w:tc>
          <w:tcPr>
            <w:tcW w:w="180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2018.05 –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至今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网易圈圈</w:t>
            </w:r>
            <w:r>
              <w:t xml:space="preserve"> </w:t>
            </w:r>
          </w:p>
        </w:tc>
      </w:tr>
      <w:tr w:rsidR="00C5097B">
        <w:tc>
          <w:tcPr>
            <w:tcW w:w="1555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产品主策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&amp;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产品团队负责人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网易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杭州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网络有限公司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网易杭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研战略级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项目，搭建基于“圈子”的泛熟人社交网络，通过“区块链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通证积分激励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)+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社交”的概念占据用户心智，并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成为网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易的社交流量池；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//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由于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19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年网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易集团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层面业务调整，该项目进入维护状态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、负责并主策划网易圈圈，完成业务架构、产品架构、信息架构的搭建，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个月获得了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40w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注册和最高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7wDAU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、参与初期的区块链平台搭建，完成了对链的定义、业务架构设计。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C5097B">
        <w:tc>
          <w:tcPr>
            <w:tcW w:w="180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2018.02 –2018.05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猪八戒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IT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总分模式项目</w:t>
            </w:r>
            <w:r>
              <w:t xml:space="preserve"> </w:t>
            </w:r>
          </w:p>
        </w:tc>
      </w:tr>
      <w:tr w:rsidR="00C5097B">
        <w:tc>
          <w:tcPr>
            <w:tcW w:w="1555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项目负责人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猪八戒网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优化猪八戒平台以往基于电商化的商机撮合模式，向更加精细化和高效的商机运营模式转型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IT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事业部与集团层面的对接，主导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IT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事业部完成面向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IT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类雇主、服务商的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端产品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改造；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IT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事业部整体的产品规划、项目排期与落地，制定面向目标用户的模式改造与升级策略，旨在提升流量到商机转化率、商机到订单转化率。（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IT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行业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GMV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贡献率为猪八戒平台第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年完成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8.98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亿）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C5097B">
        <w:tc>
          <w:tcPr>
            <w:tcW w:w="180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2017.10 –2018.05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八</w:t>
            </w:r>
            <w:proofErr w:type="gramStart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戒云市场</w:t>
            </w:r>
            <w:proofErr w:type="gramEnd"/>
            <w:r>
              <w:t xml:space="preserve"> </w:t>
            </w:r>
          </w:p>
        </w:tc>
      </w:tr>
      <w:tr w:rsidR="00C5097B">
        <w:tc>
          <w:tcPr>
            <w:tcW w:w="1555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&amp;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运营负责人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猪八戒网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猪八戒平台服务需求排行第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的是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IT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类服务，而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IT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服务天然的就有上云需求，基于此，猪八戒在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IT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事业部下成立了八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戒云事业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部，以通过对订单进行上云转化，找到新的收入增长点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、负责八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戒云市场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的调研、规划和落地，主导完成了八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戒云市场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前中后台落地；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、负责寻找并对接猪八戒平台内部的流量资源，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个月内实现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八戒云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</w:t>
            </w:r>
            <w:proofErr w:type="spell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ToB</w:t>
            </w:r>
            <w:proofErr w:type="spell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云平台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日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PV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1000+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的提升；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、负责搭建面向雇主的电商平台、面向服务商的代理平台以及面向供应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商服务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接入的开放平台；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4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、负责合作供应商的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云产品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接入：完成云通信、云建站、华为云、金蝶云等服务的接入。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C5097B">
        <w:tc>
          <w:tcPr>
            <w:tcW w:w="180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lastRenderedPageBreak/>
              <w:t>2017.06 –2017.10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八戒工作台</w:t>
            </w:r>
            <w:r>
              <w:t xml:space="preserve"> </w:t>
            </w:r>
          </w:p>
        </w:tc>
      </w:tr>
      <w:tr w:rsidR="00C5097B">
        <w:tc>
          <w:tcPr>
            <w:tcW w:w="1555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产品负责人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猪八戒网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服务类的交易撮合平台，一个很重要的事情就是如何做到交易流程透明化，提升雇主与服务商的协作效率、降低信任成本、降低纠纷率，并最终实现订单完成率的提升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、负责八戒工作台从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的调研、规划和落地，主导完成了工作台的整体规划并沿用至今；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、负责八戒工作台的内部流量资源对接，实现了平台订单到工作台项目转化率的从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40%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C5097B">
        <w:tc>
          <w:tcPr>
            <w:tcW w:w="180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2017.02 –2017.05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天</w:t>
            </w:r>
            <w:proofErr w:type="gramStart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蓬企采</w:t>
            </w:r>
            <w:proofErr w:type="gramEnd"/>
            <w:r>
              <w:t xml:space="preserve"> </w:t>
            </w:r>
          </w:p>
        </w:tc>
      </w:tr>
      <w:tr w:rsidR="00C5097B">
        <w:tc>
          <w:tcPr>
            <w:tcW w:w="1555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产品负责人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猪八戒网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猪八戒希望打造一个面向企业雇主的专属采购平台，以打入大雇主市场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负责企业采购平台的从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的调研、规划和落地，不过由于组织架构调整，完成项目搭建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离开企采项目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C5097B">
        <w:tc>
          <w:tcPr>
            <w:tcW w:w="180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2016.08 –2017.01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e</w:t>
            </w:r>
            <w:proofErr w:type="gramStart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聚保</w:t>
            </w:r>
            <w:proofErr w:type="gramEnd"/>
            <w:r>
              <w:t xml:space="preserve"> </w:t>
            </w:r>
          </w:p>
        </w:tc>
      </w:tr>
      <w:tr w:rsidR="00C5097B">
        <w:tc>
          <w:tcPr>
            <w:tcW w:w="1555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&amp;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运营负责人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连续创业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e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聚保是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面向庞大保险代理人群的保险代理工具，基于多级分销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裂变返利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的形式进行保险销售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负责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e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聚保的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的调研、规划和落地，由于互联网保险领域在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月后资本遇冷，核心的创始人还是处于一个兼职状态，从而选择另开。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C5097B">
        <w:tc>
          <w:tcPr>
            <w:tcW w:w="180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2015.11 –2016.08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proofErr w:type="spellStart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Bangbang</w:t>
            </w:r>
            <w:proofErr w:type="spellEnd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助手</w:t>
            </w:r>
            <w:r>
              <w:t xml:space="preserve"> </w:t>
            </w:r>
          </w:p>
        </w:tc>
      </w:tr>
      <w:tr w:rsidR="00C5097B">
        <w:tc>
          <w:tcPr>
            <w:tcW w:w="1555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产品负责人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连续创业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智邦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年营收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过亿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15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年成为垂直互联网行业最大的猎头公司，希望通过搭建一个面向求职者的咨询工具、面向猎头顾问的人才服务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SAAS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工具，基于大数据能力，提升求职效率、猎头管理效率、成单数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</w:t>
            </w:r>
            <w:proofErr w:type="spell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Bangbang</w:t>
            </w:r>
            <w:proofErr w:type="spell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助手猎头顾问端从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的调研、规划和落地，面向全公司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300+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猎头顾问提供轻量化的人才服务移动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SAAS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工具，提升猎头顾问的候选人找寻、职位匹配、跟单等服务全流程管理效率，上线并投入使用；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</w:t>
            </w:r>
            <w:proofErr w:type="spell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Bangbang</w:t>
            </w:r>
            <w:proofErr w:type="spell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助手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求职者端从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的调研、规划和落地，并以求职咨询服务、薪资计算器、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同类职场人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薪资排行榜等功能，吸引求职者登录，并使用猎头顾问服务。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C5097B">
        <w:tc>
          <w:tcPr>
            <w:tcW w:w="180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2014.11 –2015.11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曲奇问答</w:t>
            </w:r>
            <w:r>
              <w:t xml:space="preserve"> </w:t>
            </w:r>
          </w:p>
        </w:tc>
      </w:tr>
      <w:tr w:rsidR="00C5097B">
        <w:tc>
          <w:tcPr>
            <w:tcW w:w="1555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产品负责人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连续创业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曲奇问答旨在围绕着学生找工作难这一痛点，打造一个以提供学生培训、留学、找实习机会等增值服务为盈利模式的内容社区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、负责曲奇问答从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的调研、规划和落地，主导完成了曲奇问答的前后台设计与实现；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、负责并主导移动端的技术架构（自定义</w:t>
            </w:r>
            <w:proofErr w:type="spell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looper</w:t>
            </w:r>
            <w:proofErr w:type="spell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task queue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的任务分发机制、优化网络缓存策略）；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、负责并带领团队进行产品运营，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个月完成了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10w+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激活量，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2w+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注册量。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C5097B">
        <w:tc>
          <w:tcPr>
            <w:tcW w:w="1800" w:type="dxa"/>
            <w:shd w:val="clear" w:color="auto" w:fill="EAEAEA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2014.05 –2014.10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C5097B" w:rsidRDefault="00A87F7A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proofErr w:type="spellStart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iLocker</w:t>
            </w:r>
            <w:proofErr w:type="spellEnd"/>
            <w:r>
              <w:t xml:space="preserve"> </w:t>
            </w:r>
          </w:p>
        </w:tc>
      </w:tr>
      <w:tr w:rsidR="00C5097B">
        <w:tc>
          <w:tcPr>
            <w:tcW w:w="1555" w:type="dxa"/>
            <w:vMerge w:val="restart"/>
            <w:shd w:val="clear" w:color="auto" w:fill="FFFFFF"/>
          </w:tcPr>
          <w:p w:rsidR="00C5097B" w:rsidRDefault="00C5097B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移动研发工程师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KIKA Tech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KIKA Tech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（新美互通）是一个以工具类产品、游戏为主营业务的技术型公司，希望以锁屏产品为切入点，撬动用户进入手机的顶级流量入口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、持续对</w:t>
            </w:r>
            <w:proofErr w:type="spell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iLocker</w:t>
            </w:r>
            <w:proofErr w:type="spell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产品的移动端代码进行重构和优化；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、主导在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Network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模块、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DAO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模块、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Architecture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和缓存策略等方面的技术创新；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、对代码进行调优并针对不同手机型号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安卓系统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做应用适配（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Android Framework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层开发）；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4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、参与并制定产品的需求以及迭代计划，并协同设计、测试落地产品需求。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5097B">
        <w:tc>
          <w:tcPr>
            <w:tcW w:w="0" w:type="auto"/>
            <w:vMerge/>
            <w:vAlign w:val="center"/>
            <w:hideMark/>
          </w:tcPr>
          <w:p w:rsidR="00C5097B" w:rsidRDefault="00C5097B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C5097B" w:rsidRDefault="00A87F7A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</w:tbl>
    <w:p w:rsidR="00C5097B" w:rsidRDefault="00C5097B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5097B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教育经历</w:t>
            </w:r>
            <w:r>
              <w:t xml:space="preserve"> </w:t>
            </w:r>
          </w:p>
        </w:tc>
      </w:tr>
    </w:tbl>
    <w:p w:rsidR="00C5097B" w:rsidRDefault="00C5097B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3663"/>
        <w:gridCol w:w="2093"/>
      </w:tblGrid>
      <w:tr w:rsidR="00C5097B">
        <w:tc>
          <w:tcPr>
            <w:tcW w:w="5000" w:type="pct"/>
            <w:gridSpan w:val="3"/>
            <w:shd w:val="clear" w:color="auto" w:fill="FFFFFF"/>
            <w:hideMark/>
          </w:tcPr>
          <w:p w:rsidR="00C5097B" w:rsidRDefault="00A87F7A">
            <w:pPr>
              <w:spacing w:line="300" w:lineRule="atLeast"/>
            </w:pPr>
            <w:bookmarkStart w:id="1" w:name="OLE_LINK2"/>
            <w:bookmarkStart w:id="2" w:name="OLE_LINK1"/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天津师范大学</w:t>
            </w:r>
            <w:r>
              <w:t xml:space="preserve"> 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（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 xml:space="preserve"> 2010.09-2014.06 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）</w:t>
            </w:r>
            <w:r>
              <w:t xml:space="preserve"> </w:t>
            </w:r>
          </w:p>
        </w:tc>
      </w:tr>
      <w:tr w:rsidR="00C5097B">
        <w:tc>
          <w:tcPr>
            <w:tcW w:w="2250" w:type="pct"/>
            <w:shd w:val="clear" w:color="auto" w:fill="FFFFFF"/>
            <w:hideMark/>
          </w:tcPr>
          <w:p w:rsidR="00C5097B" w:rsidRDefault="00A87F7A"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专业：软件工程</w:t>
            </w:r>
            <w:r>
              <w:t xml:space="preserve"> </w:t>
            </w:r>
          </w:p>
        </w:tc>
        <w:tc>
          <w:tcPr>
            <w:tcW w:w="1750" w:type="pct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学历：本科</w:t>
            </w:r>
            <w:r>
              <w:t xml:space="preserve"> </w:t>
            </w:r>
          </w:p>
        </w:tc>
        <w:tc>
          <w:tcPr>
            <w:tcW w:w="1000" w:type="pct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是否统招：是</w:t>
            </w:r>
            <w:r>
              <w:t xml:space="preserve"> </w:t>
            </w:r>
          </w:p>
        </w:tc>
      </w:tr>
      <w:bookmarkEnd w:id="1"/>
      <w:bookmarkEnd w:id="2"/>
    </w:tbl>
    <w:p w:rsidR="00C5097B" w:rsidRDefault="00C5097B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5097B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语言能力</w:t>
            </w:r>
            <w:r>
              <w:t xml:space="preserve"> </w:t>
            </w:r>
          </w:p>
        </w:tc>
      </w:tr>
    </w:tbl>
    <w:p w:rsidR="00C5097B" w:rsidRDefault="00C5097B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5097B">
        <w:tc>
          <w:tcPr>
            <w:tcW w:w="10467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英语、普通话</w:t>
            </w:r>
            <w:r>
              <w:t xml:space="preserve"> </w:t>
            </w:r>
          </w:p>
        </w:tc>
      </w:tr>
    </w:tbl>
    <w:p w:rsidR="00C5097B" w:rsidRDefault="00C5097B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5097B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5097B" w:rsidRDefault="00A87F7A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自我评价</w:t>
            </w:r>
            <w:r>
              <w:t xml:space="preserve"> </w:t>
            </w:r>
          </w:p>
        </w:tc>
      </w:tr>
    </w:tbl>
    <w:p w:rsidR="00C5097B" w:rsidRDefault="00C5097B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5097B">
        <w:tc>
          <w:tcPr>
            <w:tcW w:w="10467" w:type="dxa"/>
            <w:shd w:val="clear" w:color="auto" w:fill="FFFFFF"/>
            <w:hideMark/>
          </w:tcPr>
          <w:p w:rsidR="00C5097B" w:rsidRDefault="00A87F7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、技术出身的产品经理，多次作为核心成员进行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创业或负责业务规划和迭代；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、经历过创业公司、独角兽、上市互联网公司的各阶段、各类型产品，产品从业经验丰富；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、科技自媒体「类猿汪」作者，雷锋网、头条号、百度百家等平台专栏作者。</w:t>
            </w:r>
            <w:r>
              <w:t xml:space="preserve"> </w:t>
            </w:r>
          </w:p>
        </w:tc>
      </w:tr>
    </w:tbl>
    <w:p w:rsidR="00C5097B" w:rsidRDefault="00C5097B">
      <w:pPr>
        <w:rPr>
          <w:rFonts w:ascii="STSong-Light" w:hAnsi="STSong-Light" w:cs="STSong-Light"/>
          <w:color w:val="auto"/>
          <w:sz w:val="20"/>
          <w:szCs w:val="20"/>
        </w:rPr>
      </w:pPr>
    </w:p>
    <w:p w:rsidR="00A87F7A" w:rsidRDefault="00A87F7A">
      <w:pPr>
        <w:rPr>
          <w:rFonts w:cs="Times New Roman"/>
        </w:rPr>
      </w:pPr>
    </w:p>
    <w:sectPr w:rsidR="00A87F7A">
      <w:pgSz w:w="11907" w:h="16840"/>
      <w:pgMar w:top="720" w:right="720" w:bottom="720" w:left="720" w:header="720" w:footer="720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 体"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040000" w:csb1="00000000"/>
  </w:font>
  <w:font w:name="STSong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0"/>
  <w:drawingGridVerticalSpacing w:val="0"/>
  <w:displayHorizontalDrawingGridEvery w:val="0"/>
  <w:displayVerticalDrawingGridEvery w:val="3"/>
  <w:doNotUseMarginsForDrawingGridOrigin/>
  <w:doNotShadeFormData/>
  <w:characterSpacingControl w:val="compressPunctuation"/>
  <w:noLineBreaksAfter w:lang="ja-JP" w:val="$([{￡￥・‘“〈《「『【〔〖〝﹙﹛﹝＄（．［｛￡￥"/>
  <w:noLineBreaksBefore w:lang="ja-JP" w:val="!%),.:;&gt;?]}￠¨°・ˇˉ―∥’”‰′″›℃∶、。〃〉》」』】〕〗〞?????﹚﹜﹞！＂％＇），．：；？］｀｜｝～￠             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doNotSuppressIndentation/>
    <w:doNotAutofitConstrainedTables/>
    <w:autofitToFirstFixedWidthCell/>
    <w:underlineTabInNumList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903A66"/>
    <w:rsid w:val="005F10A8"/>
    <w:rsid w:val="00903A66"/>
    <w:rsid w:val="00A87F7A"/>
    <w:rsid w:val="00C5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acVmlSchemaUri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theme="minorBidi"/>
      <w:color w:val="000000"/>
      <w:sz w:val="24"/>
      <w:szCs w:val="24"/>
    </w:rPr>
  </w:style>
  <w:style w:type="paragraph" w:styleId="1">
    <w:name w:val="heading 1"/>
    <w:basedOn w:val="a"/>
    <w:link w:val="1Char"/>
    <w:uiPriority w:val="99"/>
    <w:qFormat/>
    <w:pPr>
      <w:outlineLvl w:val="0"/>
    </w:pPr>
    <w:rPr>
      <w:rFonts w:eastAsia="宋 体"/>
      <w:b/>
      <w:bCs/>
      <w:sz w:val="32"/>
      <w:szCs w:val="32"/>
    </w:rPr>
  </w:style>
  <w:style w:type="paragraph" w:styleId="2">
    <w:name w:val="heading 2"/>
    <w:basedOn w:val="a"/>
    <w:link w:val="2Char"/>
    <w:uiPriority w:val="99"/>
    <w:qFormat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3">
    <w:name w:val="heading 3"/>
    <w:basedOn w:val="a"/>
    <w:link w:val="3Char"/>
    <w:uiPriority w:val="99"/>
    <w:qFormat/>
    <w:pPr>
      <w:outlineLvl w:val="2"/>
    </w:pPr>
    <w:rPr>
      <w:rFonts w:eastAsia="宋 体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9"/>
    <w:rPr>
      <w:rFonts w:ascii="Arial" w:eastAsiaTheme="minorEastAsia" w:hAnsi="Arial" w:cstheme="minorBidi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9"/>
    <w:rPr>
      <w:rFonts w:ascii="Arial" w:eastAsiaTheme="minorEastAsia" w:hAnsi="Arial" w:cstheme="minorBidi"/>
      <w:b/>
      <w:bCs/>
      <w:color w:val="000000"/>
      <w:sz w:val="32"/>
      <w:szCs w:val="32"/>
    </w:rPr>
  </w:style>
  <w:style w:type="paragraph" w:styleId="a5">
    <w:name w:val="header"/>
    <w:basedOn w:val="a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6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Pr>
      <w:rFonts w:ascii="Arial" w:eastAsiaTheme="minorEastAsia" w:hAnsi="Arial" w:cstheme="minorBidi"/>
      <w:color w:val="000000"/>
      <w:sz w:val="18"/>
      <w:szCs w:val="18"/>
    </w:rPr>
  </w:style>
  <w:style w:type="paragraph" w:customStyle="1" w:styleId="a8">
    <w:name w:val="a"/>
    <w:basedOn w:val="a"/>
  </w:style>
  <w:style w:type="paragraph" w:customStyle="1" w:styleId="10">
    <w:name w:val="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0">
    <w:name w:val="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0">
    <w:name w:val="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1">
    <w:name w:val="1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1">
    <w:name w:val="2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1">
    <w:name w:val="3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00">
    <w:name w:val="10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2">
    <w:name w:val="1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3">
    <w:name w:val="1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character" w:customStyle="1" w:styleId="a00">
    <w:name w:val="a0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10">
    <w:name w:val="a1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20">
    <w:name w:val="a2"/>
    <w:basedOn w:val="a0"/>
    <w:uiPriority w:val="99"/>
    <w:semiHidden/>
    <w:locked/>
    <w:rPr>
      <w:rFonts w:ascii="Heiti SC Light" w:eastAsia="Heiti SC Light" w:hAnsi="Arial" w:cstheme="minorBidi" w:hint="eastAsia"/>
      <w:color w:val="000000"/>
      <w:sz w:val="18"/>
      <w:szCs w:val="18"/>
    </w:rPr>
  </w:style>
  <w:style w:type="paragraph" w:customStyle="1" w:styleId="14">
    <w:name w:val="标题 1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22">
    <w:name w:val="标题 2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2">
    <w:name w:val="标题 3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110">
    <w:name w:val="标题 1字符1"/>
    <w:basedOn w:val="a"/>
    <w:uiPriority w:val="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210">
    <w:name w:val="标题 2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customStyle="1" w:styleId="310">
    <w:name w:val="标题 3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101">
    <w:name w:val="10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21">
    <w:name w:val="12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31">
    <w:name w:val="131"/>
    <w:basedOn w:val="a"/>
    <w:uiPriority w:val="9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theme="minorBidi"/>
      <w:color w:val="000000"/>
      <w:sz w:val="24"/>
      <w:szCs w:val="24"/>
    </w:rPr>
  </w:style>
  <w:style w:type="paragraph" w:styleId="1">
    <w:name w:val="heading 1"/>
    <w:basedOn w:val="a"/>
    <w:link w:val="1Char"/>
    <w:uiPriority w:val="99"/>
    <w:qFormat/>
    <w:pPr>
      <w:outlineLvl w:val="0"/>
    </w:pPr>
    <w:rPr>
      <w:rFonts w:eastAsia="宋 体"/>
      <w:b/>
      <w:bCs/>
      <w:sz w:val="32"/>
      <w:szCs w:val="32"/>
    </w:rPr>
  </w:style>
  <w:style w:type="paragraph" w:styleId="2">
    <w:name w:val="heading 2"/>
    <w:basedOn w:val="a"/>
    <w:link w:val="2Char"/>
    <w:uiPriority w:val="99"/>
    <w:qFormat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3">
    <w:name w:val="heading 3"/>
    <w:basedOn w:val="a"/>
    <w:link w:val="3Char"/>
    <w:uiPriority w:val="99"/>
    <w:qFormat/>
    <w:pPr>
      <w:outlineLvl w:val="2"/>
    </w:pPr>
    <w:rPr>
      <w:rFonts w:eastAsia="宋 体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9"/>
    <w:rPr>
      <w:rFonts w:ascii="Arial" w:eastAsiaTheme="minorEastAsia" w:hAnsi="Arial" w:cstheme="minorBidi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9"/>
    <w:rPr>
      <w:rFonts w:ascii="Arial" w:eastAsiaTheme="minorEastAsia" w:hAnsi="Arial" w:cstheme="minorBidi"/>
      <w:b/>
      <w:bCs/>
      <w:color w:val="000000"/>
      <w:sz w:val="32"/>
      <w:szCs w:val="32"/>
    </w:rPr>
  </w:style>
  <w:style w:type="paragraph" w:styleId="a5">
    <w:name w:val="header"/>
    <w:basedOn w:val="a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6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Pr>
      <w:rFonts w:ascii="Arial" w:eastAsiaTheme="minorEastAsia" w:hAnsi="Arial" w:cstheme="minorBidi"/>
      <w:color w:val="000000"/>
      <w:sz w:val="18"/>
      <w:szCs w:val="18"/>
    </w:rPr>
  </w:style>
  <w:style w:type="paragraph" w:customStyle="1" w:styleId="a8">
    <w:name w:val="a"/>
    <w:basedOn w:val="a"/>
  </w:style>
  <w:style w:type="paragraph" w:customStyle="1" w:styleId="10">
    <w:name w:val="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0">
    <w:name w:val="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0">
    <w:name w:val="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1">
    <w:name w:val="1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1">
    <w:name w:val="2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1">
    <w:name w:val="3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00">
    <w:name w:val="10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2">
    <w:name w:val="1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3">
    <w:name w:val="1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character" w:customStyle="1" w:styleId="a00">
    <w:name w:val="a0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10">
    <w:name w:val="a1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20">
    <w:name w:val="a2"/>
    <w:basedOn w:val="a0"/>
    <w:uiPriority w:val="99"/>
    <w:semiHidden/>
    <w:locked/>
    <w:rPr>
      <w:rFonts w:ascii="Heiti SC Light" w:eastAsia="Heiti SC Light" w:hAnsi="Arial" w:cstheme="minorBidi" w:hint="eastAsia"/>
      <w:color w:val="000000"/>
      <w:sz w:val="18"/>
      <w:szCs w:val="18"/>
    </w:rPr>
  </w:style>
  <w:style w:type="paragraph" w:customStyle="1" w:styleId="14">
    <w:name w:val="标题 1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22">
    <w:name w:val="标题 2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2">
    <w:name w:val="标题 3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110">
    <w:name w:val="标题 1字符1"/>
    <w:basedOn w:val="a"/>
    <w:uiPriority w:val="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210">
    <w:name w:val="标题 2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customStyle="1" w:styleId="310">
    <w:name w:val="标题 3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101">
    <w:name w:val="10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21">
    <w:name w:val="12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31">
    <w:name w:val="131"/>
    <w:basedOn w:val="a"/>
    <w:uiPriority w:val="9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image0.lietou-static.com/normal/5c78d876509919c4f509786707u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655</Words>
  <Characters>3738</Characters>
  <Application>Microsoft Office Word</Application>
  <DocSecurity>0</DocSecurity>
  <Lines>31</Lines>
  <Paragraphs>8</Paragraphs>
  <ScaleCrop>false</ScaleCrop>
  <Company>Microsoft</Company>
  <LinksUpToDate>false</LinksUpToDate>
  <CharactersWithSpaces>4385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jianfei.qu</dc:creator>
  <cp:lastModifiedBy>Thinkpad</cp:lastModifiedBy>
  <cp:revision>3</cp:revision>
  <dcterms:created xsi:type="dcterms:W3CDTF">2019-03-08T02:30:00Z</dcterms:created>
  <dcterms:modified xsi:type="dcterms:W3CDTF">2019-03-08T02:32:00Z</dcterms:modified>
</cp:coreProperties>
</file>