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姓名：程建</w:t>
      </w: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性别：男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出生年月：</w:t>
      </w:r>
      <w:r>
        <w:rPr>
          <w:rFonts w:hint="eastAsia" w:asciiTheme="minorEastAsia" w:hAnsiTheme="minorEastAsia" w:eastAsiaTheme="minorEastAsia" w:cstheme="minorEastAsia"/>
        </w:rPr>
        <w:t>1984.12.13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联系方式：</w:t>
      </w:r>
      <w:r>
        <w:rPr>
          <w:rFonts w:hint="eastAsia" w:asciiTheme="minorEastAsia" w:hAnsiTheme="minorEastAsia" w:eastAsiaTheme="minorEastAsia" w:cstheme="minorEastAsia"/>
        </w:rPr>
        <w:t>187-2155-5662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电子邮箱：</w:t>
      </w: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"mailto:chengjian_sd@163.com"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</w:rPr>
        <w:t>chengjian_sd@163.com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教育背景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2004.09-2008.07       山东科技大学建筑环境与设备工程   学士学位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工作经历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2014.10-至今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克力思咨询（上海）有限公司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担任项目经理和机电经理职务，主要负责设计管理，招投标管理，项目管理流程建立和执行，管理总包方和其他供应商，以及与相关政府部门沟通等。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 xml:space="preserve">2012.03-2014.10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上海生特瑞建设顾问有限公司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机电负责人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设计审核和设计协调，招投标工作，现场施工管理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2008.07-2012.03</w:t>
      </w:r>
      <w:r>
        <w:rPr>
          <w:rFonts w:hint="eastAsia" w:asciiTheme="minorEastAsia" w:hAnsiTheme="minorEastAsia" w:cstheme="minorEastAsia"/>
          <w:b/>
          <w:bCs/>
          <w:sz w:val="22"/>
          <w:szCs w:val="28"/>
          <w:lang w:val="en-US" w:eastAsia="zh-CN"/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中国电子系统工程第二建设有限公司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  <w:lang w:eastAsia="zh-CN"/>
        </w:rPr>
        <w:t>工程师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总包项目专业工程师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招投标和预算工程师，深化设计工程师等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项目经验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2018.07-至今：南京知行电动汽车有限公司年产30万套新能源汽车关键零部件项目一期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建筑面积300,000m2，投资80亿;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作为设计经理，负责协调设计院和各工艺部门。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2018.03-2018.07：西安国寿金融中心项目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中国人寿在西安高新区投资10亿，打造国寿金融中心，建筑面积月6万平米，包括地下车库、商业和甲级写字楼。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担任项目经理，下属两名工程师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工作职责：建筑合规性检查和审计，设备运行调试，建立验收流程，以及提出建筑提升建议。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2016.09-2018.07：鸿翔飞控技术有限公司项目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项目是由美国霍尼韦尔和中国兵器618所投资建设的子公司，主要研究和生产飞机控制系统，现在已经应用于中国大飞机919，将来也会应用到大飞机929，以及更多飞机项目上。本项目包括实验室、生产车间、仓库以及员工办公室和餐厅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担任项目经理，下属两名工程师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工作职责：项目政府手续，设计审核与协调，总包及其他供应商招投标工作，现场施工管理等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2016.01-2017.10：西安迈科商业中心及君悦酒店项目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迈科商业中心已经成为西安地标性建筑，建筑面积20多万平米，投资20多亿，并且与凯悦集团合作，建成了西安唯一的君越酒店。本项目汇聚了国际知名设计公司，包括Hyder,Aecom,Arup.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机电项目总监，带领4名机电工程师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工作职责：酒店顾问的协调工作，当地设计院图纸审核，招投标工作，现场施工管理等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2014.02-2016.01\2012.03-2013.04：华晨宝马汽车有限公司沈阳铁西区及大东区新工厂建设项目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华晨宝马集团在沈阳铁西区和大东区新建两个整车厂，建筑面积200多万平米，生产BMW 1、BMW 3系和BMW 5系。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涂装车间和冲压车间机电负责人，总装车间休息室改造项目负责人等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工作职责：设计审核和设计协调，招投标工作，现场施工管理，以及与生产等相关部门的协调工作，项目调试和等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2013.04-2014.01：奇瑞量子年产15万辆观致汽车项目-常熟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奇瑞和量子集团投资新的汽车品牌，观致汽车项目。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建筑面积：75万m2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工作职责：外场机械工程师，负责设计协调和变更管理，现场施工管理，以及与市政单位协调工作等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2010.08-2012.02：伊顿工业（济宁）汽车零部件新建厂房项目和液压系统厂房改造项目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伊顿工业在山东济宁建立新工厂，为多家汽车公司生产高标准汽车气门。工厂包括生产车间和办公楼项目。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建筑面积：20,000m2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工作职责：项目管理，包括机械专业设计管理和施工管理，协助业主甲供设备选型，进度、质量控制，系统调试运行等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2008.08-2010.02：应用材料（西安）全球开发中心一期扩充项目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美国应用材料公司扩建工厂，以扩大半导体生产能力，投资3个多亿，扩建面积约3万平米，包括生产车间、实验室和办公楼。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工作职责：项目总承包，暖通专业施工管理，系统调试运行等</w:t>
      </w:r>
    </w:p>
    <w:p>
      <w:pPr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A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2019-03-27T08:42:05Z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