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autoSpaceDE w:val="0"/>
        <w:spacing w:line="320" w:lineRule="exact"/>
        <w:jc w:val="both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机密文件</w:t>
      </w:r>
    </w:p>
    <w:p>
      <w:pPr>
        <w:widowControl w:val="0"/>
        <w:autoSpaceDE w:val="0"/>
        <w:spacing w:line="320" w:lineRule="exact"/>
        <w:jc w:val="both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猎头公司：上海睿璞咨询企业管理咨询有限公司</w:t>
      </w:r>
    </w:p>
    <w:p>
      <w:pPr>
        <w:widowControl w:val="0"/>
        <w:autoSpaceDE w:val="0"/>
        <w:spacing w:line="320" w:lineRule="exact"/>
        <w:jc w:val="both"/>
        <w:rPr>
          <w:rFonts w:hint="default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推荐顾问：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Alex</w:t>
      </w:r>
    </w:p>
    <w:tbl>
      <w:tblPr>
        <w:tblStyle w:val="5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shd w:val="clear" w:color="auto" w:fill="F3F3F3"/>
            <w:noWrap w:val="0"/>
            <w:vAlign w:val="top"/>
          </w:tcPr>
          <w:p>
            <w:pPr>
              <w:widowControl w:val="0"/>
              <w:autoSpaceDE w:val="0"/>
              <w:spacing w:line="3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  <w:t>候选人推荐报告</w:t>
            </w:r>
          </w:p>
        </w:tc>
      </w:tr>
    </w:tbl>
    <w:p>
      <w:pPr>
        <w:autoSpaceDE w:val="0"/>
        <w:spacing w:line="320" w:lineRule="exact"/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候选人简介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推荐职位：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盒马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-品牌营销专家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目前所在地：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上海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求职所在地：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上海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  <w:t>个人信息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姓    名：程洁瑜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宋体" w:hAnsi="宋体" w:eastAsia="微软雅黑" w:cs="宋体"/>
          <w:b w:val="0"/>
          <w:i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性    别：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女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宋体" w:hAnsi="宋体" w:eastAsia="微软雅黑" w:cs="宋体"/>
          <w:b w:val="0"/>
          <w:i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年    龄：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32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电    话：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13817799070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邮    件：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instrText xml:space="preserve"> HYPERLINK "mailto:148375100@qq.com" </w:instrTex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53435718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@qq.com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fldChar w:fldCharType="end"/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  <w:t>教育经历：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333333"/>
          <w:spacing w:val="0"/>
          <w:sz w:val="18"/>
          <w:szCs w:val="18"/>
          <w:shd w:val="clear" w:fill="FFFFFF"/>
        </w:rPr>
        <w:t>杉达大学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333333"/>
          <w:spacing w:val="0"/>
          <w:sz w:val="18"/>
          <w:szCs w:val="18"/>
          <w:shd w:val="clear" w:fill="FFFFFF"/>
        </w:rPr>
        <w:t>（2005.09 - 2009.07）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333333"/>
          <w:spacing w:val="0"/>
          <w:sz w:val="18"/>
          <w:szCs w:val="18"/>
          <w:shd w:val="clear" w:fill="FFFFFF"/>
          <w:lang w:eastAsia="zh-CN"/>
        </w:rPr>
        <w:t>，新闻，本科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  <w:t>推荐评价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ascii="微软雅黑" w:hAnsi="微软雅黑" w:eastAsia="微软雅黑" w:cs="微软雅黑"/>
          <w:b w:val="0"/>
          <w:bCs w:val="0"/>
          <w:i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b w:val="0"/>
          <w:bCs w:val="0"/>
          <w:i w:val="0"/>
          <w:caps w:val="0"/>
          <w:color w:val="333333"/>
          <w:spacing w:val="0"/>
          <w:sz w:val="18"/>
          <w:szCs w:val="18"/>
          <w:shd w:val="clear" w:fill="FFFFFF"/>
        </w:rPr>
        <w:t>十年品牌战略管理和品牌策划经验，熟悉品牌活动及PR运作流程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333333"/>
          <w:spacing w:val="0"/>
          <w:sz w:val="18"/>
          <w:szCs w:val="18"/>
          <w:shd w:val="clear" w:fill="FFFFFF"/>
          <w:lang w:eastAsia="zh-CN"/>
        </w:rPr>
        <w:t>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/>
          <w:spacing w:val="0"/>
          <w:sz w:val="18"/>
          <w:szCs w:val="18"/>
          <w:lang w:eastAsia="zh-CN"/>
        </w:rPr>
      </w:pPr>
      <w:r>
        <w:rPr>
          <w:rFonts w:ascii="微软雅黑" w:hAnsi="微软雅黑" w:eastAsia="微软雅黑" w:cs="微软雅黑"/>
          <w:b w:val="0"/>
          <w:bCs w:val="0"/>
          <w:i w:val="0"/>
          <w:caps w:val="0"/>
          <w:color w:val="333333"/>
          <w:spacing w:val="0"/>
          <w:sz w:val="18"/>
          <w:szCs w:val="18"/>
          <w:shd w:val="clear" w:fill="FFFFFF"/>
        </w:rPr>
        <w:t>擅长品牌营销、公关项目策划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333333"/>
          <w:spacing w:val="0"/>
          <w:sz w:val="18"/>
          <w:szCs w:val="18"/>
          <w:shd w:val="clear" w:fill="FFFFFF"/>
          <w:lang w:eastAsia="zh-CN"/>
        </w:rPr>
        <w:t>和活动策划</w:t>
      </w:r>
      <w:r>
        <w:rPr>
          <w:rFonts w:ascii="微软雅黑" w:hAnsi="微软雅黑" w:eastAsia="微软雅黑" w:cs="微软雅黑"/>
          <w:b w:val="0"/>
          <w:bCs w:val="0"/>
          <w:i w:val="0"/>
          <w:caps w:val="0"/>
          <w:color w:val="333333"/>
          <w:spacing w:val="0"/>
          <w:sz w:val="18"/>
          <w:szCs w:val="18"/>
          <w:shd w:val="clear" w:fill="FFFFFF"/>
        </w:rPr>
        <w:t>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/>
          <w:spacing w:val="0"/>
          <w:sz w:val="18"/>
          <w:szCs w:val="18"/>
          <w:lang w:eastAsia="zh-CN"/>
        </w:rPr>
      </w:pPr>
      <w:r>
        <w:rPr>
          <w:rFonts w:ascii="微软雅黑" w:hAnsi="微软雅黑" w:eastAsia="微软雅黑" w:cs="微软雅黑"/>
          <w:b w:val="0"/>
          <w:bCs w:val="0"/>
          <w:i w:val="0"/>
          <w:caps w:val="0"/>
          <w:color w:val="333333"/>
          <w:spacing w:val="0"/>
          <w:sz w:val="18"/>
          <w:szCs w:val="18"/>
          <w:shd w:val="clear" w:fill="FFFFFF"/>
        </w:rPr>
        <w:t>熟悉媒体环境且有良</w:t>
      </w:r>
      <w:bookmarkStart w:id="0" w:name="_GoBack"/>
      <w:bookmarkEnd w:id="0"/>
      <w:r>
        <w:rPr>
          <w:rFonts w:ascii="微软雅黑" w:hAnsi="微软雅黑" w:eastAsia="微软雅黑" w:cs="微软雅黑"/>
          <w:b w:val="0"/>
          <w:bCs w:val="0"/>
          <w:i w:val="0"/>
          <w:caps w:val="0"/>
          <w:color w:val="333333"/>
          <w:spacing w:val="0"/>
          <w:sz w:val="18"/>
          <w:szCs w:val="18"/>
          <w:shd w:val="clear" w:fill="FFFFFF"/>
        </w:rPr>
        <w:t>好媒介渠道资源及人脉关系，具备优秀危机公关处理能力和社会活动能力。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  <w:t>工作经验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default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2015.04 - 至今</w:t>
      </w: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，</w:t>
      </w:r>
      <w:r>
        <w:rPr>
          <w:rFonts w:hint="default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上海翼勋互联网金融信息服务有限公司（钜宝盆）</w:t>
      </w: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，</w:t>
      </w:r>
      <w:r>
        <w:rPr>
          <w:rStyle w:val="7"/>
          <w:rFonts w:ascii="微软雅黑" w:hAnsi="微软雅黑" w:eastAsia="微软雅黑" w:cs="微软雅黑"/>
          <w:b/>
          <w:i w:val="0"/>
          <w:caps w:val="0"/>
          <w:color w:val="333333"/>
          <w:spacing w:val="0"/>
          <w:sz w:val="18"/>
          <w:szCs w:val="18"/>
        </w:rPr>
        <w:t>品牌总监（公共事务）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职责：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1、全面负责公司品牌战略规划制定及品牌体系建设；从零开始，帮助公司树立良好的品牌形象，逐步提升公司品牌的影响力和美誉度；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2、制定公司全年度品牌传播策略并进行统筹管理，带领部门全面落地实施；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3、负责制定对外宣传推广方案及公关策略，组织实施并对传播效果进行分析评估，提高品牌在媒体、行业中的知名度及各类排名；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4、负责拓展并维护政府、媒体、协会组织、合作伙伴等外联关系，与监管机构及各级媒体保持长期良好的沟通与合作，做到资源最大化；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5、负责建立品牌口碑与业内舆情维护体系，建立媒体关系矩阵、内容矩阵，全面负责公司危机公关的处理；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 xml:space="preserve">6、负责公司各类大型线上线下品牌活动、公关活动、年会活动等策划、统筹及活动效果评估； 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7、负责公司微信、微博等新媒体运营管理，统筹开展内容策划传播、商务渠道对接、广告媒介投放等</w:t>
      </w:r>
    </w:p>
    <w:p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Style w:val="7"/>
          <w:rFonts w:ascii="微软雅黑" w:hAnsi="微软雅黑" w:eastAsia="微软雅黑" w:cs="微软雅黑"/>
          <w:b/>
          <w:i w:val="0"/>
          <w:caps w:val="0"/>
          <w:color w:val="333333"/>
          <w:spacing w:val="0"/>
          <w:sz w:val="18"/>
          <w:szCs w:val="18"/>
        </w:rPr>
      </w:pPr>
      <w:r>
        <w:rPr>
          <w:rFonts w:hint="default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2009.09 - 2015.04</w:t>
      </w: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，</w:t>
      </w:r>
      <w:r>
        <w:rPr>
          <w:rFonts w:hint="default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浙江泰隆商业银行股份有限公司上海分行</w:t>
      </w: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，</w:t>
      </w:r>
      <w:r>
        <w:rPr>
          <w:rStyle w:val="7"/>
          <w:rFonts w:ascii="微软雅黑" w:hAnsi="微软雅黑" w:eastAsia="微软雅黑" w:cs="微软雅黑"/>
          <w:b/>
          <w:i w:val="0"/>
          <w:caps w:val="0"/>
          <w:color w:val="333333"/>
          <w:spacing w:val="0"/>
          <w:sz w:val="18"/>
          <w:szCs w:val="18"/>
        </w:rPr>
        <w:t>品牌主管</w:t>
      </w:r>
    </w:p>
    <w:p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333333"/>
          <w:spacing w:val="0"/>
          <w:sz w:val="18"/>
          <w:szCs w:val="18"/>
          <w:lang w:eastAsia="zh-CN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333333"/>
          <w:spacing w:val="0"/>
          <w:sz w:val="18"/>
          <w:szCs w:val="18"/>
          <w:lang w:eastAsia="zh-CN"/>
        </w:rPr>
        <w:t>职责：</w:t>
      </w:r>
    </w:p>
    <w:p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333333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333333"/>
          <w:spacing w:val="0"/>
          <w:sz w:val="18"/>
          <w:szCs w:val="18"/>
          <w:lang w:val="en-US" w:eastAsia="zh-CN"/>
        </w:rPr>
        <w:t>1、年度品牌传播策略制定及对外宣传落地；</w:t>
      </w:r>
    </w:p>
    <w:p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333333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333333"/>
          <w:spacing w:val="0"/>
          <w:sz w:val="18"/>
          <w:szCs w:val="18"/>
          <w:lang w:val="en-US" w:eastAsia="zh-CN"/>
        </w:rPr>
        <w:t>2、媒介传播渠道投放及拓展；</w:t>
      </w:r>
    </w:p>
    <w:p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333333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333333"/>
          <w:spacing w:val="0"/>
          <w:sz w:val="18"/>
          <w:szCs w:val="18"/>
          <w:lang w:val="en-US" w:eastAsia="zh-CN"/>
        </w:rPr>
        <w:t>3、品牌营销活动策划组织；</w:t>
      </w:r>
    </w:p>
    <w:p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333333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333333"/>
          <w:spacing w:val="0"/>
          <w:sz w:val="18"/>
          <w:szCs w:val="18"/>
          <w:lang w:val="en-US" w:eastAsia="zh-CN"/>
        </w:rPr>
        <w:t>4、建立和发展公司企业文化；</w:t>
      </w:r>
    </w:p>
    <w:p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333333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333333"/>
          <w:spacing w:val="0"/>
          <w:sz w:val="18"/>
          <w:szCs w:val="18"/>
          <w:lang w:val="en-US" w:eastAsia="zh-CN"/>
        </w:rPr>
        <w:t>5、业务产品包装、策划、推广；</w:t>
      </w:r>
    </w:p>
    <w:p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333333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333333"/>
          <w:spacing w:val="0"/>
          <w:sz w:val="18"/>
          <w:szCs w:val="18"/>
          <w:lang w:val="en-US" w:eastAsia="zh-CN"/>
        </w:rPr>
        <w:t>6、媒体关系拓展及维护；</w:t>
      </w:r>
    </w:p>
    <w:sectPr>
      <w:pgSz w:w="11906" w:h="16838"/>
      <w:pgMar w:top="720" w:right="1274" w:bottom="720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3190D36"/>
    <w:multiLevelType w:val="singleLevel"/>
    <w:tmpl w:val="C3190D3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EB4148"/>
    <w:rsid w:val="02AB7FA6"/>
    <w:rsid w:val="04A41D37"/>
    <w:rsid w:val="04C40E0C"/>
    <w:rsid w:val="04F163BA"/>
    <w:rsid w:val="08121E21"/>
    <w:rsid w:val="08F22050"/>
    <w:rsid w:val="09E56275"/>
    <w:rsid w:val="0BC422B9"/>
    <w:rsid w:val="0DDC6750"/>
    <w:rsid w:val="105C75BC"/>
    <w:rsid w:val="12103AFF"/>
    <w:rsid w:val="134835FF"/>
    <w:rsid w:val="16F76E72"/>
    <w:rsid w:val="180809E4"/>
    <w:rsid w:val="18307CF0"/>
    <w:rsid w:val="1C8B2EA7"/>
    <w:rsid w:val="1CED0234"/>
    <w:rsid w:val="1D2332B4"/>
    <w:rsid w:val="1EE03027"/>
    <w:rsid w:val="1F912786"/>
    <w:rsid w:val="28F45E98"/>
    <w:rsid w:val="2B83183B"/>
    <w:rsid w:val="3257308A"/>
    <w:rsid w:val="32B17977"/>
    <w:rsid w:val="37B222B5"/>
    <w:rsid w:val="3D022D37"/>
    <w:rsid w:val="44332469"/>
    <w:rsid w:val="45517512"/>
    <w:rsid w:val="480569AE"/>
    <w:rsid w:val="4B7F5AE3"/>
    <w:rsid w:val="4E3A0DCB"/>
    <w:rsid w:val="4F043C2B"/>
    <w:rsid w:val="4FCA2ADE"/>
    <w:rsid w:val="4FF47B95"/>
    <w:rsid w:val="537B035A"/>
    <w:rsid w:val="574236EF"/>
    <w:rsid w:val="5A1E2D39"/>
    <w:rsid w:val="5A690BB3"/>
    <w:rsid w:val="5BF77A14"/>
    <w:rsid w:val="5E027269"/>
    <w:rsid w:val="62917236"/>
    <w:rsid w:val="63812886"/>
    <w:rsid w:val="6D535020"/>
    <w:rsid w:val="6D8939D7"/>
    <w:rsid w:val="6F7603AC"/>
    <w:rsid w:val="71EB4148"/>
    <w:rsid w:val="746A3E98"/>
    <w:rsid w:val="758C3989"/>
    <w:rsid w:val="7C907C1C"/>
    <w:rsid w:val="7CC1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qFormat/>
    <w:uiPriority w:val="0"/>
    <w:rPr>
      <w:color w:val="3F8AAF"/>
      <w:u w:val="none"/>
    </w:rPr>
  </w:style>
  <w:style w:type="character" w:styleId="9">
    <w:name w:val="Emphasis"/>
    <w:basedOn w:val="6"/>
    <w:qFormat/>
    <w:uiPriority w:val="0"/>
  </w:style>
  <w:style w:type="character" w:styleId="10">
    <w:name w:val="HTML Definition"/>
    <w:basedOn w:val="6"/>
    <w:qFormat/>
    <w:uiPriority w:val="0"/>
    <w:rPr>
      <w:i/>
    </w:rPr>
  </w:style>
  <w:style w:type="character" w:styleId="11">
    <w:name w:val="Hyperlink"/>
    <w:basedOn w:val="6"/>
    <w:qFormat/>
    <w:uiPriority w:val="0"/>
    <w:rPr>
      <w:color w:val="0000FF"/>
      <w:u w:val="single"/>
    </w:rPr>
  </w:style>
  <w:style w:type="character" w:styleId="12">
    <w:name w:val="HTML Code"/>
    <w:basedOn w:val="6"/>
    <w:qFormat/>
    <w:uiPriority w:val="0"/>
    <w:rPr>
      <w:rFonts w:ascii="Consolas" w:hAnsi="Consolas" w:eastAsia="Consolas" w:cs="Consolas"/>
      <w:color w:val="DD1144"/>
      <w:sz w:val="18"/>
      <w:szCs w:val="18"/>
      <w:bdr w:val="single" w:color="E1E1E8" w:sz="6" w:space="0"/>
      <w:shd w:val="clear" w:fill="F7F7F9"/>
    </w:rPr>
  </w:style>
  <w:style w:type="character" w:styleId="13">
    <w:name w:val="HTML Cite"/>
    <w:basedOn w:val="6"/>
    <w:qFormat/>
    <w:uiPriority w:val="0"/>
  </w:style>
  <w:style w:type="character" w:styleId="14">
    <w:name w:val="HTML Keyboard"/>
    <w:basedOn w:val="6"/>
    <w:qFormat/>
    <w:uiPriority w:val="0"/>
    <w:rPr>
      <w:rFonts w:ascii="serif" w:hAnsi="serif" w:eastAsia="serif" w:cs="serif"/>
      <w:sz w:val="21"/>
      <w:szCs w:val="21"/>
    </w:rPr>
  </w:style>
  <w:style w:type="character" w:styleId="15">
    <w:name w:val="HTML Sample"/>
    <w:basedOn w:val="6"/>
    <w:qFormat/>
    <w:uiPriority w:val="0"/>
    <w:rPr>
      <w:rFonts w:hint="default" w:ascii="serif" w:hAnsi="serif" w:eastAsia="serif" w:cs="serif"/>
      <w:sz w:val="21"/>
      <w:szCs w:val="21"/>
    </w:rPr>
  </w:style>
  <w:style w:type="paragraph" w:customStyle="1" w:styleId="16">
    <w:name w:val="列出段落1"/>
    <w:basedOn w:val="1"/>
    <w:qFormat/>
    <w:uiPriority w:val="34"/>
    <w:pPr>
      <w:ind w:firstLine="420" w:firstLineChars="200"/>
    </w:pPr>
  </w:style>
  <w:style w:type="table" w:customStyle="1" w:styleId="17">
    <w:name w:val="普 通 表 格"/>
    <w:basedOn w:val="5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Calibri"/>
      <w:sz w:val="20"/>
      <w:szCs w:val="21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8">
    <w:name w:val="List Paragraph"/>
    <w:basedOn w:val="1"/>
    <w:qFormat/>
    <w:uiPriority w:val="99"/>
    <w:pPr>
      <w:ind w:firstLine="420" w:firstLineChars="200"/>
    </w:pPr>
  </w:style>
  <w:style w:type="character" w:customStyle="1" w:styleId="19">
    <w:name w:val="bgorange4"/>
    <w:basedOn w:val="6"/>
    <w:qFormat/>
    <w:uiPriority w:val="0"/>
    <w:rPr>
      <w:color w:val="FFFFFF"/>
      <w:shd w:val="clear" w:fill="FF9900"/>
    </w:rPr>
  </w:style>
  <w:style w:type="character" w:customStyle="1" w:styleId="20">
    <w:name w:val="work-time1"/>
    <w:basedOn w:val="6"/>
    <w:qFormat/>
    <w:uiPriority w:val="0"/>
    <w:rPr>
      <w:color w:val="999999"/>
      <w:sz w:val="21"/>
      <w:szCs w:val="21"/>
    </w:rPr>
  </w:style>
  <w:style w:type="character" w:customStyle="1" w:styleId="21">
    <w:name w:val="bgorange"/>
    <w:basedOn w:val="6"/>
    <w:qFormat/>
    <w:uiPriority w:val="0"/>
    <w:rPr>
      <w:color w:val="FFFFFF"/>
      <w:shd w:val="clear" w:fill="FF990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2018-11-16T01:50:00Z</dcterms:created>
  <dc:creator>Rocky</dc:creator>
  <cp:lastModifiedBy>Administrator</cp:lastModifiedBy>
  <dcterms:modified xsi:type="dcterms:W3CDTF">2019-05-05T07:31:34Z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