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1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刘青云</w:t>
      </w:r>
    </w:p>
    <w:p>
      <w:pPr>
        <w:pStyle w:val="3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 xml:space="preserve">本科 | 马来西亚思特雅国际大学 | </w:t>
      </w:r>
      <w:r>
        <w:fldChar w:fldCharType="begin"/>
      </w:r>
      <w:r>
        <w:instrText xml:space="preserve"> HYPERLINK "mailto:Alice9910205@126.com" </w:instrText>
      </w:r>
      <w:r>
        <w:fldChar w:fldCharType="separate"/>
      </w:r>
      <w:r>
        <w:rPr>
          <w:rStyle w:val="28"/>
          <w:rFonts w:hint="eastAsia" w:asciiTheme="minorEastAsia" w:hAnsiTheme="minorEastAsia" w:eastAsiaTheme="minorEastAsia"/>
        </w:rPr>
        <w:t>Alice19910205@126.com</w:t>
      </w:r>
      <w:r>
        <w:rPr>
          <w:rStyle w:val="28"/>
          <w:rFonts w:hint="eastAsia" w:asciiTheme="minorEastAsia" w:hAnsiTheme="minorEastAsia" w:eastAsiaTheme="minorEastAsia"/>
        </w:rPr>
        <w:fldChar w:fldCharType="end"/>
      </w:r>
      <w:r>
        <w:rPr>
          <w:rFonts w:hint="eastAsia" w:asciiTheme="minorEastAsia" w:hAnsiTheme="minorEastAsia" w:eastAsiaTheme="minorEastAsia"/>
        </w:rPr>
        <w:t>| 18100180226</w:t>
      </w:r>
    </w:p>
    <w:p>
      <w:pPr>
        <w:pStyle w:val="2"/>
        <w:spacing w:line="360" w:lineRule="auto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自我评价</w:t>
      </w:r>
    </w:p>
    <w:p>
      <w:pP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1、成功规划设计出多款B端商家收银结算管理、C端点单的产品；</w:t>
      </w:r>
    </w:p>
    <w:p>
      <w:pP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2、良好的逻辑思维和换位思考能力，产品大局观强、正确判断产品价值用户痛点；</w:t>
      </w:r>
    </w:p>
    <w:p>
      <w:pP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3、有项目管理经验，带领团队实现产品价值；</w:t>
      </w:r>
    </w:p>
    <w:p>
      <w:pP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4、高效的沟通协调各部门，团队精诚合作，使产品保质保量准时完成上线。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工作经历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（调任）</w:t>
      </w: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杭州在一起网络科技有限公司</w:t>
      </w:r>
      <w:bookmarkStart w:id="0" w:name="_GoBack"/>
      <w:bookmarkEnd w:id="0"/>
    </w:p>
    <w:p>
      <w:pPr>
        <w:spacing w:line="36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爱客仕子公司，专做定制项目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产品经理 | 201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8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 –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至今</w:t>
      </w:r>
    </w:p>
    <w:p>
      <w:pPr>
        <w:pStyle w:val="13"/>
        <w:numPr>
          <w:ilvl w:val="0"/>
          <w:numId w:val="3"/>
        </w:num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大学食堂外卖项目</w:t>
      </w:r>
    </w:p>
    <w:p>
      <w:pPr>
        <w:spacing w:line="36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大学食堂项目是针对大学生使用外卖系统+回收柜系统，实现环保工程，给学校提供了一整套系统解决方案。所用到的系统有C</w:t>
      </w:r>
      <w:r>
        <w:rPr>
          <w:rFonts w:asciiTheme="minorEastAsia" w:hAnsiTheme="minorEastAsia" w:eastAsiaTheme="minorEastAsia"/>
          <w:sz w:val="24"/>
          <w:szCs w:val="24"/>
        </w:rPr>
        <w:t>RM</w:t>
      </w:r>
      <w:r>
        <w:rPr>
          <w:rFonts w:hint="eastAsia" w:asciiTheme="minorEastAsia" w:hAnsiTheme="minorEastAsia" w:eastAsiaTheme="minorEastAsia"/>
          <w:sz w:val="24"/>
          <w:szCs w:val="24"/>
        </w:rPr>
        <w:t>后台、商户后台、配送后台、外卖小程序。在此次项目中担任产品负责人和项目经理的角色，带领团队完成项目，顺利上线。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产品功能：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、接单A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PP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功能设计，包含注册、商品模块、会员模块、订单模块、配送状态、核销模块、数据模块、设置模块、餐盒管理模块、消息模块等；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、下单小程序：区分学生与非学生状态，设计不同的下单的流程。功能包含：商品模块、订单模块、配送状态、会员模块、营销模块、支付流程、个人中心模块等；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3、数据模块：设计定制报表，查看餐盒归属、餐盒归还、餐盒盘点等数据。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工作成绩：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、从0开始招聘&amp;组建前后端开发人员、U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、测试人员组建1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人+技术团队；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、项目第一版上线，大学试运营期间每日总订单数约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8000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~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12000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单；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、担任项目经理，跟踪项目进展，从项目立项、报价到产品、U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、开发、测试人员管理，对整个项目进度和风险把控，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促使项目保质，保量，按时发布上线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Trebuchet MS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</w:t>
      </w:r>
      <w:r>
        <w:rPr>
          <w:rFonts w:hint="eastAsia" w:cs="Trebuchet MS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宣传介绍产品，对内激励团结各部门为实现产品价值共同努力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对外协助销售运营推广产品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、所有的产品线的规划，输出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MRD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 P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RD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、交互设计图；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Trebuchet MS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6</w:t>
      </w:r>
      <w:r>
        <w:rPr>
          <w:rFonts w:hint="eastAsia" w:cs="Trebuchet MS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管理各个产品生命周期，根据市场反馈，用户调查，经营分析，新业务拓展，更新定义产品和设计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。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爱客仕网络科技有限公司</w: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产品经理 | 2017.5 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–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2018.8</w:t>
      </w:r>
    </w:p>
    <w:p>
      <w:pPr>
        <w:pStyle w:val="13"/>
        <w:numPr>
          <w:ilvl w:val="0"/>
          <w:numId w:val="3"/>
        </w:num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iOS/Android收银系统</w:t>
      </w:r>
    </w:p>
    <w:p>
      <w:pPr>
        <w:pStyle w:val="13"/>
        <w:numPr>
          <w:ilvl w:val="0"/>
          <w:numId w:val="0"/>
        </w:numPr>
        <w:spacing w:line="360" w:lineRule="auto"/>
        <w:ind w:left="216"/>
        <w:rPr>
          <w:rFonts w:cs="MS Mincho" w:asciiTheme="minorEastAsia" w:hAnsiTheme="minorEastAsia" w:eastAsiaTheme="minorEastAsia"/>
          <w:sz w:val="24"/>
          <w:szCs w:val="24"/>
        </w:rPr>
      </w:pPr>
      <w:r>
        <w:rPr>
          <w:rFonts w:hint="eastAsia" w:cs="PingFang SC" w:asciiTheme="minorEastAsia" w:hAnsiTheme="minorEastAsia" w:eastAsiaTheme="minorEastAsia"/>
          <w:sz w:val="24"/>
          <w:szCs w:val="24"/>
          <w:lang w:val="en-US" w:eastAsia="ja-JP"/>
        </w:rPr>
        <w:t>产品定位：做本地生活</w:t>
      </w:r>
      <w:r>
        <w:rPr>
          <w:rFonts w:cs="Trebuchet MS" w:asciiTheme="minorEastAsia" w:hAnsiTheme="minorEastAsia" w:eastAsiaTheme="minorEastAsia"/>
          <w:sz w:val="24"/>
          <w:szCs w:val="24"/>
          <w:lang w:val="en-US" w:eastAsia="ja-JP"/>
        </w:rPr>
        <w:t>O2O</w:t>
      </w:r>
      <w:r>
        <w:rPr>
          <w:rFonts w:hint="eastAsia" w:cs="PingFang SC" w:asciiTheme="minorEastAsia" w:hAnsiTheme="minorEastAsia" w:eastAsiaTheme="minorEastAsia"/>
          <w:sz w:val="24"/>
          <w:szCs w:val="24"/>
          <w:lang w:val="en-US" w:eastAsia="ja-JP"/>
        </w:rPr>
        <w:t>平台，线上为消费者提供消费信息，线下为商家做导流服务，铺设完善的线下支付场景，提供软硬件解决方案。</w:t>
      </w:r>
      <w:r>
        <w:rPr>
          <w:rFonts w:cs="Trebuchet MS" w:asciiTheme="minorEastAsia" w:hAnsiTheme="minorEastAsia" w:eastAsiaTheme="minorEastAsia"/>
          <w:sz w:val="24"/>
          <w:szCs w:val="24"/>
          <w:lang w:val="en-US" w:eastAsia="ja-JP"/>
        </w:rPr>
        <w:t>C</w:t>
      </w:r>
      <w:r>
        <w:rPr>
          <w:rFonts w:hint="eastAsia" w:cs="PingFang SC" w:asciiTheme="minorEastAsia" w:hAnsiTheme="minorEastAsia" w:eastAsiaTheme="minorEastAsia"/>
          <w:sz w:val="24"/>
          <w:szCs w:val="24"/>
          <w:lang w:val="en-US" w:eastAsia="ja-JP"/>
        </w:rPr>
        <w:t>端有领券</w:t>
      </w:r>
      <w:r>
        <w:rPr>
          <w:rFonts w:cs="Trebuchet MS" w:asciiTheme="minorEastAsia" w:hAnsiTheme="minorEastAsia" w:eastAsiaTheme="minorEastAsia"/>
          <w:sz w:val="24"/>
          <w:szCs w:val="24"/>
          <w:lang w:val="en-US" w:eastAsia="ja-JP"/>
        </w:rPr>
        <w:t>app</w:t>
      </w:r>
      <w:r>
        <w:rPr>
          <w:rFonts w:hint="eastAsia" w:cs="PingFang SC" w:asciiTheme="minorEastAsia" w:hAnsiTheme="minorEastAsia" w:eastAsiaTheme="minorEastAsia"/>
          <w:sz w:val="24"/>
          <w:szCs w:val="24"/>
          <w:lang w:val="en-US" w:eastAsia="ja-JP"/>
        </w:rPr>
        <w:t>商城，公众号传媒，微店。</w:t>
      </w:r>
      <w:r>
        <w:rPr>
          <w:rFonts w:cs="Trebuchet MS" w:asciiTheme="minorEastAsia" w:hAnsiTheme="minorEastAsia" w:eastAsiaTheme="minorEastAsia"/>
          <w:sz w:val="24"/>
          <w:szCs w:val="24"/>
          <w:lang w:val="en-US" w:eastAsia="ja-JP"/>
        </w:rPr>
        <w:t>B</w:t>
      </w:r>
      <w:r>
        <w:rPr>
          <w:rFonts w:hint="eastAsia" w:cs="PingFang SC" w:asciiTheme="minorEastAsia" w:hAnsiTheme="minorEastAsia" w:eastAsiaTheme="minorEastAsia"/>
          <w:sz w:val="24"/>
          <w:szCs w:val="24"/>
          <w:lang w:val="en-US" w:eastAsia="ja-JP"/>
        </w:rPr>
        <w:t>端有收银台</w:t>
      </w:r>
      <w:r>
        <w:rPr>
          <w:rFonts w:cs="Trebuchet MS" w:asciiTheme="minorEastAsia" w:hAnsiTheme="minorEastAsia" w:eastAsiaTheme="minorEastAsia"/>
          <w:sz w:val="24"/>
          <w:szCs w:val="24"/>
          <w:lang w:val="en-US" w:eastAsia="ja-JP"/>
        </w:rPr>
        <w:t>+</w:t>
      </w:r>
      <w:r>
        <w:rPr>
          <w:rFonts w:hint="eastAsia" w:cs="PingFang SC" w:asciiTheme="minorEastAsia" w:hAnsiTheme="minorEastAsia" w:eastAsiaTheme="minorEastAsia"/>
          <w:sz w:val="24"/>
          <w:szCs w:val="24"/>
          <w:lang w:val="en-US" w:eastAsia="ja-JP"/>
        </w:rPr>
        <w:t>门店通</w:t>
      </w:r>
      <w:r>
        <w:rPr>
          <w:rFonts w:cs="Trebuchet MS" w:asciiTheme="minorEastAsia" w:hAnsiTheme="minorEastAsia" w:eastAsiaTheme="minorEastAsia"/>
          <w:sz w:val="24"/>
          <w:szCs w:val="24"/>
          <w:lang w:val="en-US" w:eastAsia="ja-JP"/>
        </w:rPr>
        <w:t>POS</w:t>
      </w:r>
      <w:r>
        <w:rPr>
          <w:rFonts w:hint="eastAsia" w:cs="PingFang SC" w:asciiTheme="minorEastAsia" w:hAnsiTheme="minorEastAsia" w:eastAsiaTheme="minorEastAsia"/>
          <w:sz w:val="24"/>
          <w:szCs w:val="24"/>
          <w:lang w:val="en-US" w:eastAsia="ja-JP"/>
        </w:rPr>
        <w:t>机，商家后台。构成</w:t>
      </w:r>
      <w:r>
        <w:rPr>
          <w:rFonts w:cs="Trebuchet MS" w:asciiTheme="minorEastAsia" w:hAnsiTheme="minorEastAsia" w:eastAsiaTheme="minorEastAsia"/>
          <w:sz w:val="24"/>
          <w:szCs w:val="24"/>
          <w:lang w:val="en-US" w:eastAsia="ja-JP"/>
        </w:rPr>
        <w:t>O2O</w:t>
      </w:r>
      <w:r>
        <w:rPr>
          <w:rFonts w:hint="eastAsia" w:cs="PingFang SC" w:asciiTheme="minorEastAsia" w:hAnsiTheme="minorEastAsia" w:eastAsiaTheme="minorEastAsia"/>
          <w:sz w:val="24"/>
          <w:szCs w:val="24"/>
          <w:lang w:val="en-US" w:eastAsia="ja-JP"/>
        </w:rPr>
        <w:t>模式闭环。</w:t>
      </w:r>
    </w:p>
    <w:p>
      <w:pPr>
        <w:pStyle w:val="13"/>
        <w:numPr>
          <w:ilvl w:val="0"/>
          <w:numId w:val="0"/>
        </w:numPr>
        <w:spacing w:line="360" w:lineRule="auto"/>
        <w:ind w:left="100" w:leftChars="50" w:firstLine="120" w:firstLineChars="50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Trebuchet MS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 w:cs="Trebuchet MS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做市场考察，用户分析，竞品分析。结合公司资源和优势。生成</w:t>
      </w:r>
      <w:r>
        <w:rPr>
          <w:rFonts w:cs="Trebuchet MS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MRD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文档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>
      <w:pPr>
        <w:pStyle w:val="13"/>
        <w:numPr>
          <w:ilvl w:val="0"/>
          <w:numId w:val="0"/>
        </w:numPr>
        <w:spacing w:line="360" w:lineRule="auto"/>
        <w:ind w:firstLine="240" w:firstLineChars="100"/>
        <w:rPr>
          <w:rFonts w:cs="MS Mincho" w:asciiTheme="minorEastAsia" w:hAnsiTheme="minorEastAsia" w:eastAsiaTheme="minorEastAsia"/>
          <w:color w:val="404040" w:themeColor="text1" w:themeTint="BF"/>
          <w:sz w:val="24"/>
          <w:szCs w:val="24"/>
          <w:shd w:val="clear" w:color="auto" w:fill="FFFFF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、收银台客户端设计，包含商品创建、点单、订单、支付、交接班、充值卡体系、会员体系、电子券、营销活动、对接第三方外卖等功能；</w:t>
      </w:r>
    </w:p>
    <w:p>
      <w:pPr>
        <w:pStyle w:val="13"/>
        <w:numPr>
          <w:ilvl w:val="0"/>
          <w:numId w:val="0"/>
        </w:numPr>
        <w:spacing w:line="360" w:lineRule="auto"/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以用户为驱动力，实现产品价值为导向。设计开发产品，产出</w:t>
      </w:r>
      <w:r>
        <w:rPr>
          <w:rFonts w:cs="Trebuchet MS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PRD</w:t>
      </w:r>
      <w:r>
        <w:rPr>
          <w:rFonts w:hint="eastAsia" w:cs="Trebuchet MS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，功能包含：</w:t>
      </w:r>
    </w:p>
    <w:p>
      <w:pPr>
        <w:pStyle w:val="13"/>
        <w:numPr>
          <w:ilvl w:val="0"/>
          <w:numId w:val="0"/>
        </w:numPr>
        <w:spacing w:line="360" w:lineRule="auto"/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）中台系统设计，包含集团和子商户、独立商户权限制定、进销存管理、商品要求和属性规则、会员卡充值规则、数据统计维度、短信付费规则等；</w:t>
      </w:r>
    </w:p>
    <w:p>
      <w:pPr>
        <w:pStyle w:val="13"/>
        <w:numPr>
          <w:ilvl w:val="0"/>
          <w:numId w:val="0"/>
        </w:numPr>
        <w:spacing w:line="360" w:lineRule="auto"/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）客户端功能设计：包含点单、选座、支付、会员、营销、订单、统计等模块；</w:t>
      </w:r>
    </w:p>
    <w:p>
      <w:pPr>
        <w:pStyle w:val="13"/>
        <w:numPr>
          <w:ilvl w:val="0"/>
          <w:numId w:val="0"/>
        </w:numPr>
        <w:spacing w:line="360" w:lineRule="auto"/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、关注埋点、订单、商户等数据和用户反馈，对产品进行持续的优化；</w:t>
      </w:r>
    </w:p>
    <w:p>
      <w:pPr>
        <w:pStyle w:val="13"/>
        <w:numPr>
          <w:ilvl w:val="0"/>
          <w:numId w:val="0"/>
        </w:numPr>
        <w:spacing w:line="360" w:lineRule="auto"/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、跨部门需求的对接、管理和跟进；</w:t>
      </w:r>
    </w:p>
    <w:p>
      <w:pPr>
        <w:pStyle w:val="13"/>
        <w:numPr>
          <w:ilvl w:val="0"/>
          <w:numId w:val="0"/>
        </w:numPr>
        <w:spacing w:line="360" w:lineRule="auto"/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6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、跟进产品的开发、测试，保证产品上线进度。</w:t>
      </w:r>
    </w:p>
    <w:p>
      <w:pPr>
        <w:pStyle w:val="13"/>
        <w:numPr>
          <w:ilvl w:val="0"/>
          <w:numId w:val="0"/>
        </w:numPr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3"/>
        <w:numPr>
          <w:ilvl w:val="0"/>
          <w:numId w:val="0"/>
        </w:numPr>
        <w:spacing w:line="360" w:lineRule="auto"/>
        <w:ind w:left="216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工作成绩：</w:t>
      </w:r>
    </w:p>
    <w:p>
      <w:pPr>
        <w:pStyle w:val="13"/>
        <w:numPr>
          <w:ilvl w:val="0"/>
          <w:numId w:val="0"/>
        </w:numPr>
        <w:spacing w:line="360" w:lineRule="auto"/>
        <w:ind w:left="216" w:hanging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1、收银台是公司重点产品，在较短时间上商户数由1000多家增长至3000多家，覆盖中小餐厅、奶茶果饮、美食广场等行业；</w:t>
      </w:r>
    </w:p>
    <w:p>
      <w:pPr>
        <w:pStyle w:val="13"/>
        <w:numPr>
          <w:ilvl w:val="0"/>
          <w:numId w:val="0"/>
        </w:numPr>
        <w:spacing w:line="360" w:lineRule="auto"/>
        <w:ind w:left="216" w:hanging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2、营销活动种类繁多，曾在营销框架调整中提供多种方案，主动找项目、交互、开发、测试讨论各种场景，最终确定的方案上线后得到商户的认可；</w:t>
      </w:r>
    </w:p>
    <w:p>
      <w:pPr>
        <w:pStyle w:val="13"/>
        <w:numPr>
          <w:ilvl w:val="0"/>
          <w:numId w:val="0"/>
        </w:num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3、线下调研与商户沟通需求，遇其他产品的问题考虑解决方案并反馈给相关产品及负责人；</w:t>
      </w:r>
    </w:p>
    <w:p>
      <w:pPr>
        <w:pStyle w:val="13"/>
        <w:numPr>
          <w:ilvl w:val="0"/>
          <w:numId w:val="0"/>
        </w:num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4、对应iOS开发团队13人，测试团队13人，曾在每月一次版本中迭代5+个收银台需求和多个其他事业部对接需求。</w:t>
      </w:r>
    </w:p>
    <w:p>
      <w:pPr>
        <w:pStyle w:val="13"/>
        <w:numPr>
          <w:ilvl w:val="0"/>
          <w:numId w:val="0"/>
        </w:numPr>
        <w:spacing w:line="360" w:lineRule="auto"/>
        <w:ind w:left="216" w:hanging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3"/>
        <w:numPr>
          <w:ilvl w:val="0"/>
          <w:numId w:val="4"/>
        </w:num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扫码点单</w:t>
      </w:r>
    </w:p>
    <w:p>
      <w:pPr>
        <w:pStyle w:val="13"/>
        <w:numPr>
          <w:ilvl w:val="0"/>
          <w:numId w:val="0"/>
        </w:numPr>
        <w:spacing w:line="360" w:lineRule="auto"/>
        <w:ind w:left="216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产品定位：改变原有线下传统纸质点单模式，提高点单效率，节省人力成本；线上点单数据与收银系统互通，用户自助进行线上扫码点单，增加/退菜品，支付整个闭环。</w:t>
      </w:r>
    </w:p>
    <w:p>
      <w:pPr>
        <w:pStyle w:val="13"/>
        <w:numPr>
          <w:ilvl w:val="0"/>
          <w:numId w:val="0"/>
        </w:numPr>
        <w:spacing w:line="360" w:lineRule="auto"/>
        <w:ind w:left="216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1、无座和有座模式下的扫码点单，功能包含单人/多人扫码下单、对接优惠券（满减券、折扣券、代金券）、对接限时满减/折扣活动等；</w:t>
      </w:r>
    </w:p>
    <w:p>
      <w:pPr>
        <w:pStyle w:val="13"/>
        <w:numPr>
          <w:ilvl w:val="0"/>
          <w:numId w:val="0"/>
        </w:numPr>
        <w:ind w:left="216" w:hanging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2、扫码点单订单对接线下收银台，线上线下完成闭环。线上下单，线下确认订单和支付/退款订单。</w:t>
      </w:r>
    </w:p>
    <w:p>
      <w:pPr>
        <w:pStyle w:val="13"/>
        <w:numPr>
          <w:ilvl w:val="0"/>
          <w:numId w:val="0"/>
        </w:numPr>
        <w:ind w:left="216" w:hanging="216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3"/>
        <w:numPr>
          <w:ilvl w:val="0"/>
          <w:numId w:val="0"/>
        </w:numPr>
        <w:ind w:left="216" w:hanging="216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工作业绩：</w:t>
      </w:r>
    </w:p>
    <w:p>
      <w:pPr>
        <w:pStyle w:val="13"/>
        <w:numPr>
          <w:ilvl w:val="0"/>
          <w:numId w:val="0"/>
        </w:numPr>
        <w:ind w:left="216" w:hanging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1、从给商户免费试用开始推广到现在已有百余家商户正式使用 ；</w:t>
      </w:r>
    </w:p>
    <w:p>
      <w:pPr>
        <w:pStyle w:val="13"/>
        <w:numPr>
          <w:ilvl w:val="0"/>
          <w:numId w:val="0"/>
        </w:numPr>
        <w:ind w:left="216" w:hanging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2、用户反馈操作简单易懂，满足商户的需求</w:t>
      </w:r>
    </w:p>
    <w:p>
      <w:pPr>
        <w:pStyle w:val="13"/>
        <w:numPr>
          <w:ilvl w:val="0"/>
          <w:numId w:val="0"/>
        </w:numPr>
        <w:ind w:left="100" w:leftChars="50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3、多人点单的场景较为复杂，考虑到购物车的展示，数据的同步，与线下收银台的对接等问题，提出多种解决方案与开发多次沟通，最终实现方案经线上验证得到顾客认可。</w:t>
      </w:r>
    </w:p>
    <w:p>
      <w:pPr>
        <w:pStyle w:val="13"/>
        <w:numPr>
          <w:ilvl w:val="0"/>
          <w:numId w:val="0"/>
        </w:numPr>
        <w:ind w:left="216" w:hanging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3"/>
        <w:numPr>
          <w:ilvl w:val="0"/>
          <w:numId w:val="0"/>
        </w:numPr>
        <w:ind w:left="216" w:hanging="216"/>
        <w:rPr>
          <w:rFonts w:asciiTheme="minorEastAsia" w:hAnsiTheme="minorEastAsia" w:eastAsiaTheme="minorEastAsia"/>
          <w:color w:val="404040" w:themeColor="text1" w:themeTint="BF"/>
          <w:sz w:val="28"/>
          <w:szCs w:val="28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产品三：爱客仕掌柜</w:t>
      </w:r>
    </w:p>
    <w:p>
      <w:pPr>
        <w:pStyle w:val="13"/>
        <w:numPr>
          <w:ilvl w:val="0"/>
          <w:numId w:val="0"/>
        </w:numPr>
        <w:ind w:left="216"/>
        <w:rPr>
          <w:rFonts w:asciiTheme="minorEastAsia" w:hAnsiTheme="minorEastAsia" w:eastAsiaTheme="minorEastAsia"/>
          <w:sz w:val="26"/>
          <w:szCs w:val="26"/>
        </w:rPr>
      </w:pPr>
      <w:r>
        <w:rPr>
          <w:rFonts w:hint="eastAsia" w:asciiTheme="minorEastAsia" w:hAnsiTheme="minorEastAsia" w:eastAsiaTheme="minorEastAsia"/>
          <w:sz w:val="26"/>
          <w:szCs w:val="26"/>
        </w:rPr>
        <w:t>一款APP帮助门店店长/收银员在pad或者iphone上更方便、快速的管理门店</w:t>
      </w:r>
    </w:p>
    <w:p>
      <w:pPr>
        <w:pStyle w:val="13"/>
        <w:numPr>
          <w:ilvl w:val="0"/>
          <w:numId w:val="0"/>
        </w:numPr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1、设计多种小票自定义模板，包含下单小票，支付小票，后厨小票，台单小票，会员卡小票等；</w:t>
      </w:r>
    </w:p>
    <w:p>
      <w:pPr>
        <w:pStyle w:val="13"/>
        <w:numPr>
          <w:ilvl w:val="0"/>
          <w:numId w:val="0"/>
        </w:numPr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2、自定义交接班模板，满足餐饮、奶茶、美食广场、零售行业不同的行业特性设计模板</w:t>
      </w:r>
    </w:p>
    <w:p>
      <w:pPr>
        <w:pStyle w:val="13"/>
        <w:numPr>
          <w:ilvl w:val="0"/>
          <w:numId w:val="0"/>
        </w:numPr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3、商品管理模块，可创建商品名称、分类、售价、渠道等，操作人员不必登录后台操作</w:t>
      </w:r>
    </w:p>
    <w:p>
      <w:pPr>
        <w:pStyle w:val="13"/>
        <w:numPr>
          <w:ilvl w:val="0"/>
          <w:numId w:val="0"/>
        </w:numP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167005</wp:posOffset>
                </wp:positionV>
                <wp:extent cx="5600700" cy="0"/>
                <wp:effectExtent l="0" t="0" r="127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2" o:spid="_x0000_s1026" o:spt="20" style="position:absolute;left:0pt;margin-left:7.65pt;margin-top:13.15pt;height:0pt;width:441pt;z-index:251659264;mso-width-relative:page;mso-height-relative:page;" filled="f" stroked="t" coordsize="21600,21600" o:gfxdata="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De52bXAAAACAEAAA8AAAAAAAAAAQAgAAAAIgAA&#10;AGRycy9kb3ducmV2LnhtbFBLAQIUABQAAAAIAIdO4kCv1HxU0AEAAGMDAAAOAAAAAAAAAAEAIAAA&#10;ACYBAABkcnMvZTJvRG9jLnhtbFBLBQYAAAAABgAGAFkBAABoBQAAAAA=&#10;">
                <v:fill on="f" focussize="0,0"/>
                <v:stroke weight="0.5pt" color="#E3AB47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商托斯信息科技有限公司</w:t>
      </w:r>
    </w:p>
    <w:p>
      <w:pPr>
        <w:spacing w:line="360" w:lineRule="auto"/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产品经理 | 2015.5 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–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2017.4</w:t>
      </w:r>
    </w:p>
    <w:p>
      <w:pPr>
        <w:spacing w:line="360" w:lineRule="auto"/>
        <w:rPr>
          <w:rFonts w:cs="Arial" w:asciiTheme="minorEastAsia" w:hAnsiTheme="minorEastAsia" w:eastAsiaTheme="minorEastAsia"/>
          <w:color w:val="404040" w:themeColor="text1" w:themeTint="BF"/>
          <w:sz w:val="28"/>
          <w:szCs w:val="28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Arial" w:asciiTheme="minorEastAsia" w:hAnsiTheme="minorEastAsia" w:eastAsiaTheme="minorEastAsia"/>
          <w:color w:val="404040" w:themeColor="text1" w:themeTint="BF"/>
          <w:sz w:val="28"/>
          <w:szCs w:val="28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爱管家POS系统</w:t>
      </w:r>
    </w:p>
    <w:p>
      <w:pPr>
        <w:autoSpaceDE w:val="0"/>
        <w:autoSpaceDN w:val="0"/>
        <w:adjustRightInd w:val="0"/>
        <w:spacing w:after="0" w:line="360" w:lineRule="auto"/>
        <w:rPr>
          <w:rFonts w:cs="MS Mincho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sz w:val="26"/>
          <w:szCs w:val="26"/>
          <w:lang w:val="en-US" w:eastAsia="ja-JP"/>
        </w:rPr>
        <w:t>给悠游堂合作商户开发的一款POS收银系统，实现店员手持移动</w:t>
      </w:r>
      <w:r>
        <w:rPr>
          <w:rFonts w:cs="Helvetica" w:asciiTheme="minorEastAsia" w:hAnsiTheme="minorEastAsia" w:eastAsiaTheme="minorEastAsia"/>
          <w:sz w:val="26"/>
          <w:szCs w:val="26"/>
          <w:lang w:val="en-US" w:eastAsia="ja-JP"/>
        </w:rPr>
        <w:t>POS</w:t>
      </w:r>
      <w:r>
        <w:rPr>
          <w:rFonts w:hint="eastAsia" w:cs="PingFang SC" w:asciiTheme="minorEastAsia" w:hAnsiTheme="minorEastAsia" w:eastAsiaTheme="minorEastAsia"/>
          <w:sz w:val="26"/>
          <w:szCs w:val="26"/>
          <w:lang w:val="en-US" w:eastAsia="ja-JP"/>
        </w:rPr>
        <w:t>售卖项目，能够快速下单收银。</w:t>
      </w:r>
      <w:r>
        <w:rPr>
          <w:rFonts w:hint="eastAsia" w:ascii="MS Gothic" w:hAnsi="MS Gothic" w:eastAsia="MS Gothic" w:cs="MS Gothic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  </w:t>
      </w:r>
    </w:p>
    <w:p>
      <w:pPr>
        <w:autoSpaceDE w:val="0"/>
        <w:autoSpaceDN w:val="0"/>
        <w:adjustRightInd w:val="0"/>
        <w:spacing w:after="0" w:line="360" w:lineRule="auto"/>
        <w:rPr>
          <w:rFonts w:cs="MS Mincho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MS Mincho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【客</w:t>
      </w:r>
      <w:r>
        <w:rPr>
          <w:rFonts w:cs="宋体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户</w:t>
      </w:r>
      <w:r>
        <w:rPr>
          <w:rFonts w:hint="eastAsia" w:cs="MS Mincho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端】</w:t>
      </w:r>
    </w:p>
    <w:p>
      <w:pPr>
        <w:autoSpaceDE w:val="0"/>
        <w:autoSpaceDN w:val="0"/>
        <w:adjustRightInd w:val="0"/>
        <w:spacing w:after="0" w:line="360" w:lineRule="auto"/>
        <w:rPr>
          <w:rFonts w:cs="MS Mincho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、竞品分析：市面上</w:t>
      </w: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pos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pad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收银系统，比如</w:t>
      </w: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“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旺</w:t>
      </w: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pos”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“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来钱快</w:t>
      </w: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”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，分析功能，对比了产品的特点；</w:t>
      </w:r>
      <w:r>
        <w:rPr>
          <w:rFonts w:hint="eastAsia" w:ascii="MS Gothic" w:hAnsi="MS Gothic" w:eastAsia="MS Gothic" w:cs="MS Gothic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 </w:t>
      </w:r>
    </w:p>
    <w:p>
      <w:pPr>
        <w:autoSpaceDE w:val="0"/>
        <w:autoSpaceDN w:val="0"/>
        <w:adjustRightInd w:val="0"/>
        <w:spacing w:after="0" w:line="360" w:lineRule="auto"/>
        <w:rPr>
          <w:rFonts w:cs="MS Mincho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、门店咨询商户，收集用户需求；</w:t>
      </w:r>
      <w:r>
        <w:rPr>
          <w:rFonts w:hint="eastAsia" w:ascii="MS Gothic" w:hAnsi="MS Gothic" w:eastAsia="MS Gothic" w:cs="MS Gothic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 </w:t>
      </w:r>
    </w:p>
    <w:p>
      <w:pPr>
        <w:autoSpaceDE w:val="0"/>
        <w:autoSpaceDN w:val="0"/>
        <w:adjustRightInd w:val="0"/>
        <w:spacing w:after="0" w:line="360" w:lineRule="auto"/>
        <w:rPr>
          <w:rFonts w:cs="MS Mincho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、独立完成</w:t>
      </w: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大功能模块设计，比如快速收银，票卡充值，订单退款等功能；</w:t>
      </w:r>
      <w:r>
        <w:rPr>
          <w:rFonts w:hint="eastAsia" w:ascii="MS Gothic" w:hAnsi="MS Gothic" w:eastAsia="MS Gothic" w:cs="MS Gothic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 </w:t>
      </w:r>
    </w:p>
    <w:p>
      <w:pPr>
        <w:autoSpaceDE w:val="0"/>
        <w:autoSpaceDN w:val="0"/>
        <w:adjustRightInd w:val="0"/>
        <w:spacing w:after="0" w:line="360" w:lineRule="auto"/>
        <w:rPr>
          <w:rFonts w:cs="MS Mincho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Helvetica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、收集用户反馈，做数据分析。</w:t>
      </w:r>
      <w:r>
        <w:rPr>
          <w:rFonts w:hint="eastAsia" w:ascii="MS Gothic" w:hAnsi="MS Gothic" w:eastAsia="MS Gothic" w:cs="MS Gothic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 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【后端管理系统】</w:t>
      </w:r>
      <w:r>
        <w:rPr>
          <w:rFonts w:hint="eastAsia" w:ascii="MS Gothic" w:hAnsi="MS Gothic" w:eastAsia="MS Gothic" w:cs="MS Gothic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 </w:t>
      </w:r>
    </w:p>
    <w:p>
      <w:pPr>
        <w:autoSpaceDE w:val="0"/>
        <w:autoSpaceDN w:val="0"/>
        <w:adjustRightInd w:val="0"/>
        <w:spacing w:after="0" w:line="360" w:lineRule="auto"/>
        <w:rPr>
          <w:rFonts w:cs="MS Mincho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、账号权限分配、后台商品配置、会员充值次卡、月卡、年卡规则等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、收集商户想要了解的报表，例如办卡率，最畅销产品等；</w:t>
      </w:r>
    </w:p>
    <w:p>
      <w:pPr>
        <w:autoSpaceDE w:val="0"/>
        <w:autoSpaceDN w:val="0"/>
        <w:adjustRightInd w:val="0"/>
        <w:spacing w:after="0" w:line="360" w:lineRule="auto"/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工作业绩：</w:t>
      </w:r>
    </w:p>
    <w:p>
      <w:pPr>
        <w:spacing w:line="360" w:lineRule="auto"/>
        <w:rPr>
          <w:rFonts w:cs="Arial" w:asciiTheme="minorEastAsia" w:hAnsiTheme="minorEastAsia" w:eastAsiaTheme="minorEastAsia"/>
          <w:color w:val="9FA3B0"/>
          <w:sz w:val="21"/>
          <w:szCs w:val="21"/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一款自己独立完成的从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到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的产品，上线之后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个月商户数达到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50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家。年初上线了小程序，商户可在手机上查看详细销售额，销售量及其他数据，产品还在增加新功能不断迭代中。</w:t>
      </w:r>
    </w:p>
    <w:p>
      <w:pPr>
        <w:pStyle w:val="13"/>
        <w:numPr>
          <w:ilvl w:val="0"/>
          <w:numId w:val="0"/>
        </w:numPr>
        <w:ind w:left="216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13"/>
        <w:numPr>
          <w:ilvl w:val="0"/>
          <w:numId w:val="0"/>
        </w:numPr>
        <w:ind w:left="216"/>
        <w:rPr>
          <w:rFonts w:asciiTheme="minorEastAsia" w:hAnsiTheme="minorEastAsia" w:eastAsiaTheme="minorEastAsia"/>
          <w:color w:val="404040" w:themeColor="text1" w:themeTint="BF"/>
          <w:sz w:val="28"/>
          <w:szCs w:val="28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爱发券APP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sz w:val="26"/>
          <w:szCs w:val="26"/>
          <w:lang w:val="en-US" w:eastAsia="ja-JP"/>
        </w:rPr>
      </w:pPr>
      <w:r>
        <w:rPr>
          <w:rFonts w:hint="eastAsia" w:cs="PingFang SC" w:asciiTheme="minorEastAsia" w:hAnsiTheme="minorEastAsia" w:eastAsiaTheme="minorEastAsia"/>
          <w:sz w:val="26"/>
          <w:szCs w:val="26"/>
          <w:lang w:val="en-US" w:eastAsia="ja-JP"/>
        </w:rPr>
        <w:t>免费发券</w:t>
      </w:r>
      <w:r>
        <w:rPr>
          <w:rFonts w:cs="Arial" w:asciiTheme="minorEastAsia" w:hAnsiTheme="minorEastAsia" w:eastAsiaTheme="minorEastAsia"/>
          <w:sz w:val="26"/>
          <w:szCs w:val="26"/>
          <w:lang w:val="en-US" w:eastAsia="ja-JP"/>
        </w:rPr>
        <w:t>APP</w:t>
      </w:r>
      <w:r>
        <w:rPr>
          <w:rFonts w:hint="eastAsia" w:cs="PingFang SC" w:asciiTheme="minorEastAsia" w:hAnsiTheme="minorEastAsia" w:eastAsiaTheme="minorEastAsia"/>
          <w:sz w:val="26"/>
          <w:szCs w:val="26"/>
          <w:lang w:val="en-US" w:eastAsia="ja-JP"/>
        </w:rPr>
        <w:t>，给门店引流，商户异业合作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1、竞品分析：找了免费发券的软件，例如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“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券妈妈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”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“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券老大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”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，分析设计思路；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2、用脑图软件分析产品功能模块，用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visio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绘制产品流程图，编写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PRD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文档和完成前端原型设计。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8"/>
          <w:szCs w:val="28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工作业绩：</w:t>
      </w:r>
    </w:p>
    <w:p>
      <w:pPr>
        <w:autoSpaceDE w:val="0"/>
        <w:autoSpaceDN w:val="0"/>
        <w:adjustRightInd w:val="0"/>
        <w:spacing w:after="0" w:line="360" w:lineRule="auto"/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1、第一个月上线用户数量达到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40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多家，发券领取量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500+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，核销量</w:t>
      </w:r>
      <w:r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300+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2、运营部门发起给爱发券商户赠送推广金的活动，由后台管理并赠送，但这个活动在系统上实施后我第一时间发现漏洞并及时解决问题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spacing w:line="360" w:lineRule="auto"/>
        <w:rPr>
          <w:rFonts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8"/>
          <w:szCs w:val="28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瑞思学科英语</w:t>
      </w:r>
    </w:p>
    <w:p>
      <w:pPr>
        <w:spacing w:line="360" w:lineRule="auto"/>
        <w:rPr>
          <w:rFonts w:cs="Arial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市场活动策划 | 201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–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201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5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.4</w:t>
      </w:r>
    </w:p>
    <w:p>
      <w:pPr>
        <w:autoSpaceDE w:val="0"/>
        <w:autoSpaceDN w:val="0"/>
        <w:adjustRightInd w:val="0"/>
        <w:spacing w:after="0" w:line="360" w:lineRule="auto"/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工作内容：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调研新校区周边小区、幼儿园、小学详细情况，包含小区房价，住户数量，离校区的距离，学校各年级下课时间等，实地考察为市场推广做准备；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、线下策划讲座、生日会、手工等活动，与烘焙、美术、游乐等行业异业合作，提升学校拉新和留存比率；</w:t>
      </w:r>
    </w:p>
    <w:p>
      <w:pPr>
        <w:autoSpaceDE w:val="0"/>
        <w:autoSpaceDN w:val="0"/>
        <w:adjustRightInd w:val="0"/>
        <w:spacing w:after="0" w:line="360" w:lineRule="auto"/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3、线上在微博、贴吧、公众号、各育儿类网站发布知识，策划大转盘、刮刮卡等线上活动；</w:t>
      </w: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autoSpaceDE w:val="0"/>
        <w:autoSpaceDN w:val="0"/>
        <w:adjustRightInd w:val="0"/>
        <w:spacing w:after="0" w:line="360" w:lineRule="auto"/>
        <w:rPr>
          <w:rFonts w:cs="PingFang SC" w:asciiTheme="minorEastAsia" w:hAnsiTheme="minorEastAsia" w:eastAsiaTheme="minorEastAsia"/>
          <w:color w:val="404040" w:themeColor="text1" w:themeTint="BF"/>
          <w:sz w:val="28"/>
          <w:szCs w:val="28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8"/>
          <w:szCs w:val="28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工作业绩：</w:t>
      </w:r>
    </w:p>
    <w:p>
      <w:pPr>
        <w:autoSpaceDE w:val="0"/>
        <w:autoSpaceDN w:val="0"/>
        <w:adjustRightInd w:val="0"/>
        <w:spacing w:after="0" w:line="360" w:lineRule="auto"/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</w:t>
      </w:r>
      <w:r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. 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通过前期的筹备和地推，学生报名入学转换率高达</w:t>
      </w:r>
      <w:r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70%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>
      <w:pPr>
        <w:autoSpaceDE w:val="0"/>
        <w:autoSpaceDN w:val="0"/>
        <w:adjustRightInd w:val="0"/>
        <w:spacing w:after="0" w:line="360" w:lineRule="auto"/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2、线上的网络营销与线下活动推广每月新学员转换比率保持在3</w:t>
      </w:r>
      <w:r>
        <w:rPr>
          <w:rFonts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0%</w:t>
      </w:r>
      <w:r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左右；</w:t>
      </w:r>
    </w:p>
    <w:p>
      <w:pPr>
        <w:autoSpaceDE w:val="0"/>
        <w:autoSpaceDN w:val="0"/>
        <w:adjustRightInd w:val="0"/>
        <w:spacing w:after="0" w:line="360" w:lineRule="auto"/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autoSpaceDE w:val="0"/>
        <w:autoSpaceDN w:val="0"/>
        <w:adjustRightInd w:val="0"/>
        <w:spacing w:after="0" w:line="360" w:lineRule="auto"/>
        <w:rPr>
          <w:rFonts w:hint="eastAsia" w:cs="PingFang SC" w:asciiTheme="minorEastAsia" w:hAnsiTheme="minorEastAsia" w:eastAsiaTheme="minorEastAsia"/>
          <w:color w:val="404040" w:themeColor="text1" w:themeTint="BF"/>
          <w:sz w:val="24"/>
          <w:szCs w:val="24"/>
          <w:lang w:val="en-US" w:eastAsia="ja-JP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pStyle w:val="2"/>
        <w:rPr>
          <w:rFonts w:asciiTheme="minorEastAsia" w:hAnsiTheme="minorEastAsia" w:eastAsiaTheme="minorEastAsia" w:cstheme="majorHAnsi"/>
          <w:sz w:val="28"/>
          <w:szCs w:val="28"/>
        </w:rPr>
      </w:pPr>
      <w:r>
        <w:rPr>
          <w:rFonts w:asciiTheme="minorEastAsia" w:hAnsiTheme="minorEastAsia" w:eastAsiaTheme="minorEastAsia" w:cstheme="majorHAnsi"/>
          <w:sz w:val="28"/>
          <w:szCs w:val="28"/>
        </w:rPr>
        <w:t>技能</w:t>
      </w:r>
    </w:p>
    <w:p>
      <w:pPr>
        <w:pStyle w:val="13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Axure、Viso、Xmind、Mockplus等</w:t>
      </w:r>
    </w:p>
    <w:sdt>
      <w:sdtPr>
        <w:rPr>
          <w:rFonts w:asciiTheme="minorEastAsia" w:hAnsiTheme="minorEastAsia" w:eastAsiaTheme="minorEastAsia"/>
          <w:sz w:val="28"/>
          <w:szCs w:val="28"/>
        </w:rPr>
        <w:id w:val="720946933"/>
        <w:placeholder>
          <w:docPart w:val="2963E556253E1F45897FBE18E727D50D"/>
        </w:placeholder>
        <w:temporary/>
        <w:showingPlcHdr/>
      </w:sdtPr>
      <w:sdtEndPr>
        <w:rPr>
          <w:rFonts w:asciiTheme="minorEastAsia" w:hAnsiTheme="minorEastAsia" w:eastAsiaTheme="minorEastAsia"/>
          <w:sz w:val="28"/>
          <w:szCs w:val="28"/>
        </w:rPr>
      </w:sdtEndPr>
      <w:sdtContent>
        <w:p>
          <w:pPr>
            <w:pStyle w:val="2"/>
            <w:rPr>
              <w:rFonts w:asciiTheme="minorEastAsia" w:hAnsiTheme="minorEastAsia" w:eastAsiaTheme="minorEastAsia"/>
              <w:sz w:val="28"/>
              <w:szCs w:val="28"/>
            </w:rPr>
          </w:pPr>
          <w:r>
            <w:rPr>
              <w:rFonts w:asciiTheme="minorEastAsia" w:hAnsiTheme="minorEastAsia" w:eastAsiaTheme="minorEastAsia"/>
              <w:sz w:val="28"/>
              <w:szCs w:val="28"/>
            </w:rPr>
            <w:t>教育背景</w:t>
          </w:r>
        </w:p>
      </w:sdtContent>
    </w:sdt>
    <w:p>
      <w:pP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马来西亚思特雅国际大学 | 20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10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9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–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201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3</w:t>
      </w: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.</w:t>
      </w:r>
      <w: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10</w:t>
      </w:r>
    </w:p>
    <w:p>
      <w:pP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工商管理专业，雅思5.5</w:t>
      </w:r>
    </w:p>
    <w:p>
      <w:pP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曾担任学生会人力资源部长</w:t>
      </w:r>
    </w:p>
    <w:p>
      <w:pPr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曾组织急救知识讲座活动，看电影活动等</w:t>
      </w:r>
    </w:p>
    <w:sdt>
      <w:sdtPr>
        <w:rPr>
          <w:rFonts w:asciiTheme="minorEastAsia" w:hAnsiTheme="minorEastAsia" w:eastAsiaTheme="minorEastAsia"/>
        </w:rPr>
        <w:id w:val="520597245"/>
        <w:placeholder>
          <w:docPart w:val="33E8072B8040424B8383F56F010FAA41"/>
        </w:placeholder>
        <w:temporary/>
        <w:showingPlcHdr/>
      </w:sdtPr>
      <w:sdtEndPr>
        <w:rPr>
          <w:rFonts w:asciiTheme="minorEastAsia" w:hAnsiTheme="minorEastAsia" w:eastAsiaTheme="minorEastAsia"/>
        </w:rPr>
      </w:sdtEndPr>
      <w:sdtContent>
        <w:p>
          <w:pPr>
            <w:pStyle w:val="2"/>
            <w:rPr>
              <w:rFonts w:asciiTheme="minorEastAsia" w:hAnsiTheme="minorEastAsia" w:eastAsiaTheme="minorEastAsia"/>
            </w:rPr>
          </w:pPr>
          <w:r>
            <w:rPr>
              <w:rFonts w:asciiTheme="minorEastAsia" w:hAnsiTheme="minorEastAsia" w:eastAsiaTheme="minorEastAsia"/>
              <w:sz w:val="28"/>
              <w:szCs w:val="28"/>
            </w:rPr>
            <w:t>荣誉和表彰</w:t>
          </w:r>
        </w:p>
      </w:sdtContent>
    </w:sdt>
    <w:p>
      <w:pPr>
        <w:pStyle w:val="13"/>
        <w:rPr>
          <w:rFonts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404040" w:themeColor="text1" w:themeTint="BF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4月公司受苹果北京三里屯门店邀请宣讲公司产品，作为公司代表去门店介绍公司产品，和来宾进行互动。</w:t>
      </w:r>
    </w:p>
    <w:sectPr>
      <w:headerReference r:id="rId4" w:type="first"/>
      <w:headerReference r:id="rId3" w:type="default"/>
      <w:footerReference r:id="rId5" w:type="default"/>
      <w:pgSz w:w="11907" w:h="16839"/>
      <w:pgMar w:top="1296" w:right="1368" w:bottom="1440" w:left="1368" w:header="720" w:footer="108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FreesiaUPC">
    <w:panose1 w:val="020B0604020202020204"/>
    <w:charset w:val="00"/>
    <w:family w:val="swiss"/>
    <w:pitch w:val="default"/>
    <w:sig w:usb0="01000007" w:usb1="00000002" w:usb2="00000000" w:usb3="00000000" w:csb0="0001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PingFang SC">
    <w:altName w:val="宋体"/>
    <w:panose1 w:val="020B0400000000000000"/>
    <w:charset w:val="86"/>
    <w:family w:val="swiss"/>
    <w:pitch w:val="default"/>
    <w:sig w:usb0="00000000" w:usb1="00000000" w:usb2="00000017" w:usb3="00000000" w:csb0="00040001" w:csb1="00000000"/>
  </w:font>
  <w:font w:name="Trebuchet MS">
    <w:panose1 w:val="020B0603020202020204"/>
    <w:charset w:val="00"/>
    <w:family w:val="swiss"/>
    <w:pitch w:val="default"/>
    <w:sig w:usb0="00000287" w:usb1="00000000" w:usb2="00000000" w:usb3="00000000" w:csb0="2000009F" w:csb1="00000000"/>
  </w:font>
  <w:font w:name="MS Mincho">
    <w:panose1 w:val="02020609040205080304"/>
    <w:charset w:val="80"/>
    <w:family w:val="modern"/>
    <w:pitch w:val="default"/>
    <w:sig w:usb0="E00002FF" w:usb1="6AC7FDFB" w:usb2="00000012" w:usb3="00000000" w:csb0="4002009F" w:csb1="DFD7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165100</wp:posOffset>
              </wp:positionH>
              <wp:positionV relativeFrom="page">
                <wp:posOffset>228600</wp:posOffset>
              </wp:positionV>
              <wp:extent cx="7087235" cy="9832340"/>
              <wp:effectExtent l="0" t="0" r="24765" b="0"/>
              <wp:wrapNone/>
              <wp:docPr id="1" name="框架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7235" cy="983234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框架 1" o:spid="_x0000_s1026" style="position:absolute;left:0pt;margin-left:13pt;margin-top:18pt;height:774.2pt;width:558.05pt;mso-position-horizontal-relative:page;mso-position-vertical-relative:page;z-index:-251657216;v-text-anchor:middle;mso-width-relative:page;mso-height-relative:page;" fillcolor="#E3AB47" filled="t" stroked="f" coordsize="7087235,9832340" o:gfxdata="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1EAcn9sAAAALAQAADwAAAAAAAAABACAAAAAiAAAAZHJzL2Rv&#10;d25yZXYueG1sUEsBAhQAFAAAAAgAh07iQIhGkbFwAgAAuQQAAA4AAAAAAAAAAQAgAAAAKgEAAGRy&#10;cy9lMm9Eb2MueG1sUEsFBgAAAAAGAAYAWQEAAAwGAAAAAA==&#10;" path="m0,0l7087235,0,7087235,9832340,0,9832340xm184551,184551l184551,9647788,6902683,9647788,6902683,184551xe">
              <v:path o:connectlocs="3543617,0;0,4916170;3543617,9832340;7087235,4916170" o:connectangles="247,164,82,0"/>
              <v:fill on="t" focussize="0,0"/>
              <v:stroke on="f" weight="1pt" miterlimit="8" joinstyle="miter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lang w:val="en-US"/>
      </w:rPr>
      <w:pict>
        <v:group id="组合 4" o:spid="_x0000_s2049" o:spt="203" alt="Title: 带有制表符的页面框架" style="position:absolute;left:0pt;margin-left:22.05pt;margin-top:18.2pt;height:772.8pt;width:558pt;mso-position-horizontal-relative:page;mso-position-vertical-relative:page;z-index:-251655168;mso-width-relative:page;mso-height-relative:page;" coordorigin="1333,0" coordsize="73152,96012">
          <o:lock v:ext="edit"/>
          <v:shape id="框架 5" o:spid="_x0000_s2050" o:spt="100" alt="Title: 带有制表符的页面框架" style="position:absolute;left:1333;top:0;height:96012;width:73152;v-text-anchor:middle;" fillcolor="#E3AB47" filled="t" stroked="f" coordsize="7315200,9601200" adj=",," path="m0,0l7315200,0,7315200,9601200,0,9601200,0,0xm190488,190488l190488,9410712,7124712,9410712,7124712,190488,190488,190488xe">
            <v:path arrowok="t" o:connecttype="custom" o:connectlocs="0,0;7315200,0;7315200,9601200;0,9601200;0,0;190488,190488;190488,9410712;7124712,9410712;7124712,190488;190488,190488" o:connectangles="0,0,0,0,0,0,0,0,0,0"/>
            <v:fill on="t" focussize="0,0"/>
            <v:stroke on="f" weight="1pt" joinstyle="miter"/>
            <v:imagedata o:title=""/>
            <o:lock v:ext="edit"/>
          </v:shape>
          <v:shape id="任意多边形 8" o:spid="_x0000_s2051" alt="Title: 带有制表符的页面框架" style="position:absolute;left:0;top:0;height:0;width:0;" fillcolor="#000000" filled="t" stroked="f" coordsize="240,528">
            <v:path textboxrect="0,0,240,528" arrowok="t" o:connecttype="custom" o:connectlocs="2985,0;252190,0;358140,373661;252190,729095;88043,729095;88043,802005;0,729095;2985,729095;2985,0" o:connectangles="0,0,0,0,0,0,0,0,0"/>
            <v:fill on="t" focussize="0,0"/>
            <v:stroke on="f"/>
            <v:imagedata o:title=""/>
            <o:lock v:ext="edit"/>
            <v:textbox>
              <w:txbxContent>
                <w:p>
                  <w:pPr>
                    <w:jc w:val="center"/>
                  </w:pP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019B0"/>
    <w:multiLevelType w:val="multilevel"/>
    <w:tmpl w:val="264019B0"/>
    <w:lvl w:ilvl="0" w:tentative="0">
      <w:start w:val="1"/>
      <w:numFmt w:val="bullet"/>
      <w:lvlText w:val=""/>
      <w:lvlJc w:val="left"/>
      <w:pPr>
        <w:ind w:left="696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76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56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36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16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96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76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56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36" w:hanging="480"/>
      </w:pPr>
      <w:rPr>
        <w:rFonts w:hint="default" w:ascii="Wingdings" w:hAnsi="Wingdings"/>
      </w:rPr>
    </w:lvl>
  </w:abstractNum>
  <w:abstractNum w:abstractNumId="1">
    <w:nsid w:val="454416C3"/>
    <w:multiLevelType w:val="multilevel"/>
    <w:tmpl w:val="454416C3"/>
    <w:lvl w:ilvl="0" w:tentative="0">
      <w:start w:val="1"/>
      <w:numFmt w:val="bullet"/>
      <w:pStyle w:val="13"/>
      <w:lvlText w:val=""/>
      <w:lvlJc w:val="left"/>
      <w:pPr>
        <w:tabs>
          <w:tab w:val="left" w:pos="216"/>
        </w:tabs>
        <w:ind w:left="216" w:hanging="216"/>
      </w:pPr>
      <w:rPr>
        <w:rFonts w:hint="default" w:ascii="Wingdings" w:hAnsi="Wingdings"/>
        <w:color w:val="E3AB47" w:themeColor="accent1"/>
        <w:sz w:val="20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7B46C5F"/>
    <w:multiLevelType w:val="multilevel"/>
    <w:tmpl w:val="57B46C5F"/>
    <w:lvl w:ilvl="0" w:tentative="0">
      <w:start w:val="1"/>
      <w:numFmt w:val="bullet"/>
      <w:lvlText w:val=""/>
      <w:lvlJc w:val="left"/>
      <w:pPr>
        <w:ind w:left="696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76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56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36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16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96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76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56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36" w:hanging="480"/>
      </w:pPr>
      <w:rPr>
        <w:rFonts w:hint="default" w:ascii="Wingdings" w:hAnsi="Wingdings"/>
      </w:rPr>
    </w:lvl>
  </w:abstractNum>
  <w:abstractNum w:abstractNumId="3">
    <w:nsid w:val="65454655"/>
    <w:multiLevelType w:val="multilevel"/>
    <w:tmpl w:val="65454655"/>
    <w:lvl w:ilvl="0" w:tentative="0">
      <w:start w:val="1"/>
      <w:numFmt w:val="decimal"/>
      <w:pStyle w:val="11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attachedTemplate r:id="rId1"/>
  <w:documentProtection w:enforcement="0"/>
  <w:defaultTabStop w:val="0"/>
  <w:characterSpacingControl w:val="doNotCompress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6FB"/>
    <w:rsid w:val="00024526"/>
    <w:rsid w:val="00043356"/>
    <w:rsid w:val="000452DE"/>
    <w:rsid w:val="00045C59"/>
    <w:rsid w:val="00050BEA"/>
    <w:rsid w:val="00054EF7"/>
    <w:rsid w:val="000616B3"/>
    <w:rsid w:val="000A4DAF"/>
    <w:rsid w:val="000B34E6"/>
    <w:rsid w:val="000D0B64"/>
    <w:rsid w:val="000D4713"/>
    <w:rsid w:val="00111535"/>
    <w:rsid w:val="00121CD3"/>
    <w:rsid w:val="0019081E"/>
    <w:rsid w:val="001C02BB"/>
    <w:rsid w:val="001C1E23"/>
    <w:rsid w:val="0021365D"/>
    <w:rsid w:val="00221FA8"/>
    <w:rsid w:val="00227D10"/>
    <w:rsid w:val="00247C0C"/>
    <w:rsid w:val="00275E81"/>
    <w:rsid w:val="002972AF"/>
    <w:rsid w:val="002B6805"/>
    <w:rsid w:val="002D1F97"/>
    <w:rsid w:val="002F4251"/>
    <w:rsid w:val="003010B6"/>
    <w:rsid w:val="0031289E"/>
    <w:rsid w:val="00315997"/>
    <w:rsid w:val="003264FF"/>
    <w:rsid w:val="00333DF1"/>
    <w:rsid w:val="00335A65"/>
    <w:rsid w:val="00337B39"/>
    <w:rsid w:val="00357E16"/>
    <w:rsid w:val="003A69F5"/>
    <w:rsid w:val="003B66A0"/>
    <w:rsid w:val="004051D4"/>
    <w:rsid w:val="004160CF"/>
    <w:rsid w:val="00453B91"/>
    <w:rsid w:val="00455B0D"/>
    <w:rsid w:val="00465AF5"/>
    <w:rsid w:val="00475063"/>
    <w:rsid w:val="0047719D"/>
    <w:rsid w:val="004A14F9"/>
    <w:rsid w:val="00513D0C"/>
    <w:rsid w:val="00525129"/>
    <w:rsid w:val="00531A71"/>
    <w:rsid w:val="0053333D"/>
    <w:rsid w:val="00540986"/>
    <w:rsid w:val="00552509"/>
    <w:rsid w:val="00553928"/>
    <w:rsid w:val="00582735"/>
    <w:rsid w:val="005B4B68"/>
    <w:rsid w:val="005C2786"/>
    <w:rsid w:val="006676BA"/>
    <w:rsid w:val="00670AD2"/>
    <w:rsid w:val="00672D4E"/>
    <w:rsid w:val="00682DFF"/>
    <w:rsid w:val="00684127"/>
    <w:rsid w:val="006A2537"/>
    <w:rsid w:val="006A2F68"/>
    <w:rsid w:val="006A71E0"/>
    <w:rsid w:val="006E70A8"/>
    <w:rsid w:val="00703CC6"/>
    <w:rsid w:val="00707B29"/>
    <w:rsid w:val="0073705F"/>
    <w:rsid w:val="007407C4"/>
    <w:rsid w:val="0074742B"/>
    <w:rsid w:val="00747503"/>
    <w:rsid w:val="0075457A"/>
    <w:rsid w:val="00756DA1"/>
    <w:rsid w:val="00797C6E"/>
    <w:rsid w:val="007A33E0"/>
    <w:rsid w:val="007C248A"/>
    <w:rsid w:val="007C747F"/>
    <w:rsid w:val="007E03C0"/>
    <w:rsid w:val="007E7684"/>
    <w:rsid w:val="007F036B"/>
    <w:rsid w:val="00812972"/>
    <w:rsid w:val="00816A40"/>
    <w:rsid w:val="0083795D"/>
    <w:rsid w:val="00857C71"/>
    <w:rsid w:val="00863704"/>
    <w:rsid w:val="008645E1"/>
    <w:rsid w:val="00875DF7"/>
    <w:rsid w:val="0088143A"/>
    <w:rsid w:val="00892710"/>
    <w:rsid w:val="008A3935"/>
    <w:rsid w:val="008A7C98"/>
    <w:rsid w:val="008B2442"/>
    <w:rsid w:val="008C5446"/>
    <w:rsid w:val="0092662D"/>
    <w:rsid w:val="009604FE"/>
    <w:rsid w:val="00965706"/>
    <w:rsid w:val="009965A9"/>
    <w:rsid w:val="009B0C04"/>
    <w:rsid w:val="009B1DF7"/>
    <w:rsid w:val="00A1225D"/>
    <w:rsid w:val="00A15723"/>
    <w:rsid w:val="00A31BD2"/>
    <w:rsid w:val="00A32FA0"/>
    <w:rsid w:val="00A742EF"/>
    <w:rsid w:val="00A87C38"/>
    <w:rsid w:val="00A9448D"/>
    <w:rsid w:val="00A94925"/>
    <w:rsid w:val="00AA196A"/>
    <w:rsid w:val="00AA7A88"/>
    <w:rsid w:val="00AE35A4"/>
    <w:rsid w:val="00AE63C5"/>
    <w:rsid w:val="00AE6F17"/>
    <w:rsid w:val="00B52970"/>
    <w:rsid w:val="00B84514"/>
    <w:rsid w:val="00BC4B9A"/>
    <w:rsid w:val="00BE4961"/>
    <w:rsid w:val="00BE741F"/>
    <w:rsid w:val="00C22145"/>
    <w:rsid w:val="00C46313"/>
    <w:rsid w:val="00C62030"/>
    <w:rsid w:val="00C83DAD"/>
    <w:rsid w:val="00C96AA2"/>
    <w:rsid w:val="00CD42CC"/>
    <w:rsid w:val="00CD57DC"/>
    <w:rsid w:val="00D17116"/>
    <w:rsid w:val="00D23AF0"/>
    <w:rsid w:val="00D44FBB"/>
    <w:rsid w:val="00D54FA1"/>
    <w:rsid w:val="00D80C4E"/>
    <w:rsid w:val="00D916FB"/>
    <w:rsid w:val="00D97EAA"/>
    <w:rsid w:val="00DA3F02"/>
    <w:rsid w:val="00DC0C28"/>
    <w:rsid w:val="00DD48D0"/>
    <w:rsid w:val="00DE359E"/>
    <w:rsid w:val="00DE4E6F"/>
    <w:rsid w:val="00E225C9"/>
    <w:rsid w:val="00E26274"/>
    <w:rsid w:val="00E543FC"/>
    <w:rsid w:val="00E6350E"/>
    <w:rsid w:val="00E719C7"/>
    <w:rsid w:val="00E847DC"/>
    <w:rsid w:val="00EA13E6"/>
    <w:rsid w:val="00EA5470"/>
    <w:rsid w:val="00EB792E"/>
    <w:rsid w:val="00F36D01"/>
    <w:rsid w:val="00F558D1"/>
    <w:rsid w:val="00F60B79"/>
    <w:rsid w:val="00F650D2"/>
    <w:rsid w:val="00F67202"/>
    <w:rsid w:val="00FB4C6D"/>
    <w:rsid w:val="00FB75A6"/>
    <w:rsid w:val="00FC69B2"/>
    <w:rsid w:val="00FE0F13"/>
    <w:rsid w:val="00FE3907"/>
    <w:rsid w:val="00FF11AE"/>
    <w:rsid w:val="00FF4014"/>
    <w:rsid w:val="5DDC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9" w:semiHidden="0" w:name="List Bullet"/>
    <w:lsdException w:qFormat="1" w:unhideWhenUsed="0" w:uiPriority="1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qFormat="1" w:uiPriority="29" w:name="Quote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 w:line="312" w:lineRule="auto"/>
    </w:pPr>
    <w:rPr>
      <w:rFonts w:eastAsia="宋体" w:asciiTheme="minorHAnsi" w:hAnsiTheme="minorHAnsi" w:cstheme="minorBidi"/>
      <w:color w:val="808080" w:themeColor="text1" w:themeTint="80"/>
      <w:lang w:val="en-GB" w:eastAsia="zh-CN" w:bidi="ar-SA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pBdr>
        <w:top w:val="single" w:color="252525" w:themeColor="text1" w:themeTint="D9" w:sz="24" w:space="5"/>
        <w:bottom w:val="single" w:color="7E7E7E" w:themeColor="text1" w:themeTint="80" w:sz="8" w:space="5"/>
      </w:pBdr>
      <w:spacing w:before="240" w:after="160" w:line="240" w:lineRule="auto"/>
      <w:outlineLvl w:val="0"/>
    </w:pPr>
    <w:rPr>
      <w:rFonts w:asciiTheme="majorHAnsi" w:hAnsiTheme="majorHAnsi" w:eastAsiaTheme="majorEastAsia" w:cstheme="majorBidi"/>
      <w:b/>
      <w:caps/>
      <w:color w:val="0E0B05" w:themeColor="text2"/>
      <w:sz w:val="24"/>
      <w:szCs w:val="32"/>
      <w14:textFill>
        <w14:solidFill>
          <w14:schemeClr w14:val="tx2"/>
        </w14:solidFill>
      </w14:textFill>
    </w:rPr>
  </w:style>
  <w:style w:type="paragraph" w:styleId="3">
    <w:name w:val="heading 2"/>
    <w:basedOn w:val="1"/>
    <w:next w:val="1"/>
    <w:link w:val="5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E0B05" w:themeColor="text2"/>
      <w:sz w:val="22"/>
      <w:szCs w:val="26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55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E0B05" w:themeColor="text2"/>
      <w:sz w:val="24"/>
      <w:szCs w:val="24"/>
      <w14:textFill>
        <w14:solidFill>
          <w14:schemeClr w14:val="tx2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Cs/>
      <w:color w:val="0E0B05" w:themeColor="text2"/>
      <w14:textFill>
        <w14:solidFill>
          <w14:schemeClr w14:val="tx2"/>
        </w14:solidFill>
      </w14:textFill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b/>
      <w:caps/>
      <w:color w:val="0E0B05" w:themeColor="text2"/>
      <w:sz w:val="18"/>
      <w14:textFill>
        <w14:solidFill>
          <w14:schemeClr w14:val="tx2"/>
        </w14:solidFill>
      </w14:textFill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b/>
      <w:color w:val="0E0B05" w:themeColor="text2"/>
      <w:sz w:val="18"/>
      <w14:textFill>
        <w14:solidFill>
          <w14:schemeClr w14:val="tx2"/>
        </w14:solidFill>
      </w14:textFill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Cs/>
      <w:color w:val="0E0B05" w:themeColor="text2"/>
      <w:sz w:val="18"/>
      <w14:textFill>
        <w14:solidFill>
          <w14:schemeClr w14:val="tx2"/>
        </w14:solidFill>
      </w14:textFill>
    </w:rPr>
  </w:style>
  <w:style w:type="paragraph" w:styleId="9">
    <w:name w:val="heading 8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0E0B05" w:themeColor="text2"/>
      <w:sz w:val="18"/>
      <w:szCs w:val="21"/>
      <w14:textFill>
        <w14:solidFill>
          <w14:schemeClr w14:val="tx2"/>
        </w14:solidFill>
      </w14:textFill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b/>
      <w:iCs/>
      <w:color w:val="0E0B05" w:themeColor="text2"/>
      <w:sz w:val="16"/>
      <w:szCs w:val="21"/>
      <w14:textFill>
        <w14:solidFill>
          <w14:schemeClr w14:val="tx2"/>
        </w14:solidFill>
      </w14:textFill>
    </w:rPr>
  </w:style>
  <w:style w:type="character" w:default="1" w:styleId="24">
    <w:name w:val="Default Paragraph Font"/>
    <w:semiHidden/>
    <w:unhideWhenUsed/>
    <w:uiPriority w:val="1"/>
  </w:style>
  <w:style w:type="table" w:default="1" w:styleId="2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"/>
    <w:basedOn w:val="1"/>
    <w:qFormat/>
    <w:uiPriority w:val="10"/>
    <w:pPr>
      <w:numPr>
        <w:ilvl w:val="0"/>
        <w:numId w:val="1"/>
      </w:numPr>
    </w:pPr>
  </w:style>
  <w:style w:type="paragraph" w:styleId="12">
    <w:name w:val="caption"/>
    <w:basedOn w:val="1"/>
    <w:next w:val="1"/>
    <w:semiHidden/>
    <w:unhideWhenUsed/>
    <w:qFormat/>
    <w:uiPriority w:val="35"/>
    <w:pPr>
      <w:spacing w:before="40" w:after="160" w:line="240" w:lineRule="auto"/>
    </w:pPr>
    <w:rPr>
      <w:iCs/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List Bullet"/>
    <w:basedOn w:val="1"/>
    <w:qFormat/>
    <w:uiPriority w:val="9"/>
    <w:pPr>
      <w:numPr>
        <w:ilvl w:val="0"/>
        <w:numId w:val="2"/>
      </w:numPr>
      <w:spacing w:after="120"/>
    </w:pPr>
  </w:style>
  <w:style w:type="paragraph" w:styleId="14">
    <w:name w:val="toa heading"/>
    <w:basedOn w:val="1"/>
    <w:next w:val="1"/>
    <w:semiHidden/>
    <w:unhideWhenUsed/>
    <w:uiPriority w:val="99"/>
    <w:pPr>
      <w:pBdr>
        <w:top w:val="single" w:color="auto" w:sz="24" w:space="5"/>
        <w:bottom w:val="single" w:color="auto" w:sz="4" w:space="5"/>
      </w:pBd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5">
    <w:name w:val="Salutation"/>
    <w:basedOn w:val="1"/>
    <w:next w:val="1"/>
    <w:link w:val="57"/>
    <w:semiHidden/>
    <w:unhideWhenUsed/>
    <w:uiPriority w:val="99"/>
    <w:pPr>
      <w:spacing w:before="800" w:after="0" w:line="240" w:lineRule="auto"/>
    </w:pPr>
    <w:rPr>
      <w:color w:val="0E0B05" w:themeColor="text2"/>
      <w:sz w:val="24"/>
      <w14:textFill>
        <w14:solidFill>
          <w14:schemeClr w14:val="tx2"/>
        </w14:solidFill>
      </w14:textFill>
    </w:rPr>
  </w:style>
  <w:style w:type="paragraph" w:styleId="16">
    <w:name w:val="Date"/>
    <w:basedOn w:val="1"/>
    <w:next w:val="1"/>
    <w:link w:val="56"/>
    <w:semiHidden/>
    <w:unhideWhenUsed/>
    <w:uiPriority w:val="99"/>
    <w:pPr>
      <w:spacing w:before="720" w:after="280" w:line="240" w:lineRule="auto"/>
      <w:contextualSpacing/>
    </w:pPr>
    <w:rPr>
      <w:color w:val="0E0B05" w:themeColor="text2"/>
      <w:sz w:val="24"/>
      <w14:textFill>
        <w14:solidFill>
          <w14:schemeClr w14:val="tx2"/>
        </w14:solidFill>
      </w14:textFill>
    </w:rPr>
  </w:style>
  <w:style w:type="paragraph" w:styleId="17">
    <w:name w:val="footer"/>
    <w:basedOn w:val="1"/>
    <w:link w:val="40"/>
    <w:unhideWhenUsed/>
    <w:qFormat/>
    <w:uiPriority w:val="99"/>
    <w:pPr>
      <w:spacing w:before="240" w:after="0" w:line="240" w:lineRule="auto"/>
    </w:pPr>
    <w:rPr>
      <w:color w:val="0E0B05" w:themeColor="text2"/>
      <w:sz w:val="24"/>
      <w14:textFill>
        <w14:solidFill>
          <w14:schemeClr w14:val="tx2"/>
        </w14:solidFill>
      </w14:textFill>
    </w:rPr>
  </w:style>
  <w:style w:type="paragraph" w:styleId="18">
    <w:name w:val="header"/>
    <w:basedOn w:val="1"/>
    <w:link w:val="5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Signature"/>
    <w:basedOn w:val="1"/>
    <w:link w:val="58"/>
    <w:semiHidden/>
    <w:unhideWhenUsed/>
    <w:uiPriority w:val="99"/>
    <w:pPr>
      <w:spacing w:before="1080" w:after="280" w:line="240" w:lineRule="auto"/>
      <w:contextualSpacing/>
    </w:pPr>
    <w:rPr>
      <w:color w:val="0E0B05" w:themeColor="text2"/>
      <w14:textFill>
        <w14:solidFill>
          <w14:schemeClr w14:val="tx2"/>
        </w14:solidFill>
      </w14:textFill>
    </w:rPr>
  </w:style>
  <w:style w:type="paragraph" w:styleId="20">
    <w:name w:val="Subtitle"/>
    <w:basedOn w:val="1"/>
    <w:next w:val="1"/>
    <w:link w:val="41"/>
    <w:semiHidden/>
    <w:unhideWhenUsed/>
    <w:qFormat/>
    <w:uiPriority w:val="11"/>
    <w:pPr>
      <w:spacing w:after="540" w:line="288" w:lineRule="auto"/>
      <w:ind w:right="2880"/>
      <w:contextualSpacing/>
    </w:pPr>
    <w:rPr>
      <w:rFonts w:asciiTheme="majorHAnsi" w:hAnsiTheme="majorHAnsi" w:eastAsiaTheme="minorEastAsia"/>
      <w:spacing w:val="15"/>
      <w:sz w:val="24"/>
      <w:szCs w:val="22"/>
    </w:rPr>
  </w:style>
  <w:style w:type="paragraph" w:styleId="21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val="en-US"/>
    </w:rPr>
  </w:style>
  <w:style w:type="paragraph" w:styleId="22">
    <w:name w:val="Title"/>
    <w:basedOn w:val="1"/>
    <w:next w:val="1"/>
    <w:link w:val="52"/>
    <w:semiHidden/>
    <w:unhideWhenUsed/>
    <w:qFormat/>
    <w:uiPriority w:val="10"/>
    <w:pPr>
      <w:spacing w:before="120" w:line="192" w:lineRule="auto"/>
      <w:contextualSpacing/>
    </w:pPr>
    <w:rPr>
      <w:rFonts w:asciiTheme="majorHAnsi" w:hAnsiTheme="majorHAnsi" w:eastAsiaTheme="majorEastAsia" w:cstheme="majorBidi"/>
      <w:b/>
      <w:caps/>
      <w:color w:val="000000" w:themeColor="text1"/>
      <w:kern w:val="28"/>
      <w:sz w:val="70"/>
      <w:szCs w:val="56"/>
      <w14:textFill>
        <w14:solidFill>
          <w14:schemeClr w14:val="tx1"/>
        </w14:solidFill>
      </w14:textFill>
    </w:rPr>
  </w:style>
  <w:style w:type="character" w:styleId="25">
    <w:name w:val="Strong"/>
    <w:basedOn w:val="24"/>
    <w:semiHidden/>
    <w:unhideWhenUsed/>
    <w:qFormat/>
    <w:uiPriority w:val="22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6">
    <w:name w:val="FollowedHyperlink"/>
    <w:basedOn w:val="24"/>
    <w:semiHidden/>
    <w:unhideWhenUsed/>
    <w:uiPriority w:val="99"/>
    <w:rPr>
      <w:color w:val="846B8E" w:themeColor="followedHyperlink"/>
      <w:u w:val="single"/>
      <w14:textFill>
        <w14:solidFill>
          <w14:schemeClr w14:val="folHlink"/>
        </w14:solidFill>
      </w14:textFill>
    </w:rPr>
  </w:style>
  <w:style w:type="character" w:styleId="27">
    <w:name w:val="Emphasis"/>
    <w:basedOn w:val="24"/>
    <w:semiHidden/>
    <w:unhideWhenUsed/>
    <w:qFormat/>
    <w:uiPriority w:val="20"/>
    <w:rPr>
      <w:iCs/>
      <w:color w:val="E3AB47" w:themeColor="accent1"/>
      <w14:textFill>
        <w14:solidFill>
          <w14:schemeClr w14:val="accent1"/>
        </w14:solidFill>
      </w14:textFill>
    </w:rPr>
  </w:style>
  <w:style w:type="character" w:styleId="28">
    <w:name w:val="Hyperlink"/>
    <w:basedOn w:val="24"/>
    <w:unhideWhenUsed/>
    <w:uiPriority w:val="99"/>
    <w:rPr>
      <w:color w:val="53C3C7" w:themeColor="hyperlink"/>
      <w:u w:val="single"/>
      <w14:textFill>
        <w14:solidFill>
          <w14:schemeClr w14:val="hlink"/>
        </w14:solidFill>
      </w14:textFill>
    </w:rPr>
  </w:style>
  <w:style w:type="character" w:customStyle="1" w:styleId="29">
    <w:name w:val="标题 1 字符"/>
    <w:basedOn w:val="24"/>
    <w:link w:val="2"/>
    <w:uiPriority w:val="9"/>
    <w:rPr>
      <w:rFonts w:asciiTheme="majorHAnsi" w:hAnsiTheme="majorHAnsi" w:eastAsiaTheme="majorEastAsia" w:cstheme="majorBidi"/>
      <w:b/>
      <w:caps/>
      <w:color w:val="0E0B05" w:themeColor="text2"/>
      <w:sz w:val="24"/>
      <w:szCs w:val="32"/>
      <w14:textFill>
        <w14:solidFill>
          <w14:schemeClr w14:val="tx2"/>
        </w14:solidFill>
      </w14:textFill>
    </w:rPr>
  </w:style>
  <w:style w:type="paragraph" w:customStyle="1" w:styleId="30">
    <w:name w:val="联系信息"/>
    <w:basedOn w:val="1"/>
    <w:qFormat/>
    <w:uiPriority w:val="2"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character" w:styleId="31">
    <w:name w:val="Placeholder Text"/>
    <w:basedOn w:val="24"/>
    <w:semiHidden/>
    <w:uiPriority w:val="99"/>
    <w:rPr>
      <w:color w:val="808080"/>
    </w:rPr>
  </w:style>
  <w:style w:type="character" w:customStyle="1" w:styleId="32">
    <w:name w:val="标题 4 字符"/>
    <w:basedOn w:val="24"/>
    <w:link w:val="5"/>
    <w:semiHidden/>
    <w:uiPriority w:val="9"/>
    <w:rPr>
      <w:rFonts w:asciiTheme="majorHAnsi" w:hAnsiTheme="majorHAnsi" w:eastAsiaTheme="majorEastAsia" w:cstheme="majorBidi"/>
      <w:iCs/>
      <w:color w:val="0E0B05" w:themeColor="text2"/>
      <w14:textFill>
        <w14:solidFill>
          <w14:schemeClr w14:val="tx2"/>
        </w14:solidFill>
      </w14:textFill>
    </w:rPr>
  </w:style>
  <w:style w:type="character" w:customStyle="1" w:styleId="33">
    <w:name w:val="标题 5 字符"/>
    <w:basedOn w:val="24"/>
    <w:link w:val="6"/>
    <w:semiHidden/>
    <w:uiPriority w:val="9"/>
    <w:rPr>
      <w:rFonts w:asciiTheme="majorHAnsi" w:hAnsiTheme="majorHAnsi" w:eastAsiaTheme="majorEastAsia" w:cstheme="majorBidi"/>
      <w:b/>
      <w:caps/>
      <w:color w:val="0E0B05" w:themeColor="text2"/>
      <w:sz w:val="18"/>
      <w14:textFill>
        <w14:solidFill>
          <w14:schemeClr w14:val="tx2"/>
        </w14:solidFill>
      </w14:textFill>
    </w:rPr>
  </w:style>
  <w:style w:type="character" w:customStyle="1" w:styleId="34">
    <w:name w:val="标题 7 字符"/>
    <w:basedOn w:val="24"/>
    <w:link w:val="8"/>
    <w:semiHidden/>
    <w:uiPriority w:val="9"/>
    <w:rPr>
      <w:rFonts w:asciiTheme="majorHAnsi" w:hAnsiTheme="majorHAnsi" w:eastAsiaTheme="majorEastAsia" w:cstheme="majorBidi"/>
      <w:iCs/>
      <w:color w:val="0E0B05" w:themeColor="text2"/>
      <w:sz w:val="18"/>
      <w14:textFill>
        <w14:solidFill>
          <w14:schemeClr w14:val="tx2"/>
        </w14:solidFill>
      </w14:textFill>
    </w:rPr>
  </w:style>
  <w:style w:type="character" w:customStyle="1" w:styleId="35">
    <w:name w:val="标题 6 字符"/>
    <w:basedOn w:val="24"/>
    <w:link w:val="7"/>
    <w:semiHidden/>
    <w:uiPriority w:val="9"/>
    <w:rPr>
      <w:rFonts w:asciiTheme="majorHAnsi" w:hAnsiTheme="majorHAnsi" w:eastAsiaTheme="majorEastAsia" w:cstheme="majorBidi"/>
      <w:b/>
      <w:color w:val="0E0B05" w:themeColor="text2"/>
      <w:sz w:val="18"/>
      <w14:textFill>
        <w14:solidFill>
          <w14:schemeClr w14:val="tx2"/>
        </w14:solidFill>
      </w14:textFill>
    </w:rPr>
  </w:style>
  <w:style w:type="character" w:customStyle="1" w:styleId="36">
    <w:name w:val="标题 8 字符"/>
    <w:basedOn w:val="24"/>
    <w:link w:val="9"/>
    <w:semiHidden/>
    <w:uiPriority w:val="9"/>
    <w:rPr>
      <w:rFonts w:asciiTheme="majorHAnsi" w:hAnsiTheme="majorHAnsi" w:eastAsiaTheme="majorEastAsia" w:cstheme="majorBidi"/>
      <w:color w:val="0E0B05" w:themeColor="text2"/>
      <w:sz w:val="18"/>
      <w:szCs w:val="21"/>
      <w14:textFill>
        <w14:solidFill>
          <w14:schemeClr w14:val="tx2"/>
        </w14:solidFill>
      </w14:textFill>
    </w:rPr>
  </w:style>
  <w:style w:type="character" w:customStyle="1" w:styleId="37">
    <w:name w:val="标题 9 字符"/>
    <w:basedOn w:val="24"/>
    <w:link w:val="10"/>
    <w:semiHidden/>
    <w:uiPriority w:val="9"/>
    <w:rPr>
      <w:rFonts w:asciiTheme="majorHAnsi" w:hAnsiTheme="majorHAnsi" w:eastAsiaTheme="majorEastAsia" w:cstheme="majorBidi"/>
      <w:b/>
      <w:iCs/>
      <w:color w:val="0E0B05" w:themeColor="text2"/>
      <w:sz w:val="16"/>
      <w:szCs w:val="21"/>
      <w14:textFill>
        <w14:solidFill>
          <w14:schemeClr w14:val="tx2"/>
        </w14:solidFill>
      </w14:textFill>
    </w:rPr>
  </w:style>
  <w:style w:type="character" w:customStyle="1" w:styleId="38">
    <w:name w:val="Subtle Emphasis"/>
    <w:basedOn w:val="24"/>
    <w:semiHidden/>
    <w:unhideWhenUsed/>
    <w:qFormat/>
    <w:uiPriority w:val="19"/>
    <w:rPr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Book Title"/>
    <w:basedOn w:val="24"/>
    <w:semiHidden/>
    <w:unhideWhenUsed/>
    <w:qFormat/>
    <w:uiPriority w:val="33"/>
    <w:rPr>
      <w:bCs/>
      <w:iCs/>
      <w:caps/>
      <w:color w:val="808080" w:themeColor="text1" w:themeTint="80"/>
      <w:spacing w:val="0"/>
      <w:u w:val="single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0">
    <w:name w:val="页脚 字符"/>
    <w:basedOn w:val="24"/>
    <w:link w:val="17"/>
    <w:uiPriority w:val="99"/>
    <w:rPr>
      <w:color w:val="0E0B05" w:themeColor="text2"/>
      <w:sz w:val="24"/>
      <w14:textFill>
        <w14:solidFill>
          <w14:schemeClr w14:val="tx2"/>
        </w14:solidFill>
      </w14:textFill>
    </w:rPr>
  </w:style>
  <w:style w:type="character" w:customStyle="1" w:styleId="41">
    <w:name w:val="副标题 字符"/>
    <w:basedOn w:val="24"/>
    <w:link w:val="20"/>
    <w:semiHidden/>
    <w:uiPriority w:val="11"/>
    <w:rPr>
      <w:rFonts w:asciiTheme="majorHAnsi" w:hAnsiTheme="majorHAnsi" w:eastAsiaTheme="minorEastAsia"/>
      <w:spacing w:val="15"/>
      <w:sz w:val="24"/>
      <w:szCs w:val="22"/>
    </w:rPr>
  </w:style>
  <w:style w:type="paragraph" w:styleId="42">
    <w:name w:val="Quote"/>
    <w:basedOn w:val="1"/>
    <w:next w:val="1"/>
    <w:link w:val="43"/>
    <w:semiHidden/>
    <w:unhideWhenUsed/>
    <w:qFormat/>
    <w:uiPriority w:val="29"/>
    <w:pPr>
      <w:spacing w:before="360" w:after="360"/>
    </w:pPr>
    <w:rPr>
      <w:iCs/>
      <w:sz w:val="26"/>
    </w:rPr>
  </w:style>
  <w:style w:type="character" w:customStyle="1" w:styleId="43">
    <w:name w:val="引用 字符"/>
    <w:basedOn w:val="24"/>
    <w:link w:val="42"/>
    <w:semiHidden/>
    <w:uiPriority w:val="29"/>
    <w:rPr>
      <w:iCs/>
      <w:sz w:val="26"/>
    </w:rPr>
  </w:style>
  <w:style w:type="paragraph" w:styleId="44">
    <w:name w:val="Intense Quote"/>
    <w:basedOn w:val="1"/>
    <w:next w:val="1"/>
    <w:link w:val="45"/>
    <w:semiHidden/>
    <w:unhideWhenUsed/>
    <w:qFormat/>
    <w:uiPriority w:val="30"/>
    <w:pPr>
      <w:spacing w:before="360" w:after="360"/>
    </w:pPr>
    <w:rPr>
      <w:b/>
      <w:iCs/>
      <w:color w:val="262626" w:themeColor="text1" w:themeTint="D9"/>
      <w:sz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5">
    <w:name w:val="明显引用 字符"/>
    <w:basedOn w:val="24"/>
    <w:link w:val="44"/>
    <w:semiHidden/>
    <w:uiPriority w:val="30"/>
    <w:rPr>
      <w:b/>
      <w:iCs/>
      <w:color w:val="262626" w:themeColor="text1" w:themeTint="D9"/>
      <w:sz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6">
    <w:name w:val="Intense Emphasis"/>
    <w:basedOn w:val="24"/>
    <w:semiHidden/>
    <w:unhideWhenUsed/>
    <w:qFormat/>
    <w:uiPriority w:val="21"/>
    <w:rPr>
      <w:b/>
      <w:iCs/>
      <w:color w:val="E3AB47" w:themeColor="accent1"/>
      <w14:textFill>
        <w14:solidFill>
          <w14:schemeClr w14:val="accent1"/>
        </w14:solidFill>
      </w14:textFill>
    </w:rPr>
  </w:style>
  <w:style w:type="character" w:customStyle="1" w:styleId="47">
    <w:name w:val="Intense Reference"/>
    <w:basedOn w:val="24"/>
    <w:semiHidden/>
    <w:unhideWhenUsed/>
    <w:qFormat/>
    <w:uiPriority w:val="32"/>
    <w:rPr>
      <w:bCs/>
      <w:caps/>
      <w:color w:val="262626" w:themeColor="text1" w:themeTint="D9"/>
      <w:spacing w:val="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List Paragraph"/>
    <w:basedOn w:val="1"/>
    <w:unhideWhenUsed/>
    <w:qFormat/>
    <w:uiPriority w:val="34"/>
    <w:pPr>
      <w:ind w:left="216"/>
      <w:contextualSpacing/>
    </w:pPr>
  </w:style>
  <w:style w:type="paragraph" w:customStyle="1" w:styleId="49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50">
    <w:name w:val="Subtle Reference"/>
    <w:basedOn w:val="24"/>
    <w:semiHidden/>
    <w:unhideWhenUsed/>
    <w:qFormat/>
    <w:uiPriority w:val="31"/>
    <w:rPr>
      <w:cap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51">
    <w:name w:val="地址"/>
    <w:basedOn w:val="1"/>
    <w:qFormat/>
    <w:uiPriority w:val="1"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  <w14:textFill>
        <w14:solidFill>
          <w14:schemeClr w14:val="tx2"/>
        </w14:solidFill>
      </w14:textFill>
    </w:rPr>
  </w:style>
  <w:style w:type="character" w:customStyle="1" w:styleId="52">
    <w:name w:val="标题 字符"/>
    <w:basedOn w:val="24"/>
    <w:link w:val="22"/>
    <w:semiHidden/>
    <w:uiPriority w:val="10"/>
    <w:rPr>
      <w:rFonts w:asciiTheme="majorHAnsi" w:hAnsiTheme="majorHAnsi" w:eastAsiaTheme="majorEastAsia" w:cstheme="majorBidi"/>
      <w:b/>
      <w:caps/>
      <w:color w:val="000000" w:themeColor="text1"/>
      <w:kern w:val="28"/>
      <w:sz w:val="70"/>
      <w:szCs w:val="56"/>
      <w14:textFill>
        <w14:solidFill>
          <w14:schemeClr w14:val="tx1"/>
        </w14:solidFill>
      </w14:textFill>
    </w:rPr>
  </w:style>
  <w:style w:type="character" w:customStyle="1" w:styleId="53">
    <w:name w:val="标题 2 字符"/>
    <w:basedOn w:val="24"/>
    <w:link w:val="3"/>
    <w:uiPriority w:val="9"/>
    <w:rPr>
      <w:rFonts w:asciiTheme="majorHAnsi" w:hAnsiTheme="majorHAnsi" w:eastAsiaTheme="majorEastAsia" w:cstheme="majorBidi"/>
      <w:color w:val="0E0B05" w:themeColor="text2"/>
      <w:sz w:val="22"/>
      <w:szCs w:val="26"/>
      <w14:textFill>
        <w14:solidFill>
          <w14:schemeClr w14:val="tx2"/>
        </w14:solidFill>
      </w14:textFill>
    </w:rPr>
  </w:style>
  <w:style w:type="character" w:customStyle="1" w:styleId="54">
    <w:name w:val="页眉 字符"/>
    <w:basedOn w:val="24"/>
    <w:link w:val="18"/>
    <w:uiPriority w:val="99"/>
  </w:style>
  <w:style w:type="character" w:customStyle="1" w:styleId="55">
    <w:name w:val="标题 3 字符"/>
    <w:basedOn w:val="24"/>
    <w:link w:val="4"/>
    <w:semiHidden/>
    <w:uiPriority w:val="9"/>
    <w:rPr>
      <w:rFonts w:asciiTheme="majorHAnsi" w:hAnsiTheme="majorHAnsi" w:eastAsiaTheme="majorEastAsia" w:cstheme="majorBidi"/>
      <w:color w:val="0E0B05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56">
    <w:name w:val="日期 字符"/>
    <w:basedOn w:val="24"/>
    <w:link w:val="16"/>
    <w:semiHidden/>
    <w:uiPriority w:val="99"/>
    <w:rPr>
      <w:color w:val="0E0B05" w:themeColor="text2"/>
      <w:sz w:val="24"/>
      <w14:textFill>
        <w14:solidFill>
          <w14:schemeClr w14:val="tx2"/>
        </w14:solidFill>
      </w14:textFill>
    </w:rPr>
  </w:style>
  <w:style w:type="character" w:customStyle="1" w:styleId="57">
    <w:name w:val="称呼 字符"/>
    <w:basedOn w:val="24"/>
    <w:link w:val="15"/>
    <w:semiHidden/>
    <w:uiPriority w:val="99"/>
    <w:rPr>
      <w:color w:val="0E0B05" w:themeColor="text2"/>
      <w:sz w:val="24"/>
      <w14:textFill>
        <w14:solidFill>
          <w14:schemeClr w14:val="tx2"/>
        </w14:solidFill>
      </w14:textFill>
    </w:rPr>
  </w:style>
  <w:style w:type="character" w:customStyle="1" w:styleId="58">
    <w:name w:val="签名 字符"/>
    <w:basedOn w:val="24"/>
    <w:link w:val="19"/>
    <w:semiHidden/>
    <w:uiPriority w:val="99"/>
    <w:rPr>
      <w:color w:val="0E0B05" w:themeColor="text2"/>
      <w14:textFill>
        <w14:solidFill>
          <w14:schemeClr w14:val="tx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glossaryDocument" Target="glossary/document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ple\Library\Containers\com.microsoft.Word\Data\Library\Caches\2052\TM10002074\&#37266;&#30446;&#31616;&#21382;.dotx" TargetMode="External"/></Relationships>
</file>

<file path=word/glossary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2963E556253E1F45897FBE18E727D50D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A38D00-FF27-174F-BE06-3D44EDD63458}"/>
      </w:docPartPr>
      <w:docPartBody>
        <w:p>
          <w:pPr>
            <w:pStyle w:val="13"/>
          </w:pPr>
          <w:r>
            <w:t>教育背景</w:t>
          </w:r>
        </w:p>
      </w:docPartBody>
    </w:docPart>
    <w:docPart>
      <w:docPartPr>
        <w:name w:val="33E8072B8040424B8383F56F010FAA41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4EC5EEE-70E9-2B4E-BF9B-9A8591F7FB7B}"/>
      </w:docPartPr>
      <w:docPartBody>
        <w:p>
          <w:pPr>
            <w:pStyle w:val="15"/>
          </w:pPr>
          <w:r>
            <w:t>荣誉和表彰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4416C3"/>
    <w:multiLevelType w:val="multilevel"/>
    <w:tmpl w:val="454416C3"/>
    <w:lvl w:ilvl="0" w:tentative="0">
      <w:start w:val="1"/>
      <w:numFmt w:val="bullet"/>
      <w:pStyle w:val="11"/>
      <w:lvlText w:val=""/>
      <w:lvlJc w:val="left"/>
      <w:pPr>
        <w:tabs>
          <w:tab w:val="left" w:pos="216"/>
        </w:tabs>
        <w:ind w:left="216" w:hanging="216"/>
      </w:pPr>
      <w:rPr>
        <w:rFonts w:hint="default" w:ascii="Wingdings" w:hAnsi="Wingdings"/>
        <w:color w:val="E3AB47" w:themeColor="accent1"/>
        <w:sz w:val="20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NotDisplayPageBoundaries w:val="1"/>
  <w:bordersDoNotSurroundHeader w:val="1"/>
  <w:bordersDoNotSurroundFooter w:val="1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EF5"/>
    <w:rsid w:val="00190BAE"/>
    <w:rsid w:val="00215932"/>
    <w:rsid w:val="002867A6"/>
    <w:rsid w:val="002A2B2D"/>
    <w:rsid w:val="0038469D"/>
    <w:rsid w:val="004B487D"/>
    <w:rsid w:val="004E1725"/>
    <w:rsid w:val="004F3DB4"/>
    <w:rsid w:val="005952D2"/>
    <w:rsid w:val="005A6EF5"/>
    <w:rsid w:val="005E35BB"/>
    <w:rsid w:val="006668A8"/>
    <w:rsid w:val="00837D91"/>
    <w:rsid w:val="00A50CA0"/>
    <w:rsid w:val="00BD0F8B"/>
    <w:rsid w:val="00D85833"/>
    <w:rsid w:val="00FA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List Bullet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B442775FF76CBB4FA5218C59FCAA2974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5">
    <w:name w:val="4646D523ACA10F4583D20F08BF1AD30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">
    <w:name w:val="2FA77677CAC55B40B243B6A8E0FBBC3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7">
    <w:name w:val="BA4CF48ADF5B3B43ABB000F096667CE1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8">
    <w:name w:val="470D7CF57ABBDD41BC57A7372F945E82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9">
    <w:name w:val="44329F199703944CA25ACB175551B353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0">
    <w:name w:val="48E6E7E17C95DF42B9ACAF08434919A9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11">
    <w:name w:val="List Bullet"/>
    <w:basedOn w:val="1"/>
    <w:qFormat/>
    <w:uiPriority w:val="9"/>
    <w:pPr>
      <w:widowControl/>
      <w:numPr>
        <w:ilvl w:val="0"/>
        <w:numId w:val="1"/>
      </w:numPr>
      <w:spacing w:after="120" w:line="312" w:lineRule="auto"/>
      <w:jc w:val="left"/>
    </w:pPr>
    <w:rPr>
      <w:rFonts w:eastAsia="宋体"/>
      <w:color w:val="808080" w:themeColor="text1" w:themeTint="80"/>
      <w:kern w:val="0"/>
      <w:sz w:val="20"/>
      <w:szCs w:val="20"/>
      <w:lang w:val="en-GB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12">
    <w:name w:val="48C60010367E3A40BF6CF71292B0B3B9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3">
    <w:name w:val="2963E556253E1F45897FBE18E727D50D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4">
    <w:name w:val="F52282125A5D404E8F14B373BF3E9F32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5">
    <w:name w:val="33E8072B8040424B8383F56F010FAA41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6">
    <w:name w:val="BC4F9CA6BCB3374EB7082C090B39B5F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7">
    <w:name w:val="A42A3A927A3ABF46A2EA8D4E2EC7F0F2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</w:style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0"/>
    <customShpInfo spid="_x0000_s205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2F8BEF-71B8-3943-A8F1-42A3C61C5F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醒目简历.dotx</Template>
  <Pages>8</Pages>
  <Words>469</Words>
  <Characters>2675</Characters>
  <Lines>22</Lines>
  <Paragraphs>6</Paragraphs>
  <TotalTime>23</TotalTime>
  <ScaleCrop>false</ScaleCrop>
  <LinksUpToDate>false</LinksUpToDate>
  <CharactersWithSpaces>3138</CharactersWithSpaces>
  <Application>WPS Office_11.1.0.8515_F1E327BC-269C-435d-A152-05C5408002CA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2019-03-05T08:05:00Z</dcterms:created>
  <dc:creator>Microsoft Office 用户</dc:creator>
  <cp:lastModifiedBy>霍雨佳</cp:lastModifiedBy>
  <dcterms:modified xsi:type="dcterms:W3CDTF">2019-03-22T02:12:54Z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2052-11.1.0.8515</vt:lpwstr>
  </property>
</Properties>
</file>