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1888"/>
        </w:tabs>
        <w:jc w:val="both"/>
        <w:rPr>
          <w:b/>
          <w:bCs/>
          <w:sz w:val="24"/>
          <w:szCs w:val="24"/>
        </w:rPr>
      </w:pPr>
      <w:r>
        <w:fldChar w:fldCharType="begin"/>
      </w:r>
      <w:r>
        <w:instrText xml:space="preserve"> HYPERLINK "http://my.zhaopin.com/pic/2012/10/22/0D4FA646AF974297939865A31A0BFA33.jpg" \t "_blank" </w:instrText>
      </w:r>
      <w:r>
        <w:fldChar w:fldCharType="separate"/>
      </w:r>
      <w:r>
        <w:fldChar w:fldCharType="end"/>
      </w:r>
    </w:p>
    <w:p/>
    <w:p>
      <w:pPr>
        <w:shd w:val="clear" w:color="auto" w:fill="99CCFF"/>
        <w:tabs>
          <w:tab w:val="left" w:pos="6465"/>
        </w:tabs>
        <w:rPr>
          <w:rFonts w:ascii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个人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信息</w:t>
      </w:r>
      <w:r>
        <w:rPr>
          <w:rFonts w:ascii="宋体" w:hAnsi="宋体" w:cs="宋体"/>
          <w:b/>
          <w:bCs/>
          <w:sz w:val="28"/>
          <w:szCs w:val="28"/>
        </w:rPr>
        <w:t xml:space="preserve">                                                        </w:t>
      </w:r>
      <w:r>
        <w:rPr>
          <w:rFonts w:ascii="宋体" w:hAnsi="宋体" w:cs="宋体"/>
          <w:b/>
          <w:bCs/>
          <w:sz w:val="28"/>
          <w:szCs w:val="28"/>
          <w:shd w:val="clear" w:color="auto" w:fill="99CCFF"/>
        </w:rPr>
        <w:t xml:space="preserve"> </w:t>
      </w:r>
      <w:r>
        <w:rPr>
          <w:rFonts w:ascii="宋体" w:hAnsi="宋体" w:cs="宋体"/>
          <w:b/>
          <w:bCs/>
          <w:sz w:val="28"/>
          <w:szCs w:val="28"/>
        </w:rPr>
        <w:t xml:space="preserve">                   </w:t>
      </w:r>
    </w:p>
    <w:p>
      <w:pPr>
        <w:spacing w:line="360" w:lineRule="auto"/>
        <w:rPr>
          <w:rFonts w:ascii="Verdana" w:hAnsi="Verdana" w:cs="Verdana"/>
          <w:color w:val="000000"/>
          <w:sz w:val="18"/>
          <w:szCs w:val="18"/>
        </w:rPr>
      </w:pPr>
      <w:r>
        <w:rPr>
          <w:rFonts w:hint="eastAsia" w:ascii="宋体" w:hAnsi="宋体" w:cs="宋体"/>
        </w:rPr>
        <w:t>姓</w:t>
      </w:r>
      <w:r>
        <w:rPr>
          <w:rFonts w:ascii="宋体" w:hAnsi="宋体" w:cs="宋体"/>
        </w:rPr>
        <w:t xml:space="preserve">    </w:t>
      </w:r>
      <w:r>
        <w:rPr>
          <w:rFonts w:hint="eastAsia" w:ascii="宋体" w:hAnsi="宋体" w:cs="宋体"/>
        </w:rPr>
        <w:t>名：</w:t>
      </w:r>
      <w:r>
        <w:rPr>
          <w:rFonts w:ascii="Verdana" w:hAnsi="Verdana" w:cs="Verdana"/>
          <w:color w:val="000000"/>
          <w:sz w:val="18"/>
          <w:szCs w:val="18"/>
        </w:rPr>
        <w:t xml:space="preserve">  </w:t>
      </w:r>
      <w:bookmarkStart w:id="0" w:name="_GoBack"/>
      <w:r>
        <w:rPr>
          <w:rFonts w:hint="eastAsia" w:ascii="Verdana" w:hAnsi="Verdana" w:cs="宋体"/>
          <w:color w:val="000000"/>
        </w:rPr>
        <w:t>邓涛</w:t>
      </w:r>
      <w:bookmarkEnd w:id="0"/>
    </w:p>
    <w:p>
      <w:pPr>
        <w:tabs>
          <w:tab w:val="left" w:pos="6465"/>
        </w:tabs>
        <w:spacing w:line="360" w:lineRule="auto"/>
        <w:ind w:left="210" w:hanging="210" w:hangingChars="100"/>
        <w:rPr>
          <w:rFonts w:ascii="宋体"/>
        </w:rPr>
      </w:pPr>
      <w:r>
        <w:rPr>
          <w:rFonts w:hint="eastAsia" w:ascii="宋体" w:hAnsi="宋体" w:cs="宋体"/>
        </w:rPr>
        <w:t>性</w:t>
      </w:r>
      <w:r>
        <w:rPr>
          <w:rFonts w:ascii="宋体" w:hAnsi="宋体" w:cs="宋体"/>
        </w:rPr>
        <w:t xml:space="preserve">    </w:t>
      </w:r>
      <w:r>
        <w:rPr>
          <w:rFonts w:hint="eastAsia" w:ascii="宋体" w:hAnsi="宋体" w:cs="宋体"/>
        </w:rPr>
        <w:t>别：</w:t>
      </w:r>
      <w:r>
        <w:rPr>
          <w:rFonts w:ascii="宋体" w:hAnsi="宋体" w:cs="宋体"/>
        </w:rPr>
        <w:t xml:space="preserve">  </w:t>
      </w:r>
      <w:r>
        <w:rPr>
          <w:rFonts w:hint="eastAsia" w:ascii="宋体" w:hAnsi="宋体" w:cs="宋体"/>
        </w:rPr>
        <w:t>男</w:t>
      </w:r>
      <w:r>
        <w:rPr>
          <w:rFonts w:ascii="宋体" w:hAnsi="宋体" w:cs="宋体"/>
        </w:rPr>
        <w:t xml:space="preserve"> </w:t>
      </w:r>
    </w:p>
    <w:p>
      <w:pPr>
        <w:tabs>
          <w:tab w:val="left" w:pos="6465"/>
        </w:tabs>
        <w:spacing w:line="360" w:lineRule="auto"/>
        <w:ind w:left="210" w:hanging="210" w:hangingChars="100"/>
        <w:rPr>
          <w:rFonts w:hint="default" w:ascii="宋体" w:eastAsia="宋体"/>
          <w:lang w:val="en-US" w:eastAsia="zh-CN"/>
        </w:rPr>
      </w:pPr>
      <w:r>
        <w:rPr>
          <w:rFonts w:hint="eastAsia" w:ascii="宋体" w:hAnsi="宋体" w:cs="宋体"/>
        </w:rPr>
        <w:t>年</w:t>
      </w:r>
      <w:r>
        <w:rPr>
          <w:rFonts w:ascii="宋体" w:hAnsi="宋体" w:cs="宋体"/>
        </w:rPr>
        <w:t xml:space="preserve">    </w:t>
      </w:r>
      <w:r>
        <w:rPr>
          <w:rFonts w:hint="eastAsia" w:ascii="宋体" w:hAnsi="宋体" w:cs="宋体"/>
        </w:rPr>
        <w:t>龄：</w:t>
      </w:r>
      <w:r>
        <w:rPr>
          <w:rFonts w:ascii="宋体" w:hAnsi="宋体" w:cs="宋体"/>
        </w:rPr>
        <w:t xml:space="preserve">  </w:t>
      </w:r>
      <w:r>
        <w:rPr>
          <w:rFonts w:hint="eastAsia" w:ascii="宋体" w:hAnsi="宋体" w:cs="宋体"/>
          <w:lang w:val="en-US" w:eastAsia="zh-CN"/>
        </w:rPr>
        <w:t>30</w:t>
      </w:r>
    </w:p>
    <w:p>
      <w:pPr>
        <w:tabs>
          <w:tab w:val="left" w:pos="6465"/>
        </w:tabs>
        <w:spacing w:line="360" w:lineRule="auto"/>
        <w:ind w:left="210" w:hanging="210" w:hangingChars="1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eastAsia="zh-CN"/>
        </w:rPr>
        <w:t>联系电话：</w:t>
      </w:r>
      <w:r>
        <w:rPr>
          <w:rFonts w:hint="eastAsia" w:ascii="宋体" w:hAnsi="宋体" w:cs="宋体"/>
          <w:lang w:val="en-US" w:eastAsia="zh-CN"/>
        </w:rPr>
        <w:t xml:space="preserve"> 13590394179</w:t>
      </w:r>
    </w:p>
    <w:p>
      <w:pPr>
        <w:tabs>
          <w:tab w:val="left" w:pos="6465"/>
        </w:tabs>
        <w:spacing w:line="360" w:lineRule="auto"/>
        <w:ind w:left="210" w:hanging="210" w:hangingChars="1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邮    件： </w:t>
      </w:r>
      <w:r>
        <w:rPr>
          <w:rFonts w:hint="eastAsia" w:ascii="宋体" w:hAnsi="宋体" w:cs="宋体"/>
          <w:color w:val="auto"/>
          <w:u w:val="none"/>
          <w:lang w:val="en-US" w:eastAsia="zh-CN"/>
        </w:rPr>
        <w:t>249867594@qq.com</w:t>
      </w:r>
    </w:p>
    <w:p>
      <w:pPr>
        <w:tabs>
          <w:tab w:val="left" w:pos="6465"/>
        </w:tabs>
        <w:spacing w:line="360" w:lineRule="auto"/>
        <w:ind w:left="210" w:hanging="210" w:hangingChars="10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eastAsia="zh-CN"/>
        </w:rPr>
        <w:t>所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lang w:eastAsia="zh-CN"/>
        </w:rPr>
        <w:t>在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lang w:eastAsia="zh-CN"/>
        </w:rPr>
        <w:t>地：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lang w:eastAsia="zh-CN"/>
        </w:rPr>
        <w:t>深圳</w:t>
      </w:r>
    </w:p>
    <w:p>
      <w:pPr>
        <w:shd w:val="clear" w:color="auto" w:fill="99CCFF"/>
        <w:tabs>
          <w:tab w:val="left" w:pos="6465"/>
        </w:tabs>
        <w:spacing w:line="360" w:lineRule="auto"/>
        <w:rPr>
          <w:rFonts w:ascii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教育经历</w:t>
      </w:r>
      <w:r>
        <w:rPr>
          <w:rFonts w:ascii="宋体" w:hAnsi="宋体" w:cs="宋体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</w:t>
      </w:r>
    </w:p>
    <w:p>
      <w:pPr>
        <w:spacing w:line="360" w:lineRule="auto"/>
      </w:pPr>
      <w:r>
        <w:t xml:space="preserve">2008-09 - 2012-07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cs="宋体"/>
        </w:rPr>
        <w:t>西安财经大学</w:t>
      </w:r>
      <w:r>
        <w:t xml:space="preserve">     </w:t>
      </w:r>
      <w:r>
        <w:rPr>
          <w:rFonts w:hint="eastAsia"/>
          <w:lang w:eastAsia="zh-CN"/>
        </w:rPr>
        <w:t>国际贸易</w:t>
      </w:r>
      <w:r>
        <w:rPr>
          <w:rFonts w:hint="eastAsia"/>
          <w:lang w:val="en-US" w:eastAsia="zh-CN"/>
        </w:rPr>
        <w:t>/</w:t>
      </w:r>
      <w:r>
        <w:rPr>
          <w:rFonts w:hint="eastAsia" w:cs="宋体"/>
        </w:rPr>
        <w:t>英语</w:t>
      </w:r>
      <w:r>
        <w:t xml:space="preserve">       </w:t>
      </w:r>
      <w:r>
        <w:rPr>
          <w:rFonts w:hint="eastAsia" w:cs="宋体"/>
        </w:rPr>
        <w:t>本科</w:t>
      </w:r>
    </w:p>
    <w:p>
      <w:pPr>
        <w:shd w:val="clear" w:color="auto" w:fill="99CCFF"/>
        <w:tabs>
          <w:tab w:val="left" w:pos="6465"/>
        </w:tabs>
        <w:rPr>
          <w:rFonts w:ascii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工作经历</w:t>
      </w:r>
      <w:r>
        <w:rPr>
          <w:rFonts w:ascii="宋体" w:hAnsi="宋体" w:cs="宋体"/>
          <w:b/>
          <w:bCs/>
          <w:sz w:val="28"/>
          <w:szCs w:val="28"/>
        </w:rPr>
        <w:t xml:space="preserve">                                                            </w:t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2016-1-至今   天虹商场股份有限公司</w:t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高级采购经理</w:t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工作业绩：</w:t>
      </w: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  <w:t>2019年轮岗负责进口母婴日化个护品类，截止目前，已累计引进30个以上国际知名品牌及优化供应链，如 花王，狮王，尤妮佳，美迪惠尔，JM，啵乐乐，贝德玛，碧昂斯，小林制药，施巴，哈罗闪，怡思丁，澳洲木瓜膏，德国小甘菊，资生堂，乐高等，销售额新增9500万，实现天虹超市进口母婴日化个护品类销售额已突破6个亿以上；</w:t>
      </w: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/>
          <w:b/>
          <w:bCs/>
          <w:color w:val="auto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  <w:t>2018年轮岗负责进口生鲜品类，优化50个以上生鲜供应链水平，引进源头直采供应链20家以上工厂或基地，如美国新奇士橙，泰国第一大黑虎虾工厂，全球第一大越南巴沙鱼工厂，澳洲三大澳橙果园之一，新西兰第一大佳力果供应商，加拿大蓝莓和车厘子基地，泰国榴莲基地，智利车厘子最大包装厂三藩市，智利第一大三文鱼工厂，欧洲第一大鳕鱼工厂，澳洲最大牛肉供应商等，实现销售和利润双提升；</w:t>
      </w: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/>
          <w:b/>
          <w:bCs/>
          <w:color w:val="auto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  <w:t>2017年负责进口酒水饮品品类，引进超35个以上国际大牌及优化供应链，如，德运，卡乐比，1664，福佳白啤酒，科罗娜，凯撒白啤酒, 喜力，依云，巴黎水，红魔鬼，奔富，纷赋黄牌，UCC，浦瑞曼，安佳，纽士兰，澳牧，德亚，宾格瑞，子母奶，力大狮，维纯等，销售额新增9000万以上，实现天虹超市进口酒水饮料销售额突破4个亿以上；</w:t>
      </w: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/>
          <w:b/>
          <w:bCs/>
          <w:color w:val="auto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  <w:t>2016年负责进口休闲食品及饼干糕点品类，引进25个以上国际知名品牌及优化供应链，如，Calbee薯条，LIPO面包干，丽芝士，Knoppers，茱蒂丝，马奇新新，X-5，一百份，汤姆农场，广川，丹帝，晶晶等，销售额新增7000万以上，实现天虹进口休闲食品及饼干糕点销售额突破3个亿；</w:t>
      </w: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cs="宋体"/>
          <w:kern w:val="2"/>
          <w:sz w:val="21"/>
          <w:szCs w:val="21"/>
          <w:lang w:val="en-US" w:eastAsia="zh-CN" w:bidi="ar-SA"/>
        </w:rPr>
      </w:pPr>
    </w:p>
    <w:p>
      <w:pPr>
        <w:pStyle w:val="16"/>
        <w:keepNext w:val="0"/>
        <w:keepLines w:val="0"/>
        <w:widowControl/>
        <w:suppressLineNumbers w:val="0"/>
        <w:shd w:val="clear"/>
        <w:spacing w:before="0" w:beforeAutospacing="0" w:after="0" w:afterAutospacing="0" w:line="336" w:lineRule="atLeast"/>
        <w:ind w:left="0" w:right="0" w:firstLine="0"/>
        <w:jc w:val="left"/>
        <w:rPr>
          <w:rFonts w:hint="eastAsia" w:ascii="Times New Roman" w:hAnsi="Times New Roman" w:cs="宋体"/>
          <w:kern w:val="2"/>
          <w:sz w:val="21"/>
          <w:szCs w:val="21"/>
          <w:lang w:val="en-US" w:eastAsia="zh-CN" w:bidi="ar-SA"/>
        </w:rPr>
      </w:pPr>
    </w:p>
    <w:p>
      <w:pPr>
        <w:spacing w:line="360" w:lineRule="auto"/>
        <w:rPr>
          <w:b/>
          <w:bCs/>
        </w:rPr>
      </w:pPr>
    </w:p>
    <w:p>
      <w:pPr>
        <w:spacing w:line="360" w:lineRule="auto"/>
        <w:rPr>
          <w:b/>
          <w:bCs/>
        </w:rPr>
      </w:pPr>
    </w:p>
    <w:p>
      <w:pPr>
        <w:spacing w:line="360" w:lineRule="auto"/>
        <w:rPr>
          <w:b/>
          <w:bCs/>
        </w:rPr>
      </w:pPr>
      <w:r>
        <w:rPr>
          <w:b/>
          <w:bCs/>
        </w:rPr>
        <w:t>2014-0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– </w:t>
      </w:r>
      <w:r>
        <w:rPr>
          <w:rFonts w:hint="eastAsia"/>
          <w:b/>
          <w:bCs/>
          <w:lang w:val="en-US" w:eastAsia="zh-CN"/>
        </w:rPr>
        <w:t>2015-12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rFonts w:hint="eastAsia" w:cs="宋体"/>
          <w:b/>
          <w:bCs/>
        </w:rPr>
        <w:t>利物浦进出口</w:t>
      </w:r>
      <w:r>
        <w:rPr>
          <w:b/>
          <w:bCs/>
        </w:rPr>
        <w:t>(</w:t>
      </w:r>
      <w:r>
        <w:rPr>
          <w:rFonts w:hint="eastAsia" w:cs="宋体"/>
          <w:b/>
          <w:bCs/>
        </w:rPr>
        <w:t>深圳</w:t>
      </w:r>
      <w:r>
        <w:rPr>
          <w:b/>
          <w:bCs/>
        </w:rPr>
        <w:t>)</w:t>
      </w:r>
      <w:r>
        <w:rPr>
          <w:rFonts w:hint="eastAsia" w:cs="宋体"/>
          <w:b/>
          <w:bCs/>
        </w:rPr>
        <w:t>有限公司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 xml:space="preserve">  </w:t>
      </w:r>
    </w:p>
    <w:p>
      <w:pPr>
        <w:spacing w:line="360" w:lineRule="auto"/>
        <w:rPr>
          <w:rFonts w:hint="default" w:eastAsia="宋体" w:cs="宋体"/>
          <w:b/>
          <w:bCs/>
          <w:lang w:val="en-US" w:eastAsia="zh-CN"/>
        </w:rPr>
      </w:pPr>
      <w:r>
        <w:rPr>
          <w:rFonts w:hint="eastAsia" w:cs="宋体"/>
          <w:b/>
          <w:bCs/>
          <w:lang w:eastAsia="zh-CN"/>
        </w:rPr>
        <w:t>采购部经理（</w:t>
      </w:r>
      <w:r>
        <w:rPr>
          <w:rFonts w:hint="eastAsia"/>
          <w:b/>
          <w:bCs/>
          <w:lang w:val="en-US" w:eastAsia="zh-CN"/>
        </w:rPr>
        <w:t>休闲食品</w:t>
      </w:r>
      <w:r>
        <w:rPr>
          <w:rFonts w:hint="eastAsia" w:cs="宋体"/>
          <w:b/>
          <w:bCs/>
          <w:lang w:eastAsia="zh-CN"/>
        </w:rPr>
        <w:t>）</w:t>
      </w:r>
    </w:p>
    <w:p>
      <w:pPr>
        <w:spacing w:line="360" w:lineRule="auto"/>
        <w:rPr>
          <w:b/>
          <w:bCs/>
        </w:rPr>
      </w:pPr>
      <w:r>
        <w:rPr>
          <w:rFonts w:hint="eastAsia" w:cs="宋体"/>
          <w:b/>
          <w:bCs/>
        </w:rPr>
        <w:t>工作</w:t>
      </w:r>
      <w:r>
        <w:rPr>
          <w:rFonts w:hint="eastAsia" w:cs="宋体"/>
          <w:b/>
          <w:bCs/>
          <w:lang w:eastAsia="zh-CN"/>
        </w:rPr>
        <w:t>业绩</w:t>
      </w:r>
      <w:r>
        <w:rPr>
          <w:rFonts w:hint="eastAsia" w:cs="宋体"/>
          <w:b/>
          <w:bCs/>
        </w:rPr>
        <w:t>：</w:t>
      </w:r>
      <w:r>
        <w:rPr>
          <w:b/>
          <w:bCs/>
        </w:rPr>
        <w:t xml:space="preserve"> </w:t>
      </w:r>
    </w:p>
    <w:p>
      <w:pPr>
        <w:spacing w:line="360" w:lineRule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近两年国内最大进口商之一进出口公司采购经理及海外工作经验</w:t>
      </w:r>
      <w:r>
        <w:rPr>
          <w:rFonts w:hint="eastAsia"/>
          <w:b/>
          <w:bCs/>
          <w:lang w:val="en-US" w:eastAsia="zh-CN"/>
        </w:rPr>
        <w:t xml:space="preserve"> </w:t>
      </w:r>
    </w:p>
    <w:p>
      <w:pPr>
        <w:spacing w:line="360" w:lineRule="auto"/>
        <w:rPr>
          <w:rFonts w:hint="eastAsia" w:eastAsia="宋体"/>
          <w:lang w:val="en-US" w:eastAsia="zh-CN"/>
        </w:rPr>
      </w:pPr>
      <w:r>
        <w:t xml:space="preserve">1 </w:t>
      </w:r>
      <w:r>
        <w:rPr>
          <w:rFonts w:hint="eastAsia"/>
          <w:lang w:eastAsia="zh-CN"/>
        </w:rPr>
        <w:t>全国总代理海外品牌及海外工厂开发及采购</w:t>
      </w:r>
      <w:r>
        <w:br w:type="textWrapping"/>
      </w:r>
      <w:r>
        <w:t xml:space="preserve">2 </w:t>
      </w:r>
      <w:r>
        <w:rPr>
          <w:rFonts w:hint="eastAsia"/>
          <w:lang w:eastAsia="zh-CN"/>
        </w:rPr>
        <w:t>海外平行贸易品牌商品开发及采购</w:t>
      </w:r>
      <w:r>
        <w:br w:type="textWrapping"/>
      </w:r>
      <w:r>
        <w:t xml:space="preserve">3 </w:t>
      </w:r>
      <w:r>
        <w:rPr>
          <w:rFonts w:hint="eastAsia"/>
          <w:lang w:eastAsia="zh-CN"/>
        </w:rPr>
        <w:t>自有品牌</w:t>
      </w:r>
      <w:r>
        <w:rPr>
          <w:rFonts w:hint="eastAsia"/>
          <w:lang w:val="en-US" w:eastAsia="zh-CN"/>
        </w:rPr>
        <w:t>OEM</w:t>
      </w:r>
      <w:r>
        <w:rPr>
          <w:rFonts w:hint="eastAsia"/>
          <w:lang w:eastAsia="zh-CN"/>
        </w:rPr>
        <w:t>商品的海外开发，包装设计，生产及采购</w:t>
      </w:r>
      <w:r>
        <w:br w:type="textWrapping"/>
      </w:r>
      <w:r>
        <w:t>4,</w:t>
      </w:r>
      <w:r>
        <w:rPr>
          <w:rFonts w:hint="eastAsia"/>
          <w:lang w:val="en-US" w:eastAsia="zh-CN"/>
        </w:rPr>
        <w:t xml:space="preserve"> 跨境电商品牌商品开发及海外供应链搭建管理</w:t>
      </w:r>
    </w:p>
    <w:p>
      <w:pPr>
        <w:spacing w:line="360" w:lineRule="auto"/>
      </w:pPr>
      <w:r>
        <w:rPr>
          <w:rFonts w:hint="eastAsia"/>
          <w:lang w:val="en-US" w:eastAsia="zh-CN"/>
        </w:rPr>
        <w:t>5，</w:t>
      </w:r>
      <w:r>
        <w:t>2014</w:t>
      </w:r>
      <w:r>
        <w:rPr>
          <w:rFonts w:hint="eastAsia" w:cs="宋体"/>
        </w:rPr>
        <w:t>年</w:t>
      </w:r>
      <w:r>
        <w:t>10</w:t>
      </w:r>
      <w:r>
        <w:rPr>
          <w:rFonts w:hint="eastAsia" w:cs="宋体"/>
        </w:rPr>
        <w:t>月起陆续</w:t>
      </w:r>
      <w:r>
        <w:rPr>
          <w:rFonts w:hint="eastAsia" w:cs="宋体"/>
          <w:lang w:eastAsia="zh-CN"/>
        </w:rPr>
        <w:t>出差</w:t>
      </w:r>
      <w:r>
        <w:rPr>
          <w:rFonts w:hint="eastAsia" w:cs="宋体"/>
        </w:rPr>
        <w:t>泰国和马来西亚</w:t>
      </w:r>
      <w:r>
        <w:t>,</w:t>
      </w:r>
      <w:r>
        <w:rPr>
          <w:rFonts w:hint="eastAsia" w:cs="宋体"/>
        </w:rPr>
        <w:t>韩国</w:t>
      </w:r>
      <w:r>
        <w:rPr>
          <w:rFonts w:hint="eastAsia" w:cs="宋体"/>
          <w:lang w:eastAsia="zh-CN"/>
        </w:rPr>
        <w:t>，日本等</w:t>
      </w:r>
      <w:r>
        <w:rPr>
          <w:rFonts w:hint="eastAsia" w:cs="宋体"/>
        </w:rPr>
        <w:t>拜访相关国外供应商</w:t>
      </w:r>
      <w:r>
        <w:t>,</w:t>
      </w:r>
      <w:r>
        <w:rPr>
          <w:rFonts w:hint="eastAsia" w:cs="宋体"/>
        </w:rPr>
        <w:t>同时参加相应的行业展会</w:t>
      </w:r>
      <w:r>
        <w:t>,</w:t>
      </w:r>
      <w:r>
        <w:rPr>
          <w:rFonts w:hint="eastAsia" w:cs="宋体"/>
        </w:rPr>
        <w:t>成功开发新供应商数量</w:t>
      </w:r>
      <w:r>
        <w:t>20</w:t>
      </w:r>
      <w:r>
        <w:rPr>
          <w:rFonts w:hint="eastAsia" w:cs="宋体"/>
        </w:rPr>
        <w:t>家以上。</w:t>
      </w:r>
      <w:r>
        <w:br w:type="textWrapping"/>
      </w:r>
      <w:r>
        <w:rPr>
          <w:rFonts w:hint="eastAsia" w:cs="宋体"/>
        </w:rPr>
        <w:t>兼任</w:t>
      </w:r>
      <w:r>
        <w:t xml:space="preserve"> </w:t>
      </w:r>
      <w:r>
        <w:rPr>
          <w:rFonts w:hint="eastAsia" w:cs="宋体"/>
        </w:rPr>
        <w:t>利物浦国际</w:t>
      </w:r>
      <w:r>
        <w:t>(</w:t>
      </w:r>
      <w:r>
        <w:rPr>
          <w:rFonts w:hint="eastAsia" w:cs="宋体"/>
        </w:rPr>
        <w:t>香港</w:t>
      </w:r>
      <w:r>
        <w:t>)</w:t>
      </w:r>
      <w:r>
        <w:rPr>
          <w:rFonts w:hint="eastAsia" w:cs="宋体"/>
        </w:rPr>
        <w:t>有限公司（</w:t>
      </w:r>
      <w:r>
        <w:t>2015.07</w:t>
      </w:r>
      <w:r>
        <w:rPr>
          <w:rFonts w:hint="eastAsia" w:cs="宋体"/>
        </w:rPr>
        <w:t>至今），主要负责海外</w:t>
      </w:r>
      <w:r>
        <w:t>BD</w:t>
      </w:r>
      <w:r>
        <w:rPr>
          <w:rFonts w:hint="eastAsia" w:cs="宋体"/>
        </w:rPr>
        <w:t>开发以及香港供应链渠道管理。</w:t>
      </w:r>
      <w:r>
        <w:t xml:space="preserve"> </w:t>
      </w:r>
    </w:p>
    <w:p>
      <w:pPr>
        <w:spacing w:line="360" w:lineRule="auto"/>
        <w:rPr>
          <w:b/>
          <w:bCs/>
        </w:rPr>
      </w:pPr>
      <w:r>
        <w:rPr>
          <w:rFonts w:ascii="宋体" w:hAnsi="宋体" w:cs="宋体"/>
          <w:b/>
          <w:bCs/>
          <w:sz w:val="28"/>
          <w:szCs w:val="28"/>
        </w:rPr>
        <w:t xml:space="preserve">                                                       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2012-02 - 2014-0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rFonts w:hint="eastAsia"/>
          <w:b/>
          <w:bCs/>
          <w:lang w:eastAsia="zh-CN"/>
        </w:rPr>
        <w:t>加拿大</w:t>
      </w:r>
      <w:r>
        <w:rPr>
          <w:b/>
          <w:bCs/>
        </w:rPr>
        <w:t>umbra</w:t>
      </w:r>
      <w:r>
        <w:rPr>
          <w:rFonts w:hint="eastAsia"/>
          <w:b/>
          <w:bCs/>
          <w:lang w:eastAsia="zh-CN"/>
        </w:rPr>
        <w:t>外企</w:t>
      </w:r>
      <w:r>
        <w:rPr>
          <w:rFonts w:hint="eastAsia" w:cs="宋体"/>
          <w:b/>
          <w:bCs/>
        </w:rPr>
        <w:t>中国</w:t>
      </w:r>
      <w:r>
        <w:rPr>
          <w:rFonts w:hint="eastAsia" w:cs="宋体"/>
          <w:b/>
          <w:bCs/>
          <w:lang w:eastAsia="zh-CN"/>
        </w:rPr>
        <w:t>区</w:t>
      </w:r>
      <w:r>
        <w:rPr>
          <w:b/>
          <w:bCs/>
        </w:rPr>
        <w:t xml:space="preserve">  </w:t>
      </w:r>
    </w:p>
    <w:p>
      <w:pPr>
        <w:spacing w:line="360" w:lineRule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Buyer</w:t>
      </w:r>
      <w:r>
        <w:rPr>
          <w:b/>
          <w:bCs/>
        </w:rPr>
        <w:tab/>
      </w:r>
    </w:p>
    <w:p>
      <w:pPr>
        <w:spacing w:line="360" w:lineRule="auto"/>
        <w:rPr>
          <w:b/>
          <w:bCs/>
        </w:rPr>
      </w:pPr>
      <w:r>
        <w:rPr>
          <w:rFonts w:hint="eastAsia" w:cs="宋体"/>
          <w:b/>
          <w:bCs/>
        </w:rPr>
        <w:t>工作</w:t>
      </w:r>
      <w:r>
        <w:rPr>
          <w:rFonts w:hint="eastAsia" w:cs="宋体"/>
          <w:b/>
          <w:bCs/>
          <w:lang w:eastAsia="zh-CN"/>
        </w:rPr>
        <w:t>职责</w:t>
      </w:r>
      <w:r>
        <w:rPr>
          <w:rFonts w:hint="eastAsia" w:cs="宋体"/>
          <w:b/>
          <w:bCs/>
        </w:rPr>
        <w:t>：</w:t>
      </w:r>
      <w:r>
        <w:rPr>
          <w:b/>
          <w:bCs/>
        </w:rPr>
        <w:t xml:space="preserve"> </w:t>
      </w:r>
    </w:p>
    <w:p>
      <w:pPr>
        <w:spacing w:line="360" w:lineRule="auto"/>
        <w:rPr>
          <w:b/>
          <w:bCs/>
        </w:rPr>
      </w:pPr>
      <w:r>
        <w:rPr>
          <w:rFonts w:hint="eastAsia" w:cs="宋体"/>
          <w:lang w:eastAsia="zh-CN"/>
        </w:rPr>
        <w:t>两年国际大型欧美外企工厂采购员</w:t>
      </w:r>
      <w:r>
        <w:rPr>
          <w:rFonts w:hint="eastAsia" w:cs="宋体"/>
          <w:lang w:val="en-US" w:eastAsia="zh-CN"/>
        </w:rPr>
        <w:t>Buyer/Merchandiser工作经验</w:t>
      </w:r>
      <w:r>
        <w:rPr>
          <w:rFonts w:hint="eastAsia" w:cs="宋体"/>
        </w:rPr>
        <w:t>。</w:t>
      </w:r>
    </w:p>
    <w:sectPr>
      <w:headerReference r:id="rId3" w:type="default"/>
      <w:footerReference r:id="rId4" w:type="default"/>
      <w:pgSz w:w="11906" w:h="16838"/>
      <w:pgMar w:top="1423" w:right="1106" w:bottom="1134" w:left="1260" w:header="936" w:footer="59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Verdana">
    <w:panose1 w:val="020B0604030504040204"/>
    <w:charset w:val="00"/>
    <w:family w:val="roman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roman"/>
    <w:pitch w:val="default"/>
    <w:sig w:usb0="80000287" w:usb1="280F3C52" w:usb2="00000016" w:usb3="00000000" w:csb0="0004001F" w:csb1="00000000"/>
  </w:font>
  <w:font w:name="华文黑体">
    <w:altName w:val="Lucida Console"/>
    <w:panose1 w:val="00000000000000000000"/>
    <w:charset w:val="5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Console">
    <w:panose1 w:val="020B0609040504020204"/>
    <w:charset w:val="5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  <w:u w:val="single"/>
      </w:rPr>
    </w:pPr>
    <w:r>
      <w:rPr>
        <w:sz w:val="18"/>
        <w:szCs w:val="18"/>
        <w:u w:val="single"/>
      </w:rPr>
      <w:t xml:space="preserve">2                                                                                                           </w:t>
    </w:r>
  </w:p>
  <w:p>
    <w:pPr>
      <w:jc w:val="center"/>
      <w:rPr>
        <w:sz w:val="18"/>
        <w:szCs w:val="18"/>
      </w:rPr>
    </w:pPr>
    <w:r>
      <w:rPr>
        <w:rFonts w:hint="eastAsia" w:cs="宋体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 xml:space="preserve"> PAGE </w:instrText>
    </w:r>
    <w:r>
      <w:rPr>
        <w:kern w:val="0"/>
        <w:sz w:val="18"/>
        <w:szCs w:val="18"/>
      </w:rPr>
      <w:fldChar w:fldCharType="separate"/>
    </w:r>
    <w:r>
      <w:rPr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 w:cs="宋体"/>
        <w:kern w:val="0"/>
        <w:sz w:val="18"/>
        <w:szCs w:val="18"/>
      </w:rPr>
      <w:t>页</w:t>
    </w:r>
    <w:r>
      <w:rPr>
        <w:kern w:val="0"/>
        <w:sz w:val="18"/>
        <w:szCs w:val="18"/>
      </w:rPr>
      <w:t>,</w:t>
    </w:r>
    <w:r>
      <w:rPr>
        <w:rFonts w:hint="eastAsia" w:cs="宋体"/>
        <w:kern w:val="0"/>
        <w:sz w:val="18"/>
        <w:szCs w:val="18"/>
      </w:rPr>
      <w:t>共</w:t>
    </w:r>
    <w:r>
      <w:rPr>
        <w:rStyle w:val="24"/>
        <w:sz w:val="18"/>
        <w:szCs w:val="18"/>
      </w:rPr>
      <w:fldChar w:fldCharType="begin"/>
    </w:r>
    <w:r>
      <w:rPr>
        <w:rStyle w:val="24"/>
        <w:sz w:val="18"/>
        <w:szCs w:val="18"/>
      </w:rPr>
      <w:instrText xml:space="preserve"> NUMPAGES </w:instrText>
    </w:r>
    <w:r>
      <w:rPr>
        <w:rStyle w:val="24"/>
        <w:sz w:val="18"/>
        <w:szCs w:val="18"/>
      </w:rPr>
      <w:fldChar w:fldCharType="separate"/>
    </w:r>
    <w:r>
      <w:rPr>
        <w:rStyle w:val="24"/>
        <w:sz w:val="18"/>
        <w:szCs w:val="18"/>
      </w:rPr>
      <w:t>4</w:t>
    </w:r>
    <w:r>
      <w:rPr>
        <w:rStyle w:val="24"/>
        <w:sz w:val="18"/>
        <w:szCs w:val="18"/>
      </w:rPr>
      <w:fldChar w:fldCharType="end"/>
    </w:r>
    <w:r>
      <w:rPr>
        <w:rStyle w:val="24"/>
        <w:rFonts w:hint="eastAsia" w:cs="宋体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</w:p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AEC"/>
    <w:rsid w:val="00007C80"/>
    <w:rsid w:val="00012871"/>
    <w:rsid w:val="00034EFD"/>
    <w:rsid w:val="00044801"/>
    <w:rsid w:val="00064CC8"/>
    <w:rsid w:val="00066A8F"/>
    <w:rsid w:val="000765F8"/>
    <w:rsid w:val="00086C33"/>
    <w:rsid w:val="000A2BCF"/>
    <w:rsid w:val="000B4F9F"/>
    <w:rsid w:val="000C25F9"/>
    <w:rsid w:val="000D59A1"/>
    <w:rsid w:val="000D5ED9"/>
    <w:rsid w:val="00120195"/>
    <w:rsid w:val="001319B5"/>
    <w:rsid w:val="00151A68"/>
    <w:rsid w:val="001548AE"/>
    <w:rsid w:val="00160357"/>
    <w:rsid w:val="00172A27"/>
    <w:rsid w:val="001807DA"/>
    <w:rsid w:val="001819D4"/>
    <w:rsid w:val="00185B3F"/>
    <w:rsid w:val="001A7AA5"/>
    <w:rsid w:val="001B3C2A"/>
    <w:rsid w:val="001B6959"/>
    <w:rsid w:val="001C06E7"/>
    <w:rsid w:val="001C2650"/>
    <w:rsid w:val="001C49A6"/>
    <w:rsid w:val="001C75E3"/>
    <w:rsid w:val="001E00FD"/>
    <w:rsid w:val="001E2A5C"/>
    <w:rsid w:val="001E392E"/>
    <w:rsid w:val="001F200A"/>
    <w:rsid w:val="001F2DFE"/>
    <w:rsid w:val="00206D00"/>
    <w:rsid w:val="002154B2"/>
    <w:rsid w:val="0021578A"/>
    <w:rsid w:val="002227A0"/>
    <w:rsid w:val="0022586C"/>
    <w:rsid w:val="0022660A"/>
    <w:rsid w:val="00250103"/>
    <w:rsid w:val="002548B1"/>
    <w:rsid w:val="002660A8"/>
    <w:rsid w:val="0026655D"/>
    <w:rsid w:val="00271EE1"/>
    <w:rsid w:val="00277E02"/>
    <w:rsid w:val="00291DB5"/>
    <w:rsid w:val="002C3D9F"/>
    <w:rsid w:val="002E0A42"/>
    <w:rsid w:val="002E13E2"/>
    <w:rsid w:val="002E7C06"/>
    <w:rsid w:val="00303B7B"/>
    <w:rsid w:val="00320A6C"/>
    <w:rsid w:val="0032622D"/>
    <w:rsid w:val="0033195C"/>
    <w:rsid w:val="003403A0"/>
    <w:rsid w:val="00341A33"/>
    <w:rsid w:val="00353C01"/>
    <w:rsid w:val="0035451A"/>
    <w:rsid w:val="00356BA5"/>
    <w:rsid w:val="00372E07"/>
    <w:rsid w:val="003A41C0"/>
    <w:rsid w:val="003B1289"/>
    <w:rsid w:val="003B2163"/>
    <w:rsid w:val="003E06E2"/>
    <w:rsid w:val="0040248C"/>
    <w:rsid w:val="00413E2C"/>
    <w:rsid w:val="004218D0"/>
    <w:rsid w:val="00425968"/>
    <w:rsid w:val="004277F5"/>
    <w:rsid w:val="00460938"/>
    <w:rsid w:val="00466386"/>
    <w:rsid w:val="00496A87"/>
    <w:rsid w:val="004A102D"/>
    <w:rsid w:val="004A15B7"/>
    <w:rsid w:val="004B7708"/>
    <w:rsid w:val="004C2DBB"/>
    <w:rsid w:val="004C54FF"/>
    <w:rsid w:val="004D0AD0"/>
    <w:rsid w:val="004E33AC"/>
    <w:rsid w:val="004E5C18"/>
    <w:rsid w:val="004F4465"/>
    <w:rsid w:val="004F6940"/>
    <w:rsid w:val="00513252"/>
    <w:rsid w:val="005170A3"/>
    <w:rsid w:val="005213D5"/>
    <w:rsid w:val="00521EF9"/>
    <w:rsid w:val="0054334A"/>
    <w:rsid w:val="0054702C"/>
    <w:rsid w:val="005742AC"/>
    <w:rsid w:val="0058672B"/>
    <w:rsid w:val="005C06BA"/>
    <w:rsid w:val="005C7799"/>
    <w:rsid w:val="00602BB1"/>
    <w:rsid w:val="006119F5"/>
    <w:rsid w:val="006226DA"/>
    <w:rsid w:val="00627CEE"/>
    <w:rsid w:val="006628CD"/>
    <w:rsid w:val="00670DFB"/>
    <w:rsid w:val="00676918"/>
    <w:rsid w:val="00680234"/>
    <w:rsid w:val="0069634E"/>
    <w:rsid w:val="006A030B"/>
    <w:rsid w:val="006A43FA"/>
    <w:rsid w:val="006A6B30"/>
    <w:rsid w:val="006B41FF"/>
    <w:rsid w:val="006C7E83"/>
    <w:rsid w:val="006D3120"/>
    <w:rsid w:val="006F46C2"/>
    <w:rsid w:val="007013D1"/>
    <w:rsid w:val="007136A2"/>
    <w:rsid w:val="00735AF9"/>
    <w:rsid w:val="00741CD1"/>
    <w:rsid w:val="00743A7B"/>
    <w:rsid w:val="007568EF"/>
    <w:rsid w:val="00771A2B"/>
    <w:rsid w:val="00793C8E"/>
    <w:rsid w:val="007954A4"/>
    <w:rsid w:val="007B077F"/>
    <w:rsid w:val="007B685E"/>
    <w:rsid w:val="007B7ADA"/>
    <w:rsid w:val="007C04D8"/>
    <w:rsid w:val="007C0ABB"/>
    <w:rsid w:val="007C3E41"/>
    <w:rsid w:val="007C78D5"/>
    <w:rsid w:val="007E14A1"/>
    <w:rsid w:val="007F2EC3"/>
    <w:rsid w:val="007F74A4"/>
    <w:rsid w:val="00810DFE"/>
    <w:rsid w:val="00823DF1"/>
    <w:rsid w:val="008247BC"/>
    <w:rsid w:val="00830D04"/>
    <w:rsid w:val="008617C1"/>
    <w:rsid w:val="00875644"/>
    <w:rsid w:val="008758A0"/>
    <w:rsid w:val="008851D8"/>
    <w:rsid w:val="008859A7"/>
    <w:rsid w:val="0088720B"/>
    <w:rsid w:val="00890633"/>
    <w:rsid w:val="00896512"/>
    <w:rsid w:val="008A64C2"/>
    <w:rsid w:val="008C38BF"/>
    <w:rsid w:val="008D1483"/>
    <w:rsid w:val="008D15AD"/>
    <w:rsid w:val="008E4D15"/>
    <w:rsid w:val="008F1144"/>
    <w:rsid w:val="00911BCF"/>
    <w:rsid w:val="009157A8"/>
    <w:rsid w:val="00930D72"/>
    <w:rsid w:val="0093461C"/>
    <w:rsid w:val="00937E2F"/>
    <w:rsid w:val="00950383"/>
    <w:rsid w:val="009B619C"/>
    <w:rsid w:val="009C299B"/>
    <w:rsid w:val="009C3C87"/>
    <w:rsid w:val="009D1528"/>
    <w:rsid w:val="009E57C9"/>
    <w:rsid w:val="00A00F7A"/>
    <w:rsid w:val="00A05DF2"/>
    <w:rsid w:val="00A11FFF"/>
    <w:rsid w:val="00A16838"/>
    <w:rsid w:val="00A477B6"/>
    <w:rsid w:val="00A5093D"/>
    <w:rsid w:val="00A5306A"/>
    <w:rsid w:val="00A67E49"/>
    <w:rsid w:val="00A77CC2"/>
    <w:rsid w:val="00A8261A"/>
    <w:rsid w:val="00A940FC"/>
    <w:rsid w:val="00AA36CA"/>
    <w:rsid w:val="00AB2413"/>
    <w:rsid w:val="00AC6252"/>
    <w:rsid w:val="00AD5384"/>
    <w:rsid w:val="00AE22FB"/>
    <w:rsid w:val="00AF2CA1"/>
    <w:rsid w:val="00AF427D"/>
    <w:rsid w:val="00AF4332"/>
    <w:rsid w:val="00AF553D"/>
    <w:rsid w:val="00B011A1"/>
    <w:rsid w:val="00B03200"/>
    <w:rsid w:val="00B17772"/>
    <w:rsid w:val="00B35AC3"/>
    <w:rsid w:val="00B70DD6"/>
    <w:rsid w:val="00B821E2"/>
    <w:rsid w:val="00B962BB"/>
    <w:rsid w:val="00BA09D1"/>
    <w:rsid w:val="00BC020F"/>
    <w:rsid w:val="00BC1924"/>
    <w:rsid w:val="00BC6720"/>
    <w:rsid w:val="00C07AD3"/>
    <w:rsid w:val="00C208B2"/>
    <w:rsid w:val="00C46F2F"/>
    <w:rsid w:val="00C626A7"/>
    <w:rsid w:val="00C77D70"/>
    <w:rsid w:val="00CA776C"/>
    <w:rsid w:val="00CB69AD"/>
    <w:rsid w:val="00CC15B5"/>
    <w:rsid w:val="00CC246C"/>
    <w:rsid w:val="00CD4A9A"/>
    <w:rsid w:val="00CE28C4"/>
    <w:rsid w:val="00CE7504"/>
    <w:rsid w:val="00D006F7"/>
    <w:rsid w:val="00D0137D"/>
    <w:rsid w:val="00D03761"/>
    <w:rsid w:val="00D115CE"/>
    <w:rsid w:val="00D33532"/>
    <w:rsid w:val="00D500B3"/>
    <w:rsid w:val="00D51813"/>
    <w:rsid w:val="00D82843"/>
    <w:rsid w:val="00D834EC"/>
    <w:rsid w:val="00D84AA1"/>
    <w:rsid w:val="00D856E8"/>
    <w:rsid w:val="00D86430"/>
    <w:rsid w:val="00D87F72"/>
    <w:rsid w:val="00DB021B"/>
    <w:rsid w:val="00DB2588"/>
    <w:rsid w:val="00DB2D3D"/>
    <w:rsid w:val="00DE37FA"/>
    <w:rsid w:val="00DF76D3"/>
    <w:rsid w:val="00E1145E"/>
    <w:rsid w:val="00E25CCC"/>
    <w:rsid w:val="00E2627D"/>
    <w:rsid w:val="00E27344"/>
    <w:rsid w:val="00E30B8E"/>
    <w:rsid w:val="00E40210"/>
    <w:rsid w:val="00E43BAB"/>
    <w:rsid w:val="00E65783"/>
    <w:rsid w:val="00E702F7"/>
    <w:rsid w:val="00E705F1"/>
    <w:rsid w:val="00E83DD9"/>
    <w:rsid w:val="00EA627C"/>
    <w:rsid w:val="00EB15EE"/>
    <w:rsid w:val="00EB2E0C"/>
    <w:rsid w:val="00ED0972"/>
    <w:rsid w:val="00EE093C"/>
    <w:rsid w:val="00EE0E17"/>
    <w:rsid w:val="00F011CD"/>
    <w:rsid w:val="00F07516"/>
    <w:rsid w:val="00F07F25"/>
    <w:rsid w:val="00F13E32"/>
    <w:rsid w:val="00F14AC6"/>
    <w:rsid w:val="00F1651B"/>
    <w:rsid w:val="00F16F97"/>
    <w:rsid w:val="00F25243"/>
    <w:rsid w:val="00F6438D"/>
    <w:rsid w:val="00F7663D"/>
    <w:rsid w:val="00F77FF0"/>
    <w:rsid w:val="00FA1567"/>
    <w:rsid w:val="00FA4F08"/>
    <w:rsid w:val="00FA5D4A"/>
    <w:rsid w:val="00FC4AAE"/>
    <w:rsid w:val="00FD0244"/>
    <w:rsid w:val="00FD0BDF"/>
    <w:rsid w:val="00FD5709"/>
    <w:rsid w:val="00FE3AEA"/>
    <w:rsid w:val="017D708E"/>
    <w:rsid w:val="019C32C1"/>
    <w:rsid w:val="06737598"/>
    <w:rsid w:val="06817513"/>
    <w:rsid w:val="08F607D7"/>
    <w:rsid w:val="0B502B28"/>
    <w:rsid w:val="0C456E03"/>
    <w:rsid w:val="0EB64A37"/>
    <w:rsid w:val="0EDA3EE9"/>
    <w:rsid w:val="113C0B72"/>
    <w:rsid w:val="1293274D"/>
    <w:rsid w:val="143E1201"/>
    <w:rsid w:val="146636C4"/>
    <w:rsid w:val="14EF1E4C"/>
    <w:rsid w:val="196D3019"/>
    <w:rsid w:val="19AC1456"/>
    <w:rsid w:val="19EF3CF3"/>
    <w:rsid w:val="1F9B06FC"/>
    <w:rsid w:val="207812C3"/>
    <w:rsid w:val="213628D1"/>
    <w:rsid w:val="227C4839"/>
    <w:rsid w:val="23973D23"/>
    <w:rsid w:val="25851491"/>
    <w:rsid w:val="25C02E0B"/>
    <w:rsid w:val="25D74DA8"/>
    <w:rsid w:val="25E14B04"/>
    <w:rsid w:val="262F24E0"/>
    <w:rsid w:val="28DA6A99"/>
    <w:rsid w:val="295C6557"/>
    <w:rsid w:val="2A3A6D34"/>
    <w:rsid w:val="2A794EA4"/>
    <w:rsid w:val="2B6258DF"/>
    <w:rsid w:val="2D9022B4"/>
    <w:rsid w:val="2E317C3C"/>
    <w:rsid w:val="2F560180"/>
    <w:rsid w:val="30F8205E"/>
    <w:rsid w:val="3229376E"/>
    <w:rsid w:val="32CB57CD"/>
    <w:rsid w:val="34BD6DFA"/>
    <w:rsid w:val="352C400F"/>
    <w:rsid w:val="3563737D"/>
    <w:rsid w:val="36C54D05"/>
    <w:rsid w:val="3B00060A"/>
    <w:rsid w:val="3C611002"/>
    <w:rsid w:val="3D723533"/>
    <w:rsid w:val="3E245A33"/>
    <w:rsid w:val="3E4A2772"/>
    <w:rsid w:val="44B33434"/>
    <w:rsid w:val="451A2471"/>
    <w:rsid w:val="45217A6B"/>
    <w:rsid w:val="459149FB"/>
    <w:rsid w:val="45F13B89"/>
    <w:rsid w:val="461B2EAB"/>
    <w:rsid w:val="46CC3F00"/>
    <w:rsid w:val="477B1561"/>
    <w:rsid w:val="4804277C"/>
    <w:rsid w:val="483B62A0"/>
    <w:rsid w:val="4C100B37"/>
    <w:rsid w:val="4C7529DE"/>
    <w:rsid w:val="4F0D00BB"/>
    <w:rsid w:val="50544F79"/>
    <w:rsid w:val="543F6F3F"/>
    <w:rsid w:val="55DF3EE3"/>
    <w:rsid w:val="57C26F79"/>
    <w:rsid w:val="57E96CD2"/>
    <w:rsid w:val="58131596"/>
    <w:rsid w:val="59590349"/>
    <w:rsid w:val="59934C13"/>
    <w:rsid w:val="5A563CA2"/>
    <w:rsid w:val="5A5D56CD"/>
    <w:rsid w:val="5BA40ADC"/>
    <w:rsid w:val="5E7B2521"/>
    <w:rsid w:val="5EE54927"/>
    <w:rsid w:val="5F83559A"/>
    <w:rsid w:val="60D165F8"/>
    <w:rsid w:val="61DC3170"/>
    <w:rsid w:val="641C6E8B"/>
    <w:rsid w:val="649A0D4A"/>
    <w:rsid w:val="667A1C87"/>
    <w:rsid w:val="6B690137"/>
    <w:rsid w:val="6D6B2851"/>
    <w:rsid w:val="722B70E6"/>
    <w:rsid w:val="722C6AFE"/>
    <w:rsid w:val="72AE5B99"/>
    <w:rsid w:val="736D1FDB"/>
    <w:rsid w:val="77CF47B6"/>
    <w:rsid w:val="77E978C2"/>
    <w:rsid w:val="78131170"/>
    <w:rsid w:val="7A825477"/>
    <w:rsid w:val="7B7A5156"/>
    <w:rsid w:val="7E2E6976"/>
    <w:rsid w:val="7F9555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/>
    <w:lsdException w:uiPriority="99" w:name="Closing" w:locked="1"/>
    <w:lsdException w:uiPriority="99" w:name="Signature" w:locked="1"/>
    <w:lsdException w:qFormat="1" w:uiPriority="1" w:semiHidden="0" w:name="Default Paragraph Font"/>
    <w:lsdException w:uiPriority="99" w:name="Body Text" w:locked="1"/>
    <w:lsdException w:qFormat="1" w:unhideWhenUsed="0" w:uiPriority="99" w:semiHidden="0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qFormat="1" w:unhideWhenUsed="0" w:uiPriority="99" w:semiHidden="0" w:name="Date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semiHidden="0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99"/>
    <w:pPr>
      <w:keepNext/>
      <w:keepLines/>
      <w:spacing w:before="260" w:after="260" w:line="413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4">
    <w:name w:val="heading 3"/>
    <w:basedOn w:val="1"/>
    <w:next w:val="1"/>
    <w:link w:val="30"/>
    <w:qFormat/>
    <w:uiPriority w:val="99"/>
    <w:pPr>
      <w:keepNext/>
      <w:outlineLvl w:val="2"/>
    </w:pPr>
    <w:rPr>
      <w:b/>
      <w:bCs/>
      <w:sz w:val="84"/>
      <w:szCs w:val="84"/>
      <w:shd w:val="pct10" w:color="auto" w:fill="FFFFFF"/>
    </w:rPr>
  </w:style>
  <w:style w:type="paragraph" w:styleId="5">
    <w:name w:val="heading 4"/>
    <w:basedOn w:val="1"/>
    <w:next w:val="1"/>
    <w:link w:val="31"/>
    <w:qFormat/>
    <w:uiPriority w:val="99"/>
    <w:pPr>
      <w:keepNext/>
      <w:keepLines/>
      <w:widowControl/>
      <w:spacing w:before="200"/>
      <w:jc w:val="left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6">
    <w:name w:val="heading 5"/>
    <w:basedOn w:val="1"/>
    <w:next w:val="1"/>
    <w:link w:val="32"/>
    <w:qFormat/>
    <w:uiPriority w:val="99"/>
    <w:pPr>
      <w:keepNext/>
      <w:keepLines/>
      <w:widowControl/>
      <w:spacing w:before="200"/>
      <w:jc w:val="left"/>
      <w:outlineLvl w:val="4"/>
    </w:pPr>
    <w:rPr>
      <w:rFonts w:ascii="Cambria" w:hAnsi="Cambria" w:cs="Cambria"/>
      <w:color w:val="243F60"/>
    </w:rPr>
  </w:style>
  <w:style w:type="paragraph" w:styleId="7">
    <w:name w:val="heading 6"/>
    <w:basedOn w:val="1"/>
    <w:next w:val="1"/>
    <w:link w:val="33"/>
    <w:qFormat/>
    <w:uiPriority w:val="99"/>
    <w:pPr>
      <w:keepNext/>
      <w:keepLines/>
      <w:widowControl/>
      <w:spacing w:before="200"/>
      <w:jc w:val="left"/>
      <w:outlineLvl w:val="5"/>
    </w:pPr>
    <w:rPr>
      <w:rFonts w:ascii="Cambria" w:hAnsi="Cambria" w:cs="Cambria"/>
      <w:i/>
      <w:iCs/>
      <w:color w:val="243F60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50"/>
    <w:semiHidden/>
    <w:qFormat/>
    <w:uiPriority w:val="99"/>
    <w:pPr>
      <w:jc w:val="left"/>
    </w:pPr>
  </w:style>
  <w:style w:type="paragraph" w:styleId="9">
    <w:name w:val="Body Text Indent"/>
    <w:basedOn w:val="1"/>
    <w:link w:val="42"/>
    <w:qFormat/>
    <w:uiPriority w:val="99"/>
    <w:pPr>
      <w:spacing w:before="100" w:beforeAutospacing="1" w:after="100" w:afterAutospacing="1" w:line="220" w:lineRule="atLeast"/>
      <w:ind w:left="360"/>
    </w:pPr>
    <w:rPr>
      <w:color w:val="000000"/>
      <w:sz w:val="24"/>
      <w:szCs w:val="24"/>
    </w:rPr>
  </w:style>
  <w:style w:type="paragraph" w:styleId="10">
    <w:name w:val="Block Text"/>
    <w:basedOn w:val="1"/>
    <w:qFormat/>
    <w:uiPriority w:val="99"/>
    <w:pPr>
      <w:ind w:left="113" w:right="113"/>
    </w:pPr>
    <w:rPr>
      <w:sz w:val="24"/>
      <w:szCs w:val="24"/>
    </w:rPr>
  </w:style>
  <w:style w:type="paragraph" w:styleId="11">
    <w:name w:val="Date"/>
    <w:basedOn w:val="1"/>
    <w:next w:val="1"/>
    <w:link w:val="45"/>
    <w:qFormat/>
    <w:uiPriority w:val="99"/>
    <w:pPr>
      <w:ind w:left="100" w:leftChars="2500"/>
    </w:pPr>
    <w:rPr>
      <w:sz w:val="18"/>
      <w:szCs w:val="18"/>
    </w:rPr>
  </w:style>
  <w:style w:type="paragraph" w:styleId="12">
    <w:name w:val="Balloon Text"/>
    <w:basedOn w:val="1"/>
    <w:link w:val="52"/>
    <w:semiHidden/>
    <w:qFormat/>
    <w:uiPriority w:val="99"/>
    <w:rPr>
      <w:sz w:val="18"/>
      <w:szCs w:val="18"/>
    </w:rPr>
  </w:style>
  <w:style w:type="paragraph" w:styleId="13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 Indent 3"/>
    <w:basedOn w:val="1"/>
    <w:link w:val="47"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16">
    <w:name w:val="HTML Preformatted"/>
    <w:basedOn w:val="1"/>
    <w:unhideWhenUsed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99"/>
    <w:pPr>
      <w:widowControl/>
      <w:spacing w:before="100" w:beforeAutospacing="1" w:after="100" w:afterAutospacing="1" w:line="270" w:lineRule="atLeast"/>
      <w:jc w:val="left"/>
    </w:pPr>
    <w:rPr>
      <w:rFonts w:ascii="宋体" w:hAnsi="宋体" w:cs="宋体"/>
      <w:kern w:val="0"/>
      <w:sz w:val="20"/>
      <w:szCs w:val="20"/>
    </w:rPr>
  </w:style>
  <w:style w:type="paragraph" w:styleId="18">
    <w:name w:val="Title"/>
    <w:basedOn w:val="1"/>
    <w:link w:val="49"/>
    <w:qFormat/>
    <w:uiPriority w:val="99"/>
    <w:pPr>
      <w:jc w:val="center"/>
    </w:pPr>
    <w:rPr>
      <w:rFonts w:ascii="Verdana" w:hAnsi="Verdana" w:cs="Verdana"/>
      <w:b/>
      <w:bCs/>
      <w:sz w:val="36"/>
      <w:szCs w:val="36"/>
    </w:rPr>
  </w:style>
  <w:style w:type="paragraph" w:styleId="19">
    <w:name w:val="annotation subject"/>
    <w:basedOn w:val="8"/>
    <w:next w:val="8"/>
    <w:link w:val="51"/>
    <w:semiHidden/>
    <w:qFormat/>
    <w:uiPriority w:val="99"/>
    <w:rPr>
      <w:b/>
      <w:bCs/>
    </w:rPr>
  </w:style>
  <w:style w:type="table" w:styleId="21">
    <w:name w:val="Table Grid"/>
    <w:basedOn w:val="2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3">
    <w:name w:val="Strong"/>
    <w:qFormat/>
    <w:uiPriority w:val="22"/>
    <w:rPr>
      <w:b/>
      <w:bCs/>
    </w:rPr>
  </w:style>
  <w:style w:type="character" w:styleId="24">
    <w:name w:val="page number"/>
    <w:basedOn w:val="22"/>
    <w:qFormat/>
    <w:uiPriority w:val="99"/>
  </w:style>
  <w:style w:type="character" w:styleId="25">
    <w:name w:val="FollowedHyperlink"/>
    <w:qFormat/>
    <w:uiPriority w:val="99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annotation reference"/>
    <w:semiHidden/>
    <w:qFormat/>
    <w:uiPriority w:val="99"/>
    <w:rPr>
      <w:sz w:val="21"/>
      <w:szCs w:val="21"/>
    </w:rPr>
  </w:style>
  <w:style w:type="character" w:customStyle="1" w:styleId="28">
    <w:name w:val="标题 1 字符"/>
    <w:link w:val="2"/>
    <w:qFormat/>
    <w:locked/>
    <w:uiPriority w:val="99"/>
    <w:rPr>
      <w:b/>
      <w:bCs/>
      <w:kern w:val="44"/>
      <w:sz w:val="44"/>
      <w:szCs w:val="44"/>
    </w:rPr>
  </w:style>
  <w:style w:type="character" w:customStyle="1" w:styleId="29">
    <w:name w:val="标题 2 字符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30">
    <w:name w:val="标题 3 字符"/>
    <w:link w:val="4"/>
    <w:semiHidden/>
    <w:qFormat/>
    <w:locked/>
    <w:uiPriority w:val="99"/>
    <w:rPr>
      <w:b/>
      <w:bCs/>
      <w:sz w:val="32"/>
      <w:szCs w:val="32"/>
    </w:rPr>
  </w:style>
  <w:style w:type="character" w:customStyle="1" w:styleId="31">
    <w:name w:val="标题 4 字符"/>
    <w:link w:val="5"/>
    <w:semiHidden/>
    <w:qFormat/>
    <w:uiPriority w:val="9"/>
    <w:rPr>
      <w:rFonts w:ascii="Cambria" w:hAnsi="Cambria" w:eastAsia="宋体" w:cs="Times New Roman"/>
      <w:b/>
      <w:bCs/>
      <w:sz w:val="28"/>
      <w:szCs w:val="28"/>
    </w:rPr>
  </w:style>
  <w:style w:type="character" w:customStyle="1" w:styleId="32">
    <w:name w:val="标题 5 字符"/>
    <w:link w:val="6"/>
    <w:semiHidden/>
    <w:qFormat/>
    <w:uiPriority w:val="9"/>
    <w:rPr>
      <w:b/>
      <w:bCs/>
      <w:sz w:val="28"/>
      <w:szCs w:val="28"/>
    </w:rPr>
  </w:style>
  <w:style w:type="character" w:customStyle="1" w:styleId="33">
    <w:name w:val="标题 6 字符"/>
    <w:link w:val="7"/>
    <w:semiHidden/>
    <w:qFormat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customStyle="1" w:styleId="34">
    <w:name w:val="tb1"/>
    <w:qFormat/>
    <w:uiPriority w:val="99"/>
    <w:rPr>
      <w:color w:val="000080"/>
      <w:sz w:val="22"/>
      <w:szCs w:val="22"/>
    </w:rPr>
  </w:style>
  <w:style w:type="character" w:customStyle="1" w:styleId="35">
    <w:name w:val="apple-converted-space"/>
    <w:basedOn w:val="22"/>
    <w:qFormat/>
    <w:uiPriority w:val="99"/>
  </w:style>
  <w:style w:type="character" w:customStyle="1" w:styleId="36">
    <w:name w:val="song_12_0000001"/>
    <w:qFormat/>
    <w:uiPriority w:val="99"/>
    <w:rPr>
      <w:rFonts w:ascii="Arial" w:hAnsi="Arial" w:cs="Arial"/>
      <w:color w:val="000000"/>
    </w:rPr>
  </w:style>
  <w:style w:type="character" w:customStyle="1" w:styleId="37">
    <w:name w:val="页眉 字符"/>
    <w:link w:val="14"/>
    <w:semiHidden/>
    <w:qFormat/>
    <w:locked/>
    <w:uiPriority w:val="99"/>
    <w:rPr>
      <w:rFonts w:eastAsia="宋体"/>
      <w:kern w:val="2"/>
      <w:sz w:val="18"/>
      <w:szCs w:val="18"/>
      <w:lang w:val="en-US" w:eastAsia="zh-CN"/>
    </w:rPr>
  </w:style>
  <w:style w:type="character" w:customStyle="1" w:styleId="38">
    <w:name w:val="v3"/>
    <w:basedOn w:val="22"/>
    <w:qFormat/>
    <w:uiPriority w:val="99"/>
  </w:style>
  <w:style w:type="character" w:customStyle="1" w:styleId="39">
    <w:name w:val="apple-style-span"/>
    <w:basedOn w:val="22"/>
    <w:qFormat/>
    <w:uiPriority w:val="99"/>
  </w:style>
  <w:style w:type="character" w:customStyle="1" w:styleId="40">
    <w:name w:val="song_12_000000_241"/>
    <w:qFormat/>
    <w:uiPriority w:val="99"/>
    <w:rPr>
      <w:rFonts w:ascii="Arial" w:hAnsi="Arial" w:cs="Arial"/>
      <w:color w:val="000000"/>
    </w:rPr>
  </w:style>
  <w:style w:type="character" w:customStyle="1" w:styleId="41">
    <w:name w:val="zt-11"/>
    <w:basedOn w:val="22"/>
    <w:qFormat/>
    <w:uiPriority w:val="99"/>
  </w:style>
  <w:style w:type="character" w:customStyle="1" w:styleId="42">
    <w:name w:val="正文文本缩进 字符"/>
    <w:link w:val="9"/>
    <w:semiHidden/>
    <w:qFormat/>
    <w:locked/>
    <w:uiPriority w:val="99"/>
    <w:rPr>
      <w:sz w:val="21"/>
      <w:szCs w:val="21"/>
    </w:rPr>
  </w:style>
  <w:style w:type="paragraph" w:customStyle="1" w:styleId="43">
    <w:name w:val="text"/>
    <w:basedOn w:val="1"/>
    <w:qFormat/>
    <w:uiPriority w:val="99"/>
    <w:pPr>
      <w:widowControl/>
      <w:spacing w:before="100" w:beforeAutospacing="1" w:after="100" w:afterAutospacing="1" w:line="432" w:lineRule="auto"/>
      <w:textAlignment w:val="bottom"/>
    </w:pPr>
    <w:rPr>
      <w:rFonts w:ascii="Tahoma" w:hAnsi="Tahoma" w:cs="Tahoma"/>
      <w:color w:val="414141"/>
      <w:spacing w:val="16"/>
      <w:kern w:val="0"/>
      <w:sz w:val="20"/>
      <w:szCs w:val="20"/>
    </w:rPr>
  </w:style>
  <w:style w:type="character" w:customStyle="1" w:styleId="44">
    <w:name w:val="Header Char1"/>
    <w:semiHidden/>
    <w:qFormat/>
    <w:uiPriority w:val="99"/>
    <w:rPr>
      <w:sz w:val="18"/>
      <w:szCs w:val="18"/>
    </w:rPr>
  </w:style>
  <w:style w:type="character" w:customStyle="1" w:styleId="45">
    <w:name w:val="日期 字符"/>
    <w:link w:val="11"/>
    <w:semiHidden/>
    <w:qFormat/>
    <w:locked/>
    <w:uiPriority w:val="99"/>
    <w:rPr>
      <w:sz w:val="21"/>
      <w:szCs w:val="21"/>
    </w:rPr>
  </w:style>
  <w:style w:type="character" w:customStyle="1" w:styleId="46">
    <w:name w:val="页脚 字符"/>
    <w:link w:val="13"/>
    <w:semiHidden/>
    <w:qFormat/>
    <w:locked/>
    <w:uiPriority w:val="99"/>
    <w:rPr>
      <w:sz w:val="18"/>
      <w:szCs w:val="18"/>
    </w:rPr>
  </w:style>
  <w:style w:type="character" w:customStyle="1" w:styleId="47">
    <w:name w:val="正文文本缩进 3 字符"/>
    <w:link w:val="15"/>
    <w:semiHidden/>
    <w:qFormat/>
    <w:locked/>
    <w:uiPriority w:val="99"/>
    <w:rPr>
      <w:sz w:val="16"/>
      <w:szCs w:val="16"/>
    </w:rPr>
  </w:style>
  <w:style w:type="paragraph" w:customStyle="1" w:styleId="48">
    <w:name w:val="declear1"/>
    <w:basedOn w:val="1"/>
    <w:qFormat/>
    <w:uiPriority w:val="99"/>
    <w:pPr>
      <w:widowControl/>
      <w:spacing w:after="30" w:line="240" w:lineRule="atLeast"/>
      <w:jc w:val="left"/>
    </w:pPr>
    <w:rPr>
      <w:rFonts w:ascii="宋体" w:hAnsi="宋体" w:cs="宋体"/>
      <w:vanish/>
      <w:color w:val="999999"/>
      <w:kern w:val="0"/>
      <w:sz w:val="18"/>
      <w:szCs w:val="18"/>
    </w:rPr>
  </w:style>
  <w:style w:type="character" w:customStyle="1" w:styleId="49">
    <w:name w:val="标题 字符"/>
    <w:link w:val="18"/>
    <w:qFormat/>
    <w:locked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50">
    <w:name w:val="批注文字 字符"/>
    <w:link w:val="8"/>
    <w:semiHidden/>
    <w:qFormat/>
    <w:locked/>
    <w:uiPriority w:val="99"/>
    <w:rPr>
      <w:sz w:val="21"/>
      <w:szCs w:val="21"/>
    </w:rPr>
  </w:style>
  <w:style w:type="character" w:customStyle="1" w:styleId="51">
    <w:name w:val="批注主题 字符"/>
    <w:link w:val="19"/>
    <w:semiHidden/>
    <w:qFormat/>
    <w:locked/>
    <w:uiPriority w:val="99"/>
    <w:rPr>
      <w:b/>
      <w:bCs/>
      <w:sz w:val="21"/>
      <w:szCs w:val="21"/>
    </w:rPr>
  </w:style>
  <w:style w:type="character" w:customStyle="1" w:styleId="52">
    <w:name w:val="批注框文本 字符"/>
    <w:link w:val="12"/>
    <w:semiHidden/>
    <w:qFormat/>
    <w:locked/>
    <w:uiPriority w:val="99"/>
    <w:rPr>
      <w:sz w:val="2"/>
      <w:szCs w:val="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499</Words>
  <Characters>2848</Characters>
  <Lines>23</Lines>
  <Paragraphs>6</Paragraphs>
  <TotalTime>5</TotalTime>
  <ScaleCrop>false</ScaleCrop>
  <LinksUpToDate>false</LinksUpToDate>
  <CharactersWithSpaces>3341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2016-02-20T05:19:00Z</dcterms:created>
  <dc:creator>lcm</dc:creator>
  <cp:lastModifiedBy>理格人才-Eason李臣</cp:lastModifiedBy>
  <cp:lastPrinted>2007-03-29T05:10:00Z</cp:lastPrinted>
  <dcterms:modified xsi:type="dcterms:W3CDTF">2019-06-06T08:57:35Z</dcterms:modified>
  <dc:title>2003年度员工培训需求调查问卷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1.18968291507404e-301</vt:r8>
  </property>
  <property fmtid="{D5CDD505-2E9C-101B-9397-08002B2CF9AE}" pid="3" name="_EmailSubject">
    <vt:lpwstr>合作协议书</vt:lpwstr>
  </property>
  <property fmtid="{D5CDD505-2E9C-101B-9397-08002B2CF9AE}" pid="4" name="_AuthorEmail">
    <vt:lpwstr>peter@ZHITONG.com</vt:lpwstr>
  </property>
  <property fmtid="{D5CDD505-2E9C-101B-9397-08002B2CF9AE}" pid="5" name="_AuthorEmailDisplayName">
    <vt:lpwstr>向源铵</vt:lpwstr>
  </property>
  <property fmtid="{D5CDD505-2E9C-101B-9397-08002B2CF9AE}" pid="6" name="_PreviousAdHocReviewCycleID">
    <vt:r8>1.18968291507404e-301</vt:r8>
  </property>
  <property fmtid="{D5CDD505-2E9C-101B-9397-08002B2CF9AE}" pid="7" name="KSOProductBuildVer">
    <vt:lpwstr>2052-11.1.0.8597</vt:lpwstr>
  </property>
</Properties>
</file>