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7"/>
      <w:bookmarkStart w:id="1" w:name="OLE_LINK5"/>
      <w:bookmarkStart w:id="2" w:name="OLE_LINK2"/>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张昱</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杭州</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1984-01</w:t>
      </w:r>
    </w:p>
    <w:p>
      <w:pPr>
        <w:pStyle w:val="14"/>
        <w:spacing w:line="288" w:lineRule="auto"/>
        <w:rPr>
          <w:rFonts w:hint="default" w:ascii="微软雅黑" w:hAnsi="微软雅黑" w:eastAsia="微软雅黑" w:cs="微软雅黑"/>
          <w:bCs/>
          <w:color w:val="auto"/>
          <w:sz w:val="18"/>
          <w:szCs w:val="18"/>
        </w:rPr>
      </w:pPr>
      <w:bookmarkStart w:id="5" w:name="_GoBack"/>
      <w:bookmarkEnd w:id="5"/>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18969199620</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zh8403@126.com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2003-09</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2007-08</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华北电力大学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数理系</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本科</w:t>
      </w:r>
    </w:p>
    <w:p>
      <w:pPr>
        <w:pStyle w:val="14"/>
        <w:spacing w:line="288" w:lineRule="auto"/>
        <w:rPr>
          <w:rFonts w:hint="default" w:ascii="微软雅黑" w:hAnsi="微软雅黑" w:eastAsia="微软雅黑" w:cs="微软雅黑"/>
          <w:bCs/>
          <w:color w:val="auto"/>
          <w:sz w:val="18"/>
          <w:szCs w:val="18"/>
        </w:rPr>
      </w:pPr>
      <w:bookmarkStart w:id="3" w:name="OLE_LINK1"/>
      <w:bookmarkStart w:id="4" w:name="OLE_LINK3"/>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ascii="微软雅黑" w:hAnsi="微软雅黑" w:eastAsia="微软雅黑" w:cs="微软雅黑"/>
          <w:sz w:val="18"/>
          <w:szCs w:val="18"/>
          <w:lang w:val="en-US" w:eastAsia="zh-CN" w:bidi="ar"/>
        </w:rPr>
      </w:pPr>
      <w:r>
        <w:rPr>
          <w:rFonts w:ascii="微软雅黑" w:hAnsi="微软雅黑" w:eastAsia="微软雅黑" w:cs="微软雅黑"/>
          <w:b/>
          <w:bCs/>
          <w:sz w:val="18"/>
          <w:szCs w:val="18"/>
          <w:lang w:val="en-US" w:eastAsia="zh-CN" w:bidi="ar"/>
        </w:rPr>
        <w:t>2014-09</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至今</w:t>
      </w:r>
      <w:r>
        <w:rPr>
          <w:rFonts w:hint="eastAsia" w:ascii="微软雅黑" w:hAnsi="微软雅黑" w:eastAsia="微软雅黑" w:cs="微软雅黑"/>
          <w:b/>
          <w:bCs/>
          <w:sz w:val="18"/>
          <w:szCs w:val="18"/>
          <w:lang w:val="en-US" w:eastAsia="zh-CN" w:bidi="ar"/>
        </w:rPr>
        <w:t xml:space="preserve">  </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HIKVISION</w:t>
      </w:r>
      <w:r>
        <w:rPr>
          <w:rFonts w:hint="eastAsia" w:ascii="微软雅黑" w:hAnsi="微软雅黑" w:eastAsia="微软雅黑" w:cs="微软雅黑"/>
          <w:b/>
          <w:bCs/>
          <w:sz w:val="18"/>
          <w:szCs w:val="18"/>
          <w:lang w:val="en-US" w:eastAsia="zh-CN" w:bidi="ar"/>
        </w:rPr>
        <w:t xml:space="preserve"> 职位：</w:t>
      </w:r>
      <w:r>
        <w:rPr>
          <w:rFonts w:ascii="微软雅黑" w:hAnsi="微软雅黑" w:eastAsia="微软雅黑" w:cs="微软雅黑"/>
          <w:b/>
          <w:bCs/>
          <w:sz w:val="18"/>
          <w:szCs w:val="18"/>
          <w:lang w:val="en-US" w:eastAsia="zh-CN" w:bidi="ar"/>
        </w:rPr>
        <w:t>高级产品经理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职责：</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负责开拓汽车连锁行业SaaS应用市场，主要完成用户跟进，汽车方案牵引行业产品落地等；</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1、负责制定toB 类SaaS应用产品(云眸)线产品业务目标；带领产品及研发团队完成市场分析调研、平台产品落地(业务平台、开放平台、场景化AI平台、运营、运维平台)、产品价格体系搭建；负责改进软件开发流程，提升产品迭代效率；</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2、负责楼宇事业部产品团队，规划楼宇所有产品线软件产品规划(智慧社区产品、智慧园区产品、零售平台)，制定产品经理工作职责；</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负责并带领研发团队进行8720平台(专门用来帮助线下商家获取数据以及远程巡查的软件平台)产品调研、规划、设计开发以及平台收费标准制定、平台后期推广培训工作，实现产品从0到1的跨度，完成平台全年200套销量目标；</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4、成立行业线，主要负责分析调研零售行业市场，负责规划针对零售行业平台软件产品市场分析、需求定义及编写以及制定产品推广方案等；</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5、完成楼宇事业部停车场平台第一个版本产品规划，定义并规划停车场软件出入口管理以及停车诱导功能模块的产品需求调研、分析、编写等工作；</w:t>
      </w:r>
    </w:p>
    <w:p>
      <w:pPr>
        <w:rPr>
          <w:rFonts w:hint="eastAsia" w:ascii="微软雅黑" w:hAnsi="微软雅黑" w:eastAsia="微软雅黑" w:cs="微软雅黑"/>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2010.07 - 2014.12  杭州海康威视数字技术股份有限公司  测试经理</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职责： </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w:t>
      </w:r>
      <w:r>
        <w:rPr>
          <w:rFonts w:hint="eastAsia" w:ascii="微软雅黑" w:hAnsi="微软雅黑" w:eastAsia="微软雅黑" w:cs="微软雅黑"/>
          <w:sz w:val="18"/>
          <w:szCs w:val="18"/>
          <w:lang w:val="en-US" w:eastAsia="zh-CN" w:bidi="ar"/>
        </w:rPr>
        <w:tab/>
      </w:r>
      <w:r>
        <w:rPr>
          <w:rFonts w:hint="eastAsia" w:ascii="微软雅黑" w:hAnsi="微软雅黑" w:eastAsia="微软雅黑" w:cs="微软雅黑"/>
          <w:sz w:val="18"/>
          <w:szCs w:val="18"/>
          <w:lang w:val="en-US" w:eastAsia="zh-CN" w:bidi="ar"/>
        </w:rPr>
        <w:t>负责组建海外测试团队，进行测试体系搭建，完成海外toB、toC平台测试工作；</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2、负责电力平台、电信e家平台部分功能测试；</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3、负责5.2.2平台功能升级项目网管服务器、报警服务器、云台代理服务器、外设&amp;外设程序测试测试；</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4、负责重庆平安城市项目云计算(视频后检索)功能测试；</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5、负责长沙天网平台第一个大版本测试；</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6、负责视频运维0.5-2.0版本测试；</w:t>
      </w:r>
    </w:p>
    <w:p>
      <w:pPr>
        <w:rPr>
          <w:rFonts w:hint="eastAsia" w:ascii="微软雅黑" w:hAnsi="微软雅黑" w:eastAsia="微软雅黑" w:cs="微软雅黑"/>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2008.08 - 2010.06  阿里软件   测试工程师</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职责： </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1、负责过淘宝TP项目测试；</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2、CCBC事业部共享平台接口自动化测试，进行过诚信平台测试工作；</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3、负责阿里软件BOSS后端管理系统、分销系统测试，负责客户活跃度、搜索引擎测试；</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进行过后端系统接口测试；</w:t>
      </w:r>
    </w:p>
    <w:p>
      <w:pPr>
        <w:rPr>
          <w:rFonts w:hint="eastAsia" w:ascii="微软雅黑" w:hAnsi="微软雅黑" w:eastAsia="微软雅黑" w:cs="微软雅黑"/>
          <w:sz w:val="18"/>
          <w:szCs w:val="18"/>
          <w:lang w:val="en-US" w:eastAsia="zh-CN" w:bidi="ar"/>
        </w:rPr>
      </w:pPr>
    </w:p>
    <w:p>
      <w:p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2007.07 - 2008.07  深圳智源有限公司   ERP 实施工程师</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职责:</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1、负责 ERP 鞋业软件实施，担任过康奈、老爷车、吉尔达实施讲师工作；</w:t>
      </w:r>
    </w:p>
    <w:p>
      <w:pPr>
        <w:rPr>
          <w:rFonts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项目经验：</w:t>
      </w: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2018-05</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SaaS云眸AI开发平台项目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规划落地云眸AI标定平台，进行用户场景化AI需求挖掘，通过训练后的算法能力提供API赋能用户。</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项目业绩：</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美的小卖柜：项目简介；美的全面进行推广自助售卖柜，并通过自助售卖柜收集用户信息以及产品售卖品类分析。</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参与制定美的小卖柜内货品识别方案，提供AI标定平台，配合美的打通全流程数据采集，采集相机图片，进行货品识别，API方式返回识别结果提供给美的，帮助美的构建业务闭环。</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绿城物业项目：项目简介；绿城物业值班人员经常出现在值班期间出现睡岗、离岗、玩手机等不规范的行为，希望可以通过AI省去24小时人工监管成本。</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调研分析值班室，设定视频区域，制定AI训练样本，并规划配合绿城物业软件公司一同完成业务闭环。</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海底捞项目：项目简介；海底捞事件后，为了更好地实现管理，期望用AI视频技术将海底捞5000家门店后厨进行全面监管，取代目前24小时低效视频监管，提升用户用餐安全。</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参与制定海底捞后厨人员行为识别方案，通过标定平台实现员工工服不整，菜品掉落等功能，并定制开放接口进行对接。</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产品线负责人</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2015-06</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2018-10</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SaaS云眸平台项目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云眸具备3款行业应用平台，企业连锁业务平台定位视频管理辅助工具，社区平台定位物业信息化管理平台，信息发布平台解决广告统一投放&amp;数据采集分析的功能平台。</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美团项目：项目简介；美团全国目前直营配送站共有2500家，而后续加盟商站点还有将近1800家，站点众多，发展迅速，导致站点管理成为难题；美团希望可视化的联网解决方案将站点视频结合美团实际业务来实现站点远程监管以及管理员工的行为规范。</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前期，主要负责调研美团用户需求，制定美团配送站巡店业务方案。</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中期，主要负责带领团队在零售行业平台基础上，完善美团配送站需求开发，并辅助美团制定配送站员工绩效考核模板。</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后期，对美团使用部门进行产品培训，收集反馈，完善产品。</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长城4S店、上汽五菱：项目简介；4S店行业改革，开启智慧门店改造，通过搭建平台，在销售助手，售后服务，试乘试驾，远程诊断等几个方面进行改造，利用采集的数据进行分析来更精准地为顾客服务，也同时让厂家更好地服务顾客，规范汽车4S店的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拜访客户，同长城、长安、上汽等业务部门以及售后服务部门，品牌营销部门进行交流获取需求，分析需求并规划产品功能，帮助4S店车辆展厅通过人脸识别建立会员管理体系，利用车辆广告信息分析观看车辆人群结构，分析到店时长；售后服务通过车辆信息同视频结合实现售后服务标准化。</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鲜丰水果：项目简介；鲜丰水果目前店铺装修标准统一，且店铺一般都在60方左右，想对全体店铺，进行统一标准化管理。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参与鲜丰水果前期交流调研，并帮助鲜丰水果制定巡店标准，由于水果都是分区处理，故通过分区热度结合成交额来分析，应季水果的需求趋势。</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产品线总负责人</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2015-01</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2017-06</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8720零售平台项目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项目职责：  零售平台于2015年立项</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项目描述：  建立视频联网平台，实现针对零售、商超的客流、交易、惯偷识别、区域热度、可视化报警处理等功能需求。</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项目业绩：</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永辉超市项目：永辉超市传统的将菜市场搬进超市的差异化竞争方法已经触及天花板，不仅净利润越来越低，而员工活力也无法激活。</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急需进行2代店铺改造，期望利用线下数据以及思维转变来完善店铺升级，以及内部合伙人制度改革。其中较为迫切的需求包括排队检测，促销巡查，员工行为规范、惯偷识别、会员管理以及可视化报警流程功能等。</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主要工作：</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前期，同公司高层一同拜访永辉高层并讲解现有产品方案，并同永辉项目负责人调研福州永辉超市绿标店以及重庆永辉仓配体系。</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中期，确定需求主导永辉平台产品改造。</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后期，主要在福州20家店试点项目推广其中包含超市员工培训以及管理者使用反馈等；</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首创奥特莱斯项目：项目简介；首创奥特莱斯购物中心计划5年造20城，期望收集线下数据来进行统一运营分析，由于客流对购物中心是核心诉求，故每个购物中心大概600到800个客流点位，平均15分钟报一次数据，前期已经建设好的7个店数据全部要求接回总部进行分析。</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工作内容：</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承接前期与首创技术交流，并负责最后产品落地技术方案指定人，推进购物中心软件产品落地，调研昆山，万宁店。</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改造平台支持多级平台级联，并实现客流数据实时每日汇聚中心，实现分级管理，上级主要负责信息数据的查看，下级主要进行出入口以及人员的管理。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1919酒类连锁：酒类连锁店，视频联网平台。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产品经理</w:t>
      </w:r>
    </w:p>
    <w:p>
      <w:pPr>
        <w:rPr>
          <w:rFonts w:hint="eastAsia" w:ascii="微软雅黑" w:hAnsi="微软雅黑" w:eastAsia="微软雅黑" w:cs="微软雅黑"/>
          <w:bCs/>
          <w:sz w:val="18"/>
          <w:szCs w:val="1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2F570EF3"/>
    <w:rsid w:val="31EE0A4A"/>
    <w:rsid w:val="407A65F4"/>
    <w:rsid w:val="51A752F9"/>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8</TotalTime>
  <ScaleCrop>false</ScaleCrop>
  <LinksUpToDate>false</LinksUpToDate>
  <CharactersWithSpaces>2054</CharactersWithSpaces>
  <Application>WPS Office_11.1.0.8567_F1E327BC-269C-435d-A152-05C5408002CA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2019-03-26T08:28:28Z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