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AA3AA">
      <w:pPr>
        <w:ind w:left="400" w:right="338"/>
        <w:contextualSpacing/>
        <w:jc w:val="center"/>
        <w:outlineLvl w:val="0"/>
        <w:rPr>
          <w:b/>
          <w:sz w:val="34"/>
          <w:szCs w:val="34"/>
        </w:rPr>
      </w:pPr>
      <w:bookmarkStart w:id="0" w:name="_Hlk502485533"/>
      <w:r>
        <w:rPr>
          <w:b/>
          <w:sz w:val="32"/>
          <w:szCs w:val="32"/>
        </w:rPr>
        <w:softHyphen/>
      </w:r>
      <w:r>
        <w:rPr>
          <w:b/>
          <w:sz w:val="34"/>
          <w:szCs w:val="34"/>
        </w:rPr>
        <w:t>Lillian Ye</w:t>
      </w:r>
    </w:p>
    <w:p w14:paraId="0F8B935F">
      <w:pPr>
        <w:ind w:left="400" w:right="338"/>
        <w:contextualSpacing/>
        <w:outlineLvl w:val="0"/>
        <w:sectPr>
          <w:type w:val="continuous"/>
          <w:pgSz w:w="12240" w:h="15840"/>
          <w:pgMar w:top="576" w:right="576" w:bottom="576" w:left="576" w:header="288" w:footer="0" w:gutter="0"/>
          <w:cols w:space="720" w:num="1"/>
        </w:sectPr>
      </w:pPr>
    </w:p>
    <w:p w14:paraId="64614E3F">
      <w:pPr>
        <w:ind w:right="396"/>
        <w:contextualSpacing/>
        <w:jc w:val="center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sz w:val="22"/>
          <w:szCs w:val="22"/>
        </w:rPr>
        <w:t xml:space="preserve">Lillian.ye21@gmail.com  •  (201) 486-9296  •  Los Angeles, CA  •  </w:t>
      </w:r>
      <w:r>
        <w:fldChar w:fldCharType="begin"/>
      </w:r>
      <w:r>
        <w:instrText xml:space="preserve"> HYPERLINK "https://www.linkedin.com/in/lillian-ye/" </w:instrText>
      </w:r>
      <w:r>
        <w:fldChar w:fldCharType="separate"/>
      </w:r>
      <w:r>
        <w:rPr>
          <w:rStyle w:val="15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Linkedin.com/in/lillian-ye/</w:t>
      </w:r>
      <w:r>
        <w:rPr>
          <w:rStyle w:val="15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fldChar w:fldCharType="end"/>
      </w:r>
      <w:r>
        <w:rPr>
          <w:bCs/>
          <w:sz w:val="22"/>
          <w:szCs w:val="22"/>
        </w:rPr>
        <w:br w:type="textWrapping"/>
      </w:r>
    </w:p>
    <w:p w14:paraId="6F8FDEB2">
      <w:pPr>
        <w:tabs>
          <w:tab w:val="left" w:pos="540"/>
        </w:tabs>
        <w:ind w:left="450" w:right="558" w:hanging="90"/>
        <w:contextualSpacing/>
        <w:rPr>
          <w:b/>
          <w:u w:val="single"/>
        </w:rPr>
      </w:pPr>
      <w:r>
        <w:rPr>
          <w:b/>
          <w:u w:val="single"/>
        </w:rPr>
        <w:t>WORK EXPERIENCE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>___________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tbl>
      <w:tblPr>
        <w:tblStyle w:val="3"/>
        <w:tblW w:w="10860" w:type="dxa"/>
        <w:tblInd w:w="34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60"/>
      </w:tblGrid>
      <w:tr w14:paraId="009F05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10860" w:type="dxa"/>
          </w:tcPr>
          <w:p w14:paraId="3AD3AB00">
            <w:pPr>
              <w:autoSpaceDE w:val="0"/>
              <w:autoSpaceDN w:val="0"/>
              <w:adjustRightInd w:val="0"/>
              <w:ind w:left="72" w:right="-390" w:hanging="72"/>
              <w:contextualSpacing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 Warner Bros. Discovery </w:t>
            </w:r>
            <w:r>
              <w:rPr>
                <w:bCs/>
                <w:color w:val="000000"/>
              </w:rPr>
              <w:t xml:space="preserve">(Global Media and Entertainment Company)   </w:t>
            </w:r>
            <w:r>
              <w:rPr>
                <w:b/>
                <w:color w:val="000000"/>
              </w:rPr>
              <w:t xml:space="preserve">                            </w:t>
            </w:r>
            <w:r>
              <w:rPr>
                <w:b/>
                <w:color w:val="000000"/>
                <w:sz w:val="18"/>
                <w:szCs w:val="18"/>
              </w:rPr>
              <w:t xml:space="preserve">  </w:t>
            </w:r>
            <w:r>
              <w:rPr>
                <w:b/>
                <w:color w:val="000000"/>
              </w:rPr>
              <w:t xml:space="preserve">            </w:t>
            </w:r>
            <w:r>
              <w:rPr>
                <w:b/>
                <w:color w:val="000000"/>
                <w:sz w:val="8"/>
                <w:szCs w:val="8"/>
              </w:rPr>
              <w:t xml:space="preserve"> </w:t>
            </w:r>
            <w:r>
              <w:rPr>
                <w:rFonts w:hint="default"/>
                <w:b/>
                <w:color w:val="000000"/>
                <w:sz w:val="8"/>
                <w:szCs w:val="8"/>
                <w:lang w:val="en-US"/>
              </w:rPr>
              <w:t xml:space="preserve"> </w:t>
            </w:r>
            <w:r>
              <w:rPr>
                <w:b/>
                <w:color w:val="000000"/>
              </w:rPr>
              <w:t xml:space="preserve">  </w:t>
            </w:r>
            <w:r>
              <w:rPr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b/>
                <w:color w:val="000000"/>
              </w:rPr>
              <w:t xml:space="preserve">           </w:t>
            </w:r>
            <w:r>
              <w:rPr>
                <w:bCs/>
                <w:color w:val="000000"/>
              </w:rPr>
              <w:t>Los Angeles, CA</w:t>
            </w:r>
          </w:p>
          <w:p w14:paraId="0867E692">
            <w:pPr>
              <w:autoSpaceDE w:val="0"/>
              <w:autoSpaceDN w:val="0"/>
              <w:adjustRightInd w:val="0"/>
              <w:ind w:left="72" w:right="406"/>
              <w:contextualSpacing/>
              <w:rPr>
                <w:rFonts w:hint="default"/>
                <w:lang w:val="en-US"/>
              </w:rPr>
            </w:pPr>
            <w:r>
              <w:rPr>
                <w:i/>
                <w:color w:val="000000"/>
              </w:rPr>
              <w:t xml:space="preserve">Senior Sales Analyst                                                                                                                        </w:t>
            </w:r>
            <w:r>
              <w:rPr>
                <w:i/>
                <w:color w:val="000000"/>
                <w:sz w:val="10"/>
                <w:szCs w:val="10"/>
              </w:rPr>
              <w:t xml:space="preserve"> </w:t>
            </w:r>
            <w:r>
              <w:rPr>
                <w:i/>
                <w:color w:val="000000"/>
              </w:rPr>
              <w:t xml:space="preserve">    </w:t>
            </w:r>
            <w:r>
              <w:rPr>
                <w:i/>
                <w:color w:val="000000"/>
                <w:sz w:val="16"/>
                <w:szCs w:val="16"/>
              </w:rPr>
              <w:t xml:space="preserve"> </w:t>
            </w:r>
            <w:r>
              <w:rPr>
                <w:rFonts w:hint="default"/>
                <w:i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color w:val="000000"/>
              </w:rPr>
              <w:t>May</w:t>
            </w:r>
            <w:r>
              <w:rPr>
                <w:bCs/>
                <w:color w:val="000000"/>
              </w:rPr>
              <w:t xml:space="preserve"> 2023 – October 2025</w:t>
            </w:r>
            <w:r>
              <w:rPr>
                <w:rFonts w:hint="default"/>
                <w:bCs/>
                <w:color w:val="000000"/>
                <w:lang w:val="en-US"/>
              </w:rPr>
              <w:t xml:space="preserve">                          </w:t>
            </w:r>
          </w:p>
          <w:p w14:paraId="5274B5D4">
            <w:pPr>
              <w:pStyle w:val="21"/>
              <w:numPr>
                <w:ilvl w:val="0"/>
                <w:numId w:val="1"/>
              </w:numPr>
              <w:ind w:left="165" w:right="331" w:hanging="95"/>
              <w:contextualSpacing/>
            </w:pPr>
            <w:r>
              <w:rPr>
                <w:sz w:val="12"/>
                <w:szCs w:val="12"/>
              </w:rPr>
              <w:t xml:space="preserve"> </w:t>
            </w:r>
            <w:r>
              <w:t>Strengthened box office performance reporting across 80+ international markets, driving sales alignment by 20% through meticulous validation processes</w:t>
            </w:r>
          </w:p>
          <w:p w14:paraId="083072F9">
            <w:pPr>
              <w:pStyle w:val="21"/>
              <w:numPr>
                <w:ilvl w:val="0"/>
                <w:numId w:val="1"/>
              </w:numPr>
              <w:tabs>
                <w:tab w:val="left" w:pos="70"/>
              </w:tabs>
              <w:ind w:left="165" w:right="331" w:hanging="95"/>
              <w:contextualSpacing/>
            </w:pPr>
            <w:r>
              <w:rPr>
                <w:sz w:val="12"/>
                <w:szCs w:val="12"/>
              </w:rPr>
              <w:t xml:space="preserve"> </w:t>
            </w:r>
            <w:r>
              <w:t>Designed predictive forecasting models with 75%+ accuracy, directly shaping release window strategies and optimizing distribution communications</w:t>
            </w:r>
          </w:p>
          <w:p w14:paraId="2B3A6A6F">
            <w:pPr>
              <w:pStyle w:val="21"/>
              <w:numPr>
                <w:ilvl w:val="0"/>
                <w:numId w:val="1"/>
              </w:numPr>
              <w:ind w:left="165" w:right="331" w:hanging="95"/>
              <w:contextualSpacing/>
            </w:pPr>
            <w:r>
              <w:rPr>
                <w:sz w:val="12"/>
                <w:szCs w:val="12"/>
              </w:rPr>
              <w:t xml:space="preserve"> </w:t>
            </w:r>
            <w:r>
              <w:t>Synthesized market performance data into executive-ready insights and filmmaker decks, informing campaign positioning and high-stakes decision-making</w:t>
            </w:r>
          </w:p>
          <w:p w14:paraId="7FEAAB77">
            <w:pPr>
              <w:pStyle w:val="21"/>
              <w:numPr>
                <w:ilvl w:val="0"/>
                <w:numId w:val="1"/>
              </w:numPr>
              <w:ind w:left="165" w:right="331" w:hanging="95"/>
              <w:contextualSpacing/>
            </w:pPr>
            <w:r>
              <w:rPr>
                <w:sz w:val="12"/>
                <w:szCs w:val="12"/>
              </w:rPr>
              <w:t xml:space="preserve"> </w:t>
            </w:r>
            <w:r>
              <w:t>Integrated and standardized reporting frameworks to resolve data discrepancies and improve operational visibility across analytics teams</w:t>
            </w:r>
          </w:p>
          <w:p w14:paraId="65E0124F">
            <w:pPr>
              <w:autoSpaceDE w:val="0"/>
              <w:autoSpaceDN w:val="0"/>
              <w:adjustRightInd w:val="0"/>
              <w:ind w:right="338"/>
              <w:contextualSpacing/>
              <w:rPr>
                <w:b/>
                <w:color w:val="000000"/>
              </w:rPr>
            </w:pPr>
          </w:p>
          <w:p w14:paraId="5B423B38">
            <w:pPr>
              <w:autoSpaceDE w:val="0"/>
              <w:autoSpaceDN w:val="0"/>
              <w:adjustRightInd w:val="0"/>
              <w:ind w:left="72" w:right="221"/>
              <w:contextualSpacing/>
              <w:rPr>
                <w:bCs/>
                <w:i/>
                <w:color w:val="000000"/>
              </w:rPr>
            </w:pPr>
            <w:r>
              <w:rPr>
                <w:b/>
                <w:color w:val="000000"/>
              </w:rPr>
              <w:t xml:space="preserve">Team SoloMid </w:t>
            </w:r>
            <w:r>
              <w:rPr>
                <w:bCs/>
                <w:color w:val="000000"/>
              </w:rPr>
              <w:t xml:space="preserve">(eSports Startup)                                                                                                        </w:t>
            </w:r>
            <w:r>
              <w:rPr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bCs/>
                <w:color w:val="000000"/>
              </w:rPr>
              <w:t xml:space="preserve">  </w:t>
            </w:r>
            <w:r>
              <w:rPr>
                <w:bCs/>
                <w:color w:val="000000"/>
                <w:sz w:val="12"/>
                <w:szCs w:val="12"/>
              </w:rPr>
              <w:t xml:space="preserve"> </w:t>
            </w:r>
            <w:r>
              <w:rPr>
                <w:bCs/>
                <w:color w:val="000000"/>
              </w:rPr>
              <w:t xml:space="preserve">       </w:t>
            </w:r>
            <w:r>
              <w:rPr>
                <w:bCs/>
                <w:color w:val="000000"/>
                <w:sz w:val="10"/>
                <w:szCs w:val="10"/>
              </w:rPr>
              <w:t xml:space="preserve"> </w:t>
            </w:r>
            <w:r>
              <w:rPr>
                <w:bCs/>
                <w:color w:val="000000"/>
              </w:rPr>
              <w:t xml:space="preserve">   </w:t>
            </w:r>
            <w:r>
              <w:rPr>
                <w:bCs/>
                <w:color w:val="000000"/>
                <w:sz w:val="14"/>
                <w:szCs w:val="14"/>
              </w:rPr>
              <w:t xml:space="preserve"> </w:t>
            </w:r>
            <w:r>
              <w:rPr>
                <w:bCs/>
                <w:color w:val="000000"/>
              </w:rPr>
              <w:t xml:space="preserve"> Los Angeles, CA</w:t>
            </w:r>
          </w:p>
          <w:p w14:paraId="16E6C4CA">
            <w:pPr>
              <w:autoSpaceDE w:val="0"/>
              <w:autoSpaceDN w:val="0"/>
              <w:adjustRightInd w:val="0"/>
              <w:ind w:left="160" w:right="222" w:hanging="90"/>
              <w:contextualSpacing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Global Sales Strategy Analyst                                                                                          </w:t>
            </w:r>
            <w:r>
              <w:rPr>
                <w:i/>
                <w:color w:val="000000"/>
                <w:sz w:val="16"/>
                <w:szCs w:val="16"/>
              </w:rPr>
              <w:t xml:space="preserve"> </w:t>
            </w:r>
            <w:r>
              <w:rPr>
                <w:i/>
                <w:color w:val="000000"/>
              </w:rPr>
              <w:t xml:space="preserve">            </w:t>
            </w:r>
            <w:r>
              <w:rPr>
                <w:i/>
                <w:color w:val="000000"/>
                <w:sz w:val="12"/>
                <w:szCs w:val="12"/>
              </w:rPr>
              <w:t xml:space="preserve"> </w:t>
            </w:r>
            <w:r>
              <w:rPr>
                <w:i/>
                <w:color w:val="000000"/>
              </w:rPr>
              <w:t xml:space="preserve">   </w:t>
            </w:r>
            <w:r>
              <w:rPr>
                <w:bCs/>
                <w:color w:val="000000"/>
              </w:rPr>
              <w:t>June 2022 – November 2022</w:t>
            </w:r>
          </w:p>
        </w:tc>
      </w:tr>
    </w:tbl>
    <w:p w14:paraId="6F9E9C60">
      <w:pPr>
        <w:pStyle w:val="21"/>
        <w:numPr>
          <w:ilvl w:val="0"/>
          <w:numId w:val="1"/>
        </w:numPr>
        <w:ind w:left="576" w:right="331" w:hanging="126"/>
        <w:contextualSpacing/>
      </w:pPr>
      <w:r>
        <w:t>Built strategic sales narratives and product positioning for 6-7 figure brand partnerships by translating platform insights        and audience segmentation</w:t>
      </w:r>
    </w:p>
    <w:p w14:paraId="4EAE7894">
      <w:pPr>
        <w:pStyle w:val="21"/>
        <w:numPr>
          <w:ilvl w:val="0"/>
          <w:numId w:val="1"/>
        </w:numPr>
        <w:ind w:left="576" w:right="331" w:hanging="126"/>
        <w:contextualSpacing/>
      </w:pPr>
      <w:r>
        <w:t>Drove campaign execution across creative, strategy, and data teams to ensure alignment with sponsorship objectives and seasonal initiatives</w:t>
      </w:r>
    </w:p>
    <w:p w14:paraId="62EC5C9F">
      <w:pPr>
        <w:pStyle w:val="21"/>
        <w:numPr>
          <w:ilvl w:val="0"/>
          <w:numId w:val="1"/>
        </w:numPr>
        <w:ind w:left="576" w:right="331" w:hanging="126"/>
        <w:contextualSpacing/>
      </w:pPr>
      <w:r>
        <w:t xml:space="preserve">Secured $350k in new business by orchestrating winning RFP strategies and delivering high-impact pitch presentations </w:t>
      </w:r>
    </w:p>
    <w:p w14:paraId="4FF5E96A">
      <w:pPr>
        <w:pStyle w:val="21"/>
        <w:numPr>
          <w:ilvl w:val="0"/>
          <w:numId w:val="1"/>
        </w:numPr>
        <w:tabs>
          <w:tab w:val="left" w:pos="10620"/>
          <w:tab w:val="left" w:pos="10775"/>
        </w:tabs>
        <w:ind w:left="576" w:right="331" w:hanging="126"/>
        <w:contextualSpacing/>
      </w:pPr>
      <w:r>
        <w:t>Boosted social engagement by 25% by analyzing platform-specific performance data and adjusting targeting strategies    across 3 global campaigns</w:t>
      </w:r>
    </w:p>
    <w:p w14:paraId="61D22267">
      <w:pPr>
        <w:ind w:right="396"/>
        <w:contextualSpacing/>
        <w:rPr>
          <w:b/>
          <w:u w:val="single"/>
        </w:rPr>
      </w:pPr>
    </w:p>
    <w:tbl>
      <w:tblPr>
        <w:tblStyle w:val="3"/>
        <w:tblW w:w="0" w:type="auto"/>
        <w:tblInd w:w="39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7"/>
        <w:gridCol w:w="3731"/>
      </w:tblGrid>
      <w:tr w14:paraId="25FDE9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6587" w:type="dxa"/>
          </w:tcPr>
          <w:p w14:paraId="549E36F8">
            <w:pPr>
              <w:autoSpaceDE w:val="0"/>
              <w:autoSpaceDN w:val="0"/>
              <w:adjustRightInd w:val="0"/>
              <w:ind w:left="-50" w:right="338"/>
              <w:contextualSpacing/>
              <w:rPr>
                <w:bCs/>
                <w:i/>
                <w:color w:val="000000"/>
              </w:rPr>
            </w:pPr>
            <w:r>
              <w:rPr>
                <w:b/>
                <w:color w:val="000000"/>
              </w:rPr>
              <w:t xml:space="preserve">Bank of America </w:t>
            </w:r>
            <w:r>
              <w:rPr>
                <w:bCs/>
                <w:color w:val="000000"/>
              </w:rPr>
              <w:t>(Commercial and Investment Bank)</w:t>
            </w:r>
          </w:p>
          <w:p w14:paraId="54AFA66D">
            <w:pPr>
              <w:autoSpaceDE w:val="0"/>
              <w:autoSpaceDN w:val="0"/>
              <w:adjustRightInd w:val="0"/>
              <w:ind w:left="-50" w:right="338"/>
              <w:contextualSpacing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Wealth and Asset Management Analyst  </w:t>
            </w:r>
          </w:p>
        </w:tc>
        <w:tc>
          <w:tcPr>
            <w:tcW w:w="3731" w:type="dxa"/>
          </w:tcPr>
          <w:p w14:paraId="719097BC">
            <w:pPr>
              <w:autoSpaceDE w:val="0"/>
              <w:autoSpaceDN w:val="0"/>
              <w:adjustRightInd w:val="0"/>
              <w:ind w:right="-390"/>
              <w:contextualSpacing/>
              <w:jc w:val="center"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                          </w:t>
            </w:r>
            <w:r>
              <w:rPr>
                <w:rFonts w:hint="default"/>
                <w:b/>
                <w:color w:val="000000"/>
                <w:lang w:val="en-US"/>
              </w:rPr>
              <w:t xml:space="preserve">  </w:t>
            </w:r>
            <w:r>
              <w:rPr>
                <w:b/>
                <w:color w:val="000000"/>
              </w:rPr>
              <w:t xml:space="preserve">   </w:t>
            </w:r>
            <w:r>
              <w:rPr>
                <w:bCs/>
                <w:color w:val="000000"/>
              </w:rPr>
              <w:t>Los Angeles, CA</w:t>
            </w:r>
          </w:p>
          <w:p w14:paraId="5319F5F7">
            <w:pPr>
              <w:autoSpaceDE w:val="0"/>
              <w:autoSpaceDN w:val="0"/>
              <w:adjustRightInd w:val="0"/>
              <w:ind w:right="-193"/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</w:t>
            </w:r>
            <w:r>
              <w:rPr>
                <w:color w:val="000000"/>
                <w:sz w:val="16"/>
                <w:szCs w:val="16"/>
              </w:rPr>
              <w:t xml:space="preserve">   </w:t>
            </w:r>
            <w:r>
              <w:rPr>
                <w:rFonts w:hint="default"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</w:rPr>
              <w:t>June</w:t>
            </w:r>
            <w:r>
              <w:rPr>
                <w:bCs/>
                <w:color w:val="000000"/>
              </w:rPr>
              <w:t xml:space="preserve"> 2021 – June 2022</w:t>
            </w:r>
          </w:p>
        </w:tc>
      </w:tr>
    </w:tbl>
    <w:p w14:paraId="1EE3D691">
      <w:pPr>
        <w:pStyle w:val="21"/>
        <w:numPr>
          <w:ilvl w:val="0"/>
          <w:numId w:val="1"/>
        </w:numPr>
        <w:ind w:left="576" w:right="331" w:hanging="126"/>
        <w:contextualSpacing/>
      </w:pPr>
      <w:r>
        <w:t>Advised high net worth and institutional clients by assessing current investments and cash flow trends to develop strategic portfolio recommendations for long-term financial growth</w:t>
      </w:r>
    </w:p>
    <w:p w14:paraId="6C7688C3">
      <w:pPr>
        <w:pStyle w:val="21"/>
        <w:numPr>
          <w:ilvl w:val="0"/>
          <w:numId w:val="1"/>
        </w:numPr>
        <w:ind w:left="576" w:right="396" w:hanging="126"/>
        <w:contextualSpacing/>
      </w:pPr>
      <w:r>
        <w:t>Demonstrated expertise in wealth management, investments, banking products, relationship building, and digital     capabilities in financial advisor conferences and internal planning sessions</w:t>
      </w:r>
    </w:p>
    <w:p w14:paraId="5934AB58">
      <w:pPr>
        <w:ind w:right="396"/>
        <w:contextualSpacing/>
        <w:rPr>
          <w:b/>
          <w:u w:val="single"/>
        </w:rPr>
      </w:pPr>
    </w:p>
    <w:tbl>
      <w:tblPr>
        <w:tblStyle w:val="3"/>
        <w:tblW w:w="0" w:type="auto"/>
        <w:tblInd w:w="39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7"/>
        <w:gridCol w:w="3731"/>
      </w:tblGrid>
      <w:tr w14:paraId="612D7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6587" w:type="dxa"/>
          </w:tcPr>
          <w:p w14:paraId="35AE4AD5">
            <w:pPr>
              <w:autoSpaceDE w:val="0"/>
              <w:autoSpaceDN w:val="0"/>
              <w:adjustRightInd w:val="0"/>
              <w:ind w:left="-50" w:right="338"/>
              <w:contextualSpacing/>
              <w:rPr>
                <w:i/>
                <w:color w:val="000000"/>
              </w:rPr>
            </w:pPr>
            <w:r>
              <w:rPr>
                <w:b/>
                <w:color w:val="000000"/>
              </w:rPr>
              <w:t xml:space="preserve">Bank of America </w:t>
            </w:r>
            <w:r>
              <w:rPr>
                <w:bCs/>
                <w:color w:val="000000"/>
              </w:rPr>
              <w:t>(Commercial and Investment Bank)</w:t>
            </w:r>
          </w:p>
          <w:p w14:paraId="7A79ADF5">
            <w:pPr>
              <w:autoSpaceDE w:val="0"/>
              <w:autoSpaceDN w:val="0"/>
              <w:adjustRightInd w:val="0"/>
              <w:ind w:left="-50" w:right="338"/>
              <w:contextualSpacing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Consumer Investments Summer Analyst  </w:t>
            </w:r>
          </w:p>
        </w:tc>
        <w:tc>
          <w:tcPr>
            <w:tcW w:w="3731" w:type="dxa"/>
          </w:tcPr>
          <w:p w14:paraId="29139561">
            <w:pPr>
              <w:autoSpaceDE w:val="0"/>
              <w:autoSpaceDN w:val="0"/>
              <w:adjustRightInd w:val="0"/>
              <w:ind w:right="-390"/>
              <w:contextualSpacing/>
              <w:jc w:val="center"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                             </w:t>
            </w:r>
            <w:r>
              <w:rPr>
                <w:rFonts w:hint="default"/>
                <w:b/>
                <w:color w:val="000000"/>
                <w:lang w:val="en-US"/>
              </w:rPr>
              <w:t xml:space="preserve"> </w:t>
            </w:r>
            <w:r>
              <w:rPr>
                <w:bCs/>
                <w:color w:val="000000"/>
              </w:rPr>
              <w:t>Los Angeles, CA</w:t>
            </w:r>
          </w:p>
          <w:p w14:paraId="6F566A00">
            <w:pPr>
              <w:autoSpaceDE w:val="0"/>
              <w:autoSpaceDN w:val="0"/>
              <w:adjustRightInd w:val="0"/>
              <w:ind w:right="-193"/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         </w:t>
            </w:r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default"/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</w:rPr>
              <w:t xml:space="preserve">June 2020 </w:t>
            </w:r>
            <w:r>
              <w:rPr>
                <w:bCs/>
                <w:color w:val="000000"/>
              </w:rPr>
              <w:t>– August 2020</w:t>
            </w:r>
          </w:p>
        </w:tc>
      </w:tr>
    </w:tbl>
    <w:p w14:paraId="7D309944">
      <w:pPr>
        <w:pStyle w:val="21"/>
        <w:numPr>
          <w:ilvl w:val="0"/>
          <w:numId w:val="1"/>
        </w:numPr>
        <w:ind w:left="576" w:right="331" w:hanging="126"/>
        <w:contextualSpacing/>
      </w:pPr>
      <w:r>
        <w:t>Conceptualized a market survey and designed a mock investment platform that allows young investors ages 17-24 to     manage a hypothetical, goal-based portfolio to increase financial proficiency</w:t>
      </w:r>
    </w:p>
    <w:p w14:paraId="478D1273">
      <w:pPr>
        <w:pStyle w:val="21"/>
        <w:numPr>
          <w:ilvl w:val="0"/>
          <w:numId w:val="1"/>
        </w:numPr>
        <w:ind w:left="576" w:right="216" w:hanging="126"/>
        <w:contextualSpacing/>
      </w:pPr>
      <w:r>
        <w:t>Researched BofA’s broad suite of financial products across retail and business banking to match different client needs</w:t>
      </w:r>
    </w:p>
    <w:p w14:paraId="5274F33C">
      <w:pPr>
        <w:pStyle w:val="21"/>
        <w:ind w:left="576" w:right="216"/>
        <w:contextualSpacing/>
      </w:pPr>
    </w:p>
    <w:tbl>
      <w:tblPr>
        <w:tblStyle w:val="3"/>
        <w:tblW w:w="0" w:type="auto"/>
        <w:tblInd w:w="39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7"/>
        <w:gridCol w:w="3731"/>
      </w:tblGrid>
      <w:tr w14:paraId="65FF0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6587" w:type="dxa"/>
          </w:tcPr>
          <w:p w14:paraId="010356B1">
            <w:pPr>
              <w:autoSpaceDE w:val="0"/>
              <w:autoSpaceDN w:val="0"/>
              <w:adjustRightInd w:val="0"/>
              <w:ind w:left="-50" w:right="338"/>
              <w:contextualSpacing/>
              <w:rPr>
                <w:i/>
                <w:color w:val="000000"/>
              </w:rPr>
            </w:pPr>
            <w:r>
              <w:rPr>
                <w:b/>
                <w:color w:val="000000"/>
              </w:rPr>
              <w:t xml:space="preserve">KettleSpace </w:t>
            </w:r>
            <w:r>
              <w:rPr>
                <w:bCs/>
                <w:color w:val="000000"/>
              </w:rPr>
              <w:t>(Coworking Space Marketplace)</w:t>
            </w:r>
          </w:p>
          <w:p w14:paraId="78216664">
            <w:pPr>
              <w:autoSpaceDE w:val="0"/>
              <w:autoSpaceDN w:val="0"/>
              <w:adjustRightInd w:val="0"/>
              <w:ind w:left="-50" w:right="338"/>
              <w:contextualSpacing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Operations Intern  </w:t>
            </w:r>
          </w:p>
        </w:tc>
        <w:tc>
          <w:tcPr>
            <w:tcW w:w="3731" w:type="dxa"/>
          </w:tcPr>
          <w:p w14:paraId="3461FCF8">
            <w:pPr>
              <w:autoSpaceDE w:val="0"/>
              <w:autoSpaceDN w:val="0"/>
              <w:adjustRightInd w:val="0"/>
              <w:ind w:right="-390"/>
              <w:contextualSpacing/>
              <w:jc w:val="center"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                                 </w:t>
            </w:r>
            <w:r>
              <w:rPr>
                <w:rFonts w:hint="default"/>
                <w:b/>
                <w:color w:val="000000"/>
                <w:lang w:val="en-US"/>
              </w:rPr>
              <w:t xml:space="preserve"> </w:t>
            </w:r>
            <w:r>
              <w:rPr>
                <w:bCs/>
                <w:color w:val="000000"/>
              </w:rPr>
              <w:t>New York, NY</w:t>
            </w:r>
          </w:p>
          <w:p w14:paraId="2E329807">
            <w:pPr>
              <w:autoSpaceDE w:val="0"/>
              <w:autoSpaceDN w:val="0"/>
              <w:adjustRightInd w:val="0"/>
              <w:ind w:right="-193"/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         </w:t>
            </w:r>
            <w:r>
              <w:rPr>
                <w:color w:val="000000"/>
                <w:sz w:val="18"/>
                <w:szCs w:val="18"/>
              </w:rPr>
              <w:t xml:space="preserve">   </w:t>
            </w: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 xml:space="preserve">June 2019 </w:t>
            </w:r>
            <w:r>
              <w:rPr>
                <w:bCs/>
                <w:color w:val="000000"/>
              </w:rPr>
              <w:t>– August 2019</w:t>
            </w:r>
          </w:p>
        </w:tc>
      </w:tr>
    </w:tbl>
    <w:p w14:paraId="1ED86CEF">
      <w:pPr>
        <w:pStyle w:val="21"/>
        <w:numPr>
          <w:ilvl w:val="0"/>
          <w:numId w:val="1"/>
        </w:numPr>
        <w:ind w:left="576" w:right="216" w:hanging="126"/>
        <w:contextualSpacing/>
      </w:pPr>
      <w:r>
        <w:t>Launched event</w:t>
      </w:r>
      <w:r>
        <w:rPr>
          <w:sz w:val="18"/>
          <w:szCs w:val="18"/>
        </w:rPr>
        <w:t xml:space="preserve"> </w:t>
      </w:r>
      <w:r>
        <w:t>management</w:t>
      </w:r>
      <w:r>
        <w:rPr>
          <w:sz w:val="18"/>
          <w:szCs w:val="18"/>
        </w:rPr>
        <w:t xml:space="preserve"> </w:t>
      </w:r>
      <w:r>
        <w:t>platform to refine contract playbooks</w:t>
      </w:r>
      <w:r>
        <w:rPr>
          <w:sz w:val="16"/>
          <w:szCs w:val="16"/>
        </w:rPr>
        <w:t xml:space="preserve"> </w:t>
      </w:r>
      <w:r>
        <w:t>and</w:t>
      </w:r>
      <w:r>
        <w:rPr>
          <w:sz w:val="16"/>
          <w:szCs w:val="16"/>
        </w:rPr>
        <w:t xml:space="preserve"> </w:t>
      </w:r>
      <w:r>
        <w:t>invoicing processes,</w:t>
      </w:r>
      <w:r>
        <w:rPr>
          <w:sz w:val="12"/>
          <w:szCs w:val="12"/>
        </w:rPr>
        <w:t xml:space="preserve"> </w:t>
      </w:r>
      <w:r>
        <w:t>increasing</w:t>
      </w:r>
      <w:r>
        <w:rPr>
          <w:sz w:val="18"/>
          <w:szCs w:val="18"/>
        </w:rPr>
        <w:t xml:space="preserve"> </w:t>
      </w:r>
      <w:r>
        <w:t>profitability by 37%</w:t>
      </w:r>
    </w:p>
    <w:p w14:paraId="6FD7C89D">
      <w:pPr>
        <w:pStyle w:val="21"/>
        <w:numPr>
          <w:ilvl w:val="0"/>
          <w:numId w:val="1"/>
        </w:numPr>
        <w:ind w:left="576" w:right="331" w:hanging="126"/>
        <w:contextualSpacing/>
      </w:pPr>
      <w:r>
        <w:t xml:space="preserve">Analyzed member churn data to optimize customer feedback system and improve data collection methods </w:t>
      </w:r>
    </w:p>
    <w:p w14:paraId="056FFA07">
      <w:pPr>
        <w:pStyle w:val="21"/>
        <w:ind w:right="331"/>
        <w:contextualSpacing/>
      </w:pPr>
    </w:p>
    <w:tbl>
      <w:tblPr>
        <w:tblStyle w:val="3"/>
        <w:tblW w:w="11038" w:type="dxa"/>
        <w:tblInd w:w="36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07"/>
        <w:gridCol w:w="4631"/>
      </w:tblGrid>
      <w:tr w14:paraId="35F12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6407" w:type="dxa"/>
          </w:tcPr>
          <w:p w14:paraId="45A3E00F">
            <w:pPr>
              <w:autoSpaceDE w:val="0"/>
              <w:autoSpaceDN w:val="0"/>
              <w:adjustRightInd w:val="0"/>
              <w:ind w:left="-233" w:right="338" w:firstLine="221"/>
              <w:contextualSpacing/>
              <w:rPr>
                <w:bCs/>
                <w:i/>
                <w:color w:val="000000"/>
              </w:rPr>
            </w:pPr>
            <w:r>
              <w:rPr>
                <w:b/>
                <w:color w:val="000000"/>
              </w:rPr>
              <w:t xml:space="preserve">Sonder </w:t>
            </w:r>
            <w:r>
              <w:rPr>
                <w:bCs/>
                <w:color w:val="000000"/>
              </w:rPr>
              <w:t>(Rental Property Leasing Platform)</w:t>
            </w:r>
          </w:p>
          <w:p w14:paraId="3AD778FD">
            <w:pPr>
              <w:autoSpaceDE w:val="0"/>
              <w:autoSpaceDN w:val="0"/>
              <w:adjustRightInd w:val="0"/>
              <w:ind w:left="-50" w:right="338" w:firstLine="38"/>
              <w:contextualSpacing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Operations Intern </w:t>
            </w:r>
          </w:p>
        </w:tc>
        <w:tc>
          <w:tcPr>
            <w:tcW w:w="4631" w:type="dxa"/>
          </w:tcPr>
          <w:p w14:paraId="77495E12">
            <w:pPr>
              <w:autoSpaceDE w:val="0"/>
              <w:autoSpaceDN w:val="0"/>
              <w:adjustRightInd w:val="0"/>
              <w:ind w:right="340"/>
              <w:contextualSpacing/>
              <w:jc w:val="center"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        </w:t>
            </w:r>
            <w:r>
              <w:rPr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b/>
                <w:color w:val="000000"/>
              </w:rPr>
              <w:t xml:space="preserve">                    </w:t>
            </w:r>
            <w:r>
              <w:rPr>
                <w:b/>
                <w:color w:val="000000"/>
                <w:sz w:val="14"/>
                <w:szCs w:val="14"/>
              </w:rPr>
              <w:t xml:space="preserve"> </w:t>
            </w:r>
            <w:r>
              <w:rPr>
                <w:rFonts w:hint="default"/>
                <w:b/>
                <w:color w:val="000000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color w:val="000000"/>
              </w:rPr>
              <w:t xml:space="preserve">  </w:t>
            </w:r>
            <w:r>
              <w:rPr>
                <w:b/>
                <w:color w:val="000000"/>
                <w:sz w:val="14"/>
                <w:szCs w:val="14"/>
              </w:rPr>
              <w:t xml:space="preserve"> </w:t>
            </w:r>
            <w:r>
              <w:rPr>
                <w:bCs/>
                <w:color w:val="000000"/>
              </w:rPr>
              <w:t>San Francisco, CA</w:t>
            </w:r>
          </w:p>
          <w:p w14:paraId="54AAC269">
            <w:pPr>
              <w:autoSpaceDE w:val="0"/>
              <w:autoSpaceDN w:val="0"/>
              <w:adjustRightInd w:val="0"/>
              <w:ind w:right="340"/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rFonts w:hint="default"/>
                <w:color w:val="000000"/>
                <w:sz w:val="14"/>
                <w:szCs w:val="14"/>
                <w:lang w:val="en-US"/>
              </w:rPr>
              <w:t xml:space="preserve">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</w:rPr>
              <w:t>December 2018</w:t>
            </w:r>
            <w:r>
              <w:rPr>
                <w:bCs/>
                <w:color w:val="000000"/>
              </w:rPr>
              <w:t xml:space="preserve"> – February 2019</w:t>
            </w:r>
          </w:p>
        </w:tc>
      </w:tr>
    </w:tbl>
    <w:p w14:paraId="7FCA9C81">
      <w:pPr>
        <w:pStyle w:val="21"/>
        <w:numPr>
          <w:ilvl w:val="0"/>
          <w:numId w:val="1"/>
        </w:numPr>
        <w:ind w:left="576" w:right="331" w:hanging="126"/>
        <w:contextualSpacing/>
      </w:pPr>
      <w:r>
        <w:t xml:space="preserve">Designed and implemented an operations team expansion plan that improved the quality and efficiency of hiring strategy </w:t>
      </w:r>
    </w:p>
    <w:p w14:paraId="1AE2F4C8">
      <w:pPr>
        <w:pStyle w:val="21"/>
        <w:numPr>
          <w:ilvl w:val="0"/>
          <w:numId w:val="1"/>
        </w:numPr>
        <w:ind w:left="576" w:right="331" w:hanging="126"/>
        <w:contextualSpacing/>
      </w:pPr>
      <w:r>
        <w:t>Streamlined the hiring pipeline by 30% by screening and interviewing 1,500+ candidates and implementing process enhancements to improve service quality</w:t>
      </w:r>
    </w:p>
    <w:p w14:paraId="4E0D49A5">
      <w:pPr>
        <w:ind w:right="396"/>
        <w:contextualSpacing/>
        <w:outlineLvl w:val="0"/>
        <w:rPr>
          <w:b/>
          <w:u w:val="single"/>
        </w:rPr>
      </w:pPr>
    </w:p>
    <w:p w14:paraId="24A786E1">
      <w:pPr>
        <w:ind w:left="400" w:right="396" w:hanging="40"/>
        <w:contextualSpacing/>
      </w:pPr>
      <w:r>
        <w:rPr>
          <w:b/>
          <w:u w:val="single"/>
        </w:rPr>
        <w:t xml:space="preserve">EDUCATION 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tbl>
      <w:tblPr>
        <w:tblStyle w:val="3"/>
        <w:tblW w:w="12120" w:type="dxa"/>
        <w:tblInd w:w="39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8"/>
        <w:gridCol w:w="3692"/>
      </w:tblGrid>
      <w:tr w14:paraId="02E2F0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8428" w:type="dxa"/>
          </w:tcPr>
          <w:p w14:paraId="49EE341D">
            <w:pPr>
              <w:autoSpaceDE w:val="0"/>
              <w:autoSpaceDN w:val="0"/>
              <w:adjustRightInd w:val="0"/>
              <w:ind w:left="-50" w:right="-1280" w:firstLine="100" w:firstLineChars="50"/>
              <w:contextualSpacing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University of Southern California, Marshall School of Business </w:t>
            </w:r>
          </w:p>
          <w:p w14:paraId="671A189E">
            <w:pPr>
              <w:autoSpaceDE w:val="0"/>
              <w:autoSpaceDN w:val="0"/>
              <w:adjustRightInd w:val="0"/>
              <w:ind w:left="-50" w:right="338" w:firstLine="100" w:firstLineChars="50"/>
              <w:contextualSpacing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Bachelor of Science in Business Administration, Minor in Applied Analytics  </w:t>
            </w:r>
          </w:p>
        </w:tc>
        <w:tc>
          <w:tcPr>
            <w:tcW w:w="3692" w:type="dxa"/>
          </w:tcPr>
          <w:p w14:paraId="6F2F5723">
            <w:pPr>
              <w:autoSpaceDE w:val="0"/>
              <w:autoSpaceDN w:val="0"/>
              <w:adjustRightInd w:val="0"/>
              <w:ind w:left="-2713" w:right="1690" w:firstLine="87"/>
              <w:contextualSpacing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                                                            </w:t>
            </w:r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Cs/>
                <w:color w:val="000000"/>
              </w:rPr>
              <w:t xml:space="preserve"> </w:t>
            </w:r>
            <w:r>
              <w:rPr>
                <w:rFonts w:hint="default"/>
                <w:bCs/>
                <w:color w:val="000000"/>
                <w:lang w:val="en-US"/>
              </w:rPr>
              <w:t xml:space="preserve"> </w:t>
            </w:r>
            <w:r>
              <w:rPr>
                <w:bCs/>
                <w:color w:val="000000"/>
              </w:rPr>
              <w:t xml:space="preserve"> May 2021</w:t>
            </w:r>
          </w:p>
          <w:p w14:paraId="4CDE2FF7">
            <w:pPr>
              <w:autoSpaceDE w:val="0"/>
              <w:autoSpaceDN w:val="0"/>
              <w:adjustRightInd w:val="0"/>
              <w:ind w:left="-730" w:right="1690" w:firstLine="260"/>
              <w:contextualSpacing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              </w:t>
            </w:r>
            <w:r>
              <w:rPr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Cs/>
                <w:color w:val="000000"/>
              </w:rPr>
              <w:t xml:space="preserve"> </w:t>
            </w:r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Cs/>
                <w:color w:val="000000"/>
              </w:rPr>
              <w:t xml:space="preserve">   </w:t>
            </w:r>
            <w:r>
              <w:rPr>
                <w:rFonts w:hint="default"/>
                <w:bCs/>
                <w:color w:val="000000"/>
                <w:lang w:val="en-US"/>
              </w:rPr>
              <w:t xml:space="preserve"> </w:t>
            </w:r>
            <w:r>
              <w:rPr>
                <w:bCs/>
                <w:color w:val="000000"/>
              </w:rPr>
              <w:t>GPA: 3.5</w:t>
            </w:r>
          </w:p>
        </w:tc>
      </w:tr>
    </w:tbl>
    <w:p w14:paraId="3C7DDC9D">
      <w:pPr>
        <w:ind w:left="288" w:leftChars="0" w:right="396" w:firstLine="144" w:firstLineChars="0"/>
        <w:contextualSpacing/>
        <w:outlineLvl w:val="0"/>
        <w:rPr>
          <w:bCs/>
        </w:rPr>
      </w:pPr>
      <w:r>
        <w:rPr>
          <w:b/>
        </w:rPr>
        <w:t xml:space="preserve">Extracurriculars: </w:t>
      </w:r>
      <w:r>
        <w:rPr>
          <w:bCs/>
        </w:rPr>
        <w:t xml:space="preserve">Taiwanese American Organization (VP of Sponsorship and Finance), Chinese American Student        </w:t>
      </w:r>
      <w:r>
        <w:rPr>
          <w:rFonts w:hint="default"/>
          <w:bCs/>
          <w:lang w:val="en-US"/>
        </w:rPr>
        <w:tab/>
      </w:r>
      <w:r>
        <w:rPr>
          <w:bCs/>
        </w:rPr>
        <w:t>Association (Director of Events and Membership), and Delta Phi Kappa Sorority (Director of Fundraising and Social Chair)</w:t>
      </w:r>
    </w:p>
    <w:p w14:paraId="506F3663">
      <w:pPr>
        <w:ind w:left="450" w:right="396"/>
        <w:contextualSpacing/>
        <w:outlineLvl w:val="0"/>
        <w:rPr>
          <w:bCs/>
        </w:rPr>
      </w:pPr>
    </w:p>
    <w:p w14:paraId="43C67B3A">
      <w:pPr>
        <w:ind w:left="720" w:right="338" w:hanging="360"/>
        <w:contextualSpacing/>
        <w:outlineLvl w:val="0"/>
        <w:rPr>
          <w:b/>
        </w:rPr>
      </w:pPr>
      <w:r>
        <w:rPr>
          <w:b/>
          <w:u w:val="single"/>
        </w:rPr>
        <w:t>SKILLS AND INTERESTS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14:paraId="293B7049">
      <w:pPr>
        <w:ind w:left="450" w:right="331"/>
        <w:contextualSpacing/>
        <w:rPr>
          <w:rFonts w:hint="default"/>
          <w:lang w:val="en-US"/>
        </w:rPr>
      </w:pPr>
      <w:r>
        <w:rPr>
          <w:b/>
        </w:rPr>
        <w:t>Skills:</w:t>
      </w:r>
      <w:r>
        <w:t xml:space="preserve"> </w:t>
      </w:r>
      <w:r>
        <w:rPr>
          <w:rFonts w:hint="default"/>
          <w:lang w:val="en-US"/>
        </w:rPr>
        <w:t xml:space="preserve">Sponsorship strategy, pitch development, RFP response and partner proposals, campaign planning, cross-functional execution, partner communications and relationship management, audience insights </w:t>
      </w:r>
      <w:r>
        <w:t>(YouGov,</w:t>
      </w:r>
      <w:r>
        <w:rPr>
          <w:rFonts w:hint="default"/>
          <w:lang w:val="en-US"/>
        </w:rPr>
        <w:t xml:space="preserve"> trend research</w:t>
      </w:r>
      <w:r>
        <w:t xml:space="preserve">), </w:t>
      </w:r>
      <w:r>
        <w:rPr>
          <w:rFonts w:hint="default"/>
          <w:lang w:val="en-US"/>
        </w:rPr>
        <w:t xml:space="preserve">performance reporting </w:t>
      </w:r>
      <w:r>
        <w:t>(Tableau, SQL</w:t>
      </w:r>
      <w:r>
        <w:rPr>
          <w:rFonts w:hint="default"/>
          <w:lang w:val="en-US"/>
        </w:rPr>
        <w:t xml:space="preserve">, </w:t>
      </w:r>
      <w:r>
        <w:t xml:space="preserve">Excel), </w:t>
      </w:r>
      <w:r>
        <w:rPr>
          <w:rFonts w:hint="default"/>
          <w:lang w:val="en-US"/>
        </w:rPr>
        <w:t>CRM and workflow (HubSpot, Notion), AI tools (Claude, ChatGPT), Canva, Photoshop</w:t>
      </w:r>
    </w:p>
    <w:p w14:paraId="76BCA42C">
      <w:pPr>
        <w:ind w:left="288" w:leftChars="0" w:right="331" w:firstLine="144" w:firstLineChars="0"/>
        <w:contextualSpacing/>
      </w:pPr>
      <w:r>
        <w:rPr>
          <w:b/>
        </w:rPr>
        <w:t xml:space="preserve">Interests: </w:t>
      </w:r>
      <w:bookmarkEnd w:id="0"/>
      <w:r>
        <w:rPr>
          <w:rFonts w:hint="default"/>
          <w:b w:val="0"/>
          <w:bCs/>
          <w:lang w:val="en-US"/>
        </w:rPr>
        <w:t>Global consumer and culture trends, brand storytelli</w:t>
      </w:r>
      <w:bookmarkStart w:id="1" w:name="_GoBack"/>
      <w:bookmarkEnd w:id="1"/>
      <w:r>
        <w:rPr>
          <w:rFonts w:hint="default"/>
          <w:b w:val="0"/>
          <w:bCs/>
          <w:lang w:val="en-US"/>
        </w:rPr>
        <w:t>ng, creator economy and UGC, content stragegy, short-form</w:t>
      </w:r>
      <w:r>
        <w:rPr>
          <w:rFonts w:hint="default"/>
          <w:b w:val="0"/>
          <w:bCs/>
          <w:lang w:val="en-US"/>
        </w:rPr>
        <w:tab/>
        <w:t/>
      </w:r>
      <w:r>
        <w:rPr>
          <w:rFonts w:hint="default"/>
          <w:b w:val="0"/>
          <w:bCs/>
          <w:lang w:val="en-US"/>
        </w:rPr>
        <w:tab/>
        <w:t/>
      </w:r>
      <w:r>
        <w:rPr>
          <w:rFonts w:hint="default"/>
          <w:b w:val="0"/>
          <w:bCs/>
          <w:lang w:val="en-US"/>
        </w:rPr>
        <w:tab/>
        <w:t/>
      </w:r>
      <w:r>
        <w:rPr>
          <w:rFonts w:hint="default"/>
          <w:b w:val="0"/>
          <w:bCs/>
          <w:lang w:val="en-US"/>
        </w:rPr>
        <w:tab/>
        <w:t>content creation (3 years, 50+ brands), photography, community building, fashion, travel</w:t>
      </w:r>
    </w:p>
    <w:sectPr>
      <w:type w:val="continuous"/>
      <w:pgSz w:w="12240" w:h="15840"/>
      <w:pgMar w:top="576" w:right="576" w:bottom="576" w:left="576" w:header="289" w:footer="0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BA4E76"/>
    <w:multiLevelType w:val="multilevel"/>
    <w:tmpl w:val="09BA4E76"/>
    <w:lvl w:ilvl="0" w:tentative="0">
      <w:start w:val="1"/>
      <w:numFmt w:val="bullet"/>
      <w:lvlText w:val=""/>
      <w:lvlJc w:val="left"/>
      <w:pPr>
        <w:ind w:left="99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1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43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15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7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59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1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3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75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144"/>
  <w:doNotHyphenateCaps/>
  <w:drawingGridHorizontalSpacing w:val="100"/>
  <w:drawingGridVerticalSpacing w:val="187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PWAFVersion" w:val="5.0"/>
  </w:docVars>
  <w:rsids>
    <w:rsidRoot w:val="00B84FBB"/>
    <w:rsid w:val="000002F6"/>
    <w:rsid w:val="00002B8B"/>
    <w:rsid w:val="000034AC"/>
    <w:rsid w:val="000037F6"/>
    <w:rsid w:val="00005729"/>
    <w:rsid w:val="0000681A"/>
    <w:rsid w:val="00006880"/>
    <w:rsid w:val="000078C8"/>
    <w:rsid w:val="00007E67"/>
    <w:rsid w:val="0001101B"/>
    <w:rsid w:val="00013080"/>
    <w:rsid w:val="000131AE"/>
    <w:rsid w:val="000150CE"/>
    <w:rsid w:val="000156E2"/>
    <w:rsid w:val="00015806"/>
    <w:rsid w:val="00016322"/>
    <w:rsid w:val="000163F5"/>
    <w:rsid w:val="00016E7C"/>
    <w:rsid w:val="00017AFD"/>
    <w:rsid w:val="00017E30"/>
    <w:rsid w:val="00021037"/>
    <w:rsid w:val="000216DB"/>
    <w:rsid w:val="00021718"/>
    <w:rsid w:val="00021BC4"/>
    <w:rsid w:val="00021C03"/>
    <w:rsid w:val="00021EDE"/>
    <w:rsid w:val="000228BD"/>
    <w:rsid w:val="00022A73"/>
    <w:rsid w:val="00023091"/>
    <w:rsid w:val="000233C4"/>
    <w:rsid w:val="00023D6C"/>
    <w:rsid w:val="00024764"/>
    <w:rsid w:val="000248C4"/>
    <w:rsid w:val="00025BE8"/>
    <w:rsid w:val="00030044"/>
    <w:rsid w:val="00031024"/>
    <w:rsid w:val="00032C3B"/>
    <w:rsid w:val="00033424"/>
    <w:rsid w:val="00033CEA"/>
    <w:rsid w:val="00034296"/>
    <w:rsid w:val="00035078"/>
    <w:rsid w:val="00035A33"/>
    <w:rsid w:val="00036115"/>
    <w:rsid w:val="00040B26"/>
    <w:rsid w:val="00040C72"/>
    <w:rsid w:val="0004147B"/>
    <w:rsid w:val="000422D7"/>
    <w:rsid w:val="00042392"/>
    <w:rsid w:val="0004452F"/>
    <w:rsid w:val="00044C24"/>
    <w:rsid w:val="00047C79"/>
    <w:rsid w:val="00051A87"/>
    <w:rsid w:val="0005211D"/>
    <w:rsid w:val="00052559"/>
    <w:rsid w:val="000527A0"/>
    <w:rsid w:val="00052D01"/>
    <w:rsid w:val="00053E26"/>
    <w:rsid w:val="0005559C"/>
    <w:rsid w:val="00055D59"/>
    <w:rsid w:val="00056F0D"/>
    <w:rsid w:val="0005728C"/>
    <w:rsid w:val="0005757F"/>
    <w:rsid w:val="00057725"/>
    <w:rsid w:val="00060266"/>
    <w:rsid w:val="000605C5"/>
    <w:rsid w:val="00060B87"/>
    <w:rsid w:val="0006413C"/>
    <w:rsid w:val="00064766"/>
    <w:rsid w:val="000655E7"/>
    <w:rsid w:val="000679CC"/>
    <w:rsid w:val="0007077C"/>
    <w:rsid w:val="00070E4A"/>
    <w:rsid w:val="0007279B"/>
    <w:rsid w:val="00072B2E"/>
    <w:rsid w:val="00072FA0"/>
    <w:rsid w:val="000736B7"/>
    <w:rsid w:val="0007529E"/>
    <w:rsid w:val="000753D7"/>
    <w:rsid w:val="0007589D"/>
    <w:rsid w:val="00076354"/>
    <w:rsid w:val="00080E89"/>
    <w:rsid w:val="000811CC"/>
    <w:rsid w:val="00081652"/>
    <w:rsid w:val="00081A7F"/>
    <w:rsid w:val="000820D6"/>
    <w:rsid w:val="00082643"/>
    <w:rsid w:val="00085099"/>
    <w:rsid w:val="0008626B"/>
    <w:rsid w:val="00086D79"/>
    <w:rsid w:val="00086F82"/>
    <w:rsid w:val="000878AB"/>
    <w:rsid w:val="00087BA1"/>
    <w:rsid w:val="00087E3F"/>
    <w:rsid w:val="0009080B"/>
    <w:rsid w:val="00090BC3"/>
    <w:rsid w:val="00091452"/>
    <w:rsid w:val="0009156F"/>
    <w:rsid w:val="00092615"/>
    <w:rsid w:val="00093C4F"/>
    <w:rsid w:val="00093FB5"/>
    <w:rsid w:val="0009419F"/>
    <w:rsid w:val="000950D3"/>
    <w:rsid w:val="000950F3"/>
    <w:rsid w:val="00096112"/>
    <w:rsid w:val="000978E0"/>
    <w:rsid w:val="00097BAF"/>
    <w:rsid w:val="000A0CF9"/>
    <w:rsid w:val="000A1151"/>
    <w:rsid w:val="000A1200"/>
    <w:rsid w:val="000A1848"/>
    <w:rsid w:val="000A2996"/>
    <w:rsid w:val="000A2A19"/>
    <w:rsid w:val="000A5A8A"/>
    <w:rsid w:val="000A5C8E"/>
    <w:rsid w:val="000A6077"/>
    <w:rsid w:val="000A6784"/>
    <w:rsid w:val="000A69B3"/>
    <w:rsid w:val="000A72CB"/>
    <w:rsid w:val="000B0E99"/>
    <w:rsid w:val="000B1991"/>
    <w:rsid w:val="000B1E90"/>
    <w:rsid w:val="000B2514"/>
    <w:rsid w:val="000B3E28"/>
    <w:rsid w:val="000B433A"/>
    <w:rsid w:val="000B4682"/>
    <w:rsid w:val="000B55C9"/>
    <w:rsid w:val="000B72B3"/>
    <w:rsid w:val="000B7FFE"/>
    <w:rsid w:val="000C02DA"/>
    <w:rsid w:val="000C1C9E"/>
    <w:rsid w:val="000C354A"/>
    <w:rsid w:val="000C68CB"/>
    <w:rsid w:val="000C73C3"/>
    <w:rsid w:val="000C76D6"/>
    <w:rsid w:val="000C7B03"/>
    <w:rsid w:val="000C7CC7"/>
    <w:rsid w:val="000C7E7E"/>
    <w:rsid w:val="000D1343"/>
    <w:rsid w:val="000D529C"/>
    <w:rsid w:val="000D7640"/>
    <w:rsid w:val="000D7EB6"/>
    <w:rsid w:val="000E0A80"/>
    <w:rsid w:val="000E0EF8"/>
    <w:rsid w:val="000E158B"/>
    <w:rsid w:val="000E21D7"/>
    <w:rsid w:val="000E23FA"/>
    <w:rsid w:val="000E2C96"/>
    <w:rsid w:val="000E4293"/>
    <w:rsid w:val="000E693F"/>
    <w:rsid w:val="000E7ECB"/>
    <w:rsid w:val="000F1118"/>
    <w:rsid w:val="000F15BB"/>
    <w:rsid w:val="000F5D28"/>
    <w:rsid w:val="000F615B"/>
    <w:rsid w:val="000F678A"/>
    <w:rsid w:val="000F6E17"/>
    <w:rsid w:val="0010046E"/>
    <w:rsid w:val="00100FB1"/>
    <w:rsid w:val="0010194B"/>
    <w:rsid w:val="00101D07"/>
    <w:rsid w:val="00101F50"/>
    <w:rsid w:val="00102B38"/>
    <w:rsid w:val="00103347"/>
    <w:rsid w:val="00103CE2"/>
    <w:rsid w:val="00104805"/>
    <w:rsid w:val="001051E7"/>
    <w:rsid w:val="00105387"/>
    <w:rsid w:val="00105948"/>
    <w:rsid w:val="00105EF6"/>
    <w:rsid w:val="0010602F"/>
    <w:rsid w:val="00107476"/>
    <w:rsid w:val="001077FD"/>
    <w:rsid w:val="00112973"/>
    <w:rsid w:val="00113454"/>
    <w:rsid w:val="00114F6D"/>
    <w:rsid w:val="00116D02"/>
    <w:rsid w:val="001177F9"/>
    <w:rsid w:val="00121899"/>
    <w:rsid w:val="0012263E"/>
    <w:rsid w:val="001231AF"/>
    <w:rsid w:val="00124177"/>
    <w:rsid w:val="00124E94"/>
    <w:rsid w:val="00125456"/>
    <w:rsid w:val="00126174"/>
    <w:rsid w:val="00126B1F"/>
    <w:rsid w:val="00127E01"/>
    <w:rsid w:val="0013012B"/>
    <w:rsid w:val="001306AD"/>
    <w:rsid w:val="001312C2"/>
    <w:rsid w:val="00135E03"/>
    <w:rsid w:val="00136808"/>
    <w:rsid w:val="00136834"/>
    <w:rsid w:val="0013725E"/>
    <w:rsid w:val="00140102"/>
    <w:rsid w:val="00140533"/>
    <w:rsid w:val="00141E9D"/>
    <w:rsid w:val="00142B6B"/>
    <w:rsid w:val="001440E4"/>
    <w:rsid w:val="001451FD"/>
    <w:rsid w:val="00145748"/>
    <w:rsid w:val="00145B6C"/>
    <w:rsid w:val="0014672B"/>
    <w:rsid w:val="001475EA"/>
    <w:rsid w:val="001509EC"/>
    <w:rsid w:val="00151C42"/>
    <w:rsid w:val="00156321"/>
    <w:rsid w:val="0015660E"/>
    <w:rsid w:val="00156AC8"/>
    <w:rsid w:val="00156DBA"/>
    <w:rsid w:val="00161E07"/>
    <w:rsid w:val="001638D3"/>
    <w:rsid w:val="00163C7E"/>
    <w:rsid w:val="00163D4E"/>
    <w:rsid w:val="00165A32"/>
    <w:rsid w:val="00165BF6"/>
    <w:rsid w:val="0016626E"/>
    <w:rsid w:val="00166975"/>
    <w:rsid w:val="001673A5"/>
    <w:rsid w:val="001708FF"/>
    <w:rsid w:val="00171919"/>
    <w:rsid w:val="001727EB"/>
    <w:rsid w:val="0017284B"/>
    <w:rsid w:val="0017392C"/>
    <w:rsid w:val="00173FDE"/>
    <w:rsid w:val="001752CA"/>
    <w:rsid w:val="001763C0"/>
    <w:rsid w:val="00177C8F"/>
    <w:rsid w:val="001823C7"/>
    <w:rsid w:val="001824A4"/>
    <w:rsid w:val="00182D2E"/>
    <w:rsid w:val="001836BF"/>
    <w:rsid w:val="00184852"/>
    <w:rsid w:val="00184D03"/>
    <w:rsid w:val="0018510C"/>
    <w:rsid w:val="001855E2"/>
    <w:rsid w:val="00185ADE"/>
    <w:rsid w:val="00187D7F"/>
    <w:rsid w:val="0019187E"/>
    <w:rsid w:val="00193FC1"/>
    <w:rsid w:val="00194012"/>
    <w:rsid w:val="00194A5A"/>
    <w:rsid w:val="00194B7B"/>
    <w:rsid w:val="00195213"/>
    <w:rsid w:val="001955D0"/>
    <w:rsid w:val="00195D17"/>
    <w:rsid w:val="00195D49"/>
    <w:rsid w:val="00196194"/>
    <w:rsid w:val="00196AA3"/>
    <w:rsid w:val="001A0C85"/>
    <w:rsid w:val="001A0D6B"/>
    <w:rsid w:val="001A12C1"/>
    <w:rsid w:val="001A2A2F"/>
    <w:rsid w:val="001A3376"/>
    <w:rsid w:val="001A3E03"/>
    <w:rsid w:val="001A4716"/>
    <w:rsid w:val="001A4E54"/>
    <w:rsid w:val="001A5AFF"/>
    <w:rsid w:val="001A5B5D"/>
    <w:rsid w:val="001A62E5"/>
    <w:rsid w:val="001A6312"/>
    <w:rsid w:val="001A6A5D"/>
    <w:rsid w:val="001A7F9B"/>
    <w:rsid w:val="001B0326"/>
    <w:rsid w:val="001B25B6"/>
    <w:rsid w:val="001B2BA1"/>
    <w:rsid w:val="001B5554"/>
    <w:rsid w:val="001B7506"/>
    <w:rsid w:val="001C095B"/>
    <w:rsid w:val="001C0CDF"/>
    <w:rsid w:val="001C2E2B"/>
    <w:rsid w:val="001C3339"/>
    <w:rsid w:val="001C3B1E"/>
    <w:rsid w:val="001C3B83"/>
    <w:rsid w:val="001C4BC8"/>
    <w:rsid w:val="001C5927"/>
    <w:rsid w:val="001C60FA"/>
    <w:rsid w:val="001C7968"/>
    <w:rsid w:val="001D26D6"/>
    <w:rsid w:val="001D26F1"/>
    <w:rsid w:val="001D37B8"/>
    <w:rsid w:val="001D5406"/>
    <w:rsid w:val="001D54E0"/>
    <w:rsid w:val="001D6012"/>
    <w:rsid w:val="001D6344"/>
    <w:rsid w:val="001D7A0F"/>
    <w:rsid w:val="001D7D8C"/>
    <w:rsid w:val="001E08CE"/>
    <w:rsid w:val="001E1946"/>
    <w:rsid w:val="001E1A35"/>
    <w:rsid w:val="001E2356"/>
    <w:rsid w:val="001E351B"/>
    <w:rsid w:val="001E421B"/>
    <w:rsid w:val="001E4C8B"/>
    <w:rsid w:val="001E4E06"/>
    <w:rsid w:val="001E70DC"/>
    <w:rsid w:val="001E7C0A"/>
    <w:rsid w:val="001F0D6E"/>
    <w:rsid w:val="001F184A"/>
    <w:rsid w:val="001F2329"/>
    <w:rsid w:val="001F3705"/>
    <w:rsid w:val="001F3A24"/>
    <w:rsid w:val="001F3EFC"/>
    <w:rsid w:val="001F4CBD"/>
    <w:rsid w:val="001F58B4"/>
    <w:rsid w:val="001F63CB"/>
    <w:rsid w:val="001F65CA"/>
    <w:rsid w:val="0020070C"/>
    <w:rsid w:val="002007DA"/>
    <w:rsid w:val="0020151A"/>
    <w:rsid w:val="00201E8A"/>
    <w:rsid w:val="0020362C"/>
    <w:rsid w:val="00203A08"/>
    <w:rsid w:val="002051E5"/>
    <w:rsid w:val="002052B9"/>
    <w:rsid w:val="0020571B"/>
    <w:rsid w:val="0020587D"/>
    <w:rsid w:val="00207121"/>
    <w:rsid w:val="00207A0E"/>
    <w:rsid w:val="00210C14"/>
    <w:rsid w:val="00210D5C"/>
    <w:rsid w:val="00212655"/>
    <w:rsid w:val="00212C0B"/>
    <w:rsid w:val="00212C9B"/>
    <w:rsid w:val="0021312C"/>
    <w:rsid w:val="00214763"/>
    <w:rsid w:val="002155AD"/>
    <w:rsid w:val="00215A97"/>
    <w:rsid w:val="00216111"/>
    <w:rsid w:val="00216E87"/>
    <w:rsid w:val="00217FCD"/>
    <w:rsid w:val="00220D36"/>
    <w:rsid w:val="00220E68"/>
    <w:rsid w:val="00221BB7"/>
    <w:rsid w:val="002231D2"/>
    <w:rsid w:val="0022352B"/>
    <w:rsid w:val="00224E41"/>
    <w:rsid w:val="00225141"/>
    <w:rsid w:val="0022531B"/>
    <w:rsid w:val="00225BD0"/>
    <w:rsid w:val="0023060B"/>
    <w:rsid w:val="0023083E"/>
    <w:rsid w:val="002309E4"/>
    <w:rsid w:val="00231012"/>
    <w:rsid w:val="00231113"/>
    <w:rsid w:val="002323F2"/>
    <w:rsid w:val="002329AB"/>
    <w:rsid w:val="00232CDA"/>
    <w:rsid w:val="00233B1F"/>
    <w:rsid w:val="00233D82"/>
    <w:rsid w:val="00234619"/>
    <w:rsid w:val="00234A8E"/>
    <w:rsid w:val="002358D8"/>
    <w:rsid w:val="00236685"/>
    <w:rsid w:val="00237027"/>
    <w:rsid w:val="002377B2"/>
    <w:rsid w:val="002402CA"/>
    <w:rsid w:val="002412A1"/>
    <w:rsid w:val="00241777"/>
    <w:rsid w:val="00242A1A"/>
    <w:rsid w:val="00245609"/>
    <w:rsid w:val="00246303"/>
    <w:rsid w:val="002467CF"/>
    <w:rsid w:val="002471DC"/>
    <w:rsid w:val="00247419"/>
    <w:rsid w:val="002539C7"/>
    <w:rsid w:val="00254AFF"/>
    <w:rsid w:val="00255A0A"/>
    <w:rsid w:val="002560D4"/>
    <w:rsid w:val="00257D2D"/>
    <w:rsid w:val="0026008B"/>
    <w:rsid w:val="0026151D"/>
    <w:rsid w:val="00261DE5"/>
    <w:rsid w:val="002625C2"/>
    <w:rsid w:val="002636DA"/>
    <w:rsid w:val="00264409"/>
    <w:rsid w:val="0026474C"/>
    <w:rsid w:val="00265636"/>
    <w:rsid w:val="002668EC"/>
    <w:rsid w:val="00266BE3"/>
    <w:rsid w:val="00267A22"/>
    <w:rsid w:val="002702C1"/>
    <w:rsid w:val="00271566"/>
    <w:rsid w:val="002718A7"/>
    <w:rsid w:val="00271B75"/>
    <w:rsid w:val="00272A3D"/>
    <w:rsid w:val="0027300F"/>
    <w:rsid w:val="00274FAA"/>
    <w:rsid w:val="0027733B"/>
    <w:rsid w:val="0027761A"/>
    <w:rsid w:val="00277664"/>
    <w:rsid w:val="002812D9"/>
    <w:rsid w:val="00281346"/>
    <w:rsid w:val="00281F3F"/>
    <w:rsid w:val="00282B6C"/>
    <w:rsid w:val="00283727"/>
    <w:rsid w:val="00284DA2"/>
    <w:rsid w:val="00285FE0"/>
    <w:rsid w:val="002907C0"/>
    <w:rsid w:val="002911B5"/>
    <w:rsid w:val="00291B4B"/>
    <w:rsid w:val="00292408"/>
    <w:rsid w:val="002924C1"/>
    <w:rsid w:val="00292620"/>
    <w:rsid w:val="00294969"/>
    <w:rsid w:val="002961CB"/>
    <w:rsid w:val="002A036D"/>
    <w:rsid w:val="002A0CB7"/>
    <w:rsid w:val="002A1167"/>
    <w:rsid w:val="002A1CEF"/>
    <w:rsid w:val="002A1DB6"/>
    <w:rsid w:val="002A232C"/>
    <w:rsid w:val="002A4008"/>
    <w:rsid w:val="002A59B6"/>
    <w:rsid w:val="002A665D"/>
    <w:rsid w:val="002A66E6"/>
    <w:rsid w:val="002A71E8"/>
    <w:rsid w:val="002A756E"/>
    <w:rsid w:val="002B11D1"/>
    <w:rsid w:val="002B1EEC"/>
    <w:rsid w:val="002B267D"/>
    <w:rsid w:val="002B2EF8"/>
    <w:rsid w:val="002B3573"/>
    <w:rsid w:val="002B3D83"/>
    <w:rsid w:val="002B400E"/>
    <w:rsid w:val="002B5289"/>
    <w:rsid w:val="002B52FA"/>
    <w:rsid w:val="002B5793"/>
    <w:rsid w:val="002B7300"/>
    <w:rsid w:val="002B75E0"/>
    <w:rsid w:val="002C032B"/>
    <w:rsid w:val="002C1174"/>
    <w:rsid w:val="002C1FEC"/>
    <w:rsid w:val="002C286B"/>
    <w:rsid w:val="002C2DBB"/>
    <w:rsid w:val="002C342F"/>
    <w:rsid w:val="002C3B2D"/>
    <w:rsid w:val="002C4C98"/>
    <w:rsid w:val="002C51B0"/>
    <w:rsid w:val="002C5F28"/>
    <w:rsid w:val="002D0047"/>
    <w:rsid w:val="002D0A6D"/>
    <w:rsid w:val="002D1E2E"/>
    <w:rsid w:val="002D1FB2"/>
    <w:rsid w:val="002D20E1"/>
    <w:rsid w:val="002D261B"/>
    <w:rsid w:val="002D4B7D"/>
    <w:rsid w:val="002D53D2"/>
    <w:rsid w:val="002D5672"/>
    <w:rsid w:val="002D6133"/>
    <w:rsid w:val="002D69DE"/>
    <w:rsid w:val="002D6FA1"/>
    <w:rsid w:val="002D7CB2"/>
    <w:rsid w:val="002E0BCC"/>
    <w:rsid w:val="002E0C4A"/>
    <w:rsid w:val="002E4734"/>
    <w:rsid w:val="002E584F"/>
    <w:rsid w:val="002E611D"/>
    <w:rsid w:val="002E7931"/>
    <w:rsid w:val="002E7EC4"/>
    <w:rsid w:val="002F0D58"/>
    <w:rsid w:val="002F1BB7"/>
    <w:rsid w:val="002F1C84"/>
    <w:rsid w:val="002F2745"/>
    <w:rsid w:val="002F2936"/>
    <w:rsid w:val="002F2AD7"/>
    <w:rsid w:val="002F4B33"/>
    <w:rsid w:val="002F4F0B"/>
    <w:rsid w:val="002F573E"/>
    <w:rsid w:val="003002AA"/>
    <w:rsid w:val="00300315"/>
    <w:rsid w:val="00302C68"/>
    <w:rsid w:val="00303907"/>
    <w:rsid w:val="00303D67"/>
    <w:rsid w:val="003048A7"/>
    <w:rsid w:val="003052DA"/>
    <w:rsid w:val="00305E5A"/>
    <w:rsid w:val="0030723F"/>
    <w:rsid w:val="00307DC3"/>
    <w:rsid w:val="00311F10"/>
    <w:rsid w:val="0031369C"/>
    <w:rsid w:val="00313CAB"/>
    <w:rsid w:val="003144BA"/>
    <w:rsid w:val="0031520A"/>
    <w:rsid w:val="00315DFF"/>
    <w:rsid w:val="0031633A"/>
    <w:rsid w:val="00316783"/>
    <w:rsid w:val="003178CF"/>
    <w:rsid w:val="0031797D"/>
    <w:rsid w:val="003208F1"/>
    <w:rsid w:val="003226FD"/>
    <w:rsid w:val="00322F0B"/>
    <w:rsid w:val="003233CD"/>
    <w:rsid w:val="0032451A"/>
    <w:rsid w:val="00325A36"/>
    <w:rsid w:val="00325CC1"/>
    <w:rsid w:val="003275C5"/>
    <w:rsid w:val="00327FB8"/>
    <w:rsid w:val="0033079B"/>
    <w:rsid w:val="003318E4"/>
    <w:rsid w:val="00331CFF"/>
    <w:rsid w:val="00332018"/>
    <w:rsid w:val="003326F3"/>
    <w:rsid w:val="00332984"/>
    <w:rsid w:val="00332DD7"/>
    <w:rsid w:val="00332E1D"/>
    <w:rsid w:val="0033399A"/>
    <w:rsid w:val="003340E8"/>
    <w:rsid w:val="00334CEB"/>
    <w:rsid w:val="0033529A"/>
    <w:rsid w:val="003356A4"/>
    <w:rsid w:val="003356A9"/>
    <w:rsid w:val="00335721"/>
    <w:rsid w:val="00336619"/>
    <w:rsid w:val="0033749F"/>
    <w:rsid w:val="003375D2"/>
    <w:rsid w:val="00343029"/>
    <w:rsid w:val="0034427D"/>
    <w:rsid w:val="00346289"/>
    <w:rsid w:val="003464E4"/>
    <w:rsid w:val="00346663"/>
    <w:rsid w:val="003474A2"/>
    <w:rsid w:val="00350BE9"/>
    <w:rsid w:val="00350F77"/>
    <w:rsid w:val="00351D3E"/>
    <w:rsid w:val="00354C19"/>
    <w:rsid w:val="003558F3"/>
    <w:rsid w:val="003572F5"/>
    <w:rsid w:val="00357FAF"/>
    <w:rsid w:val="0036025A"/>
    <w:rsid w:val="00360612"/>
    <w:rsid w:val="00360888"/>
    <w:rsid w:val="003616E5"/>
    <w:rsid w:val="00361AD4"/>
    <w:rsid w:val="00361C28"/>
    <w:rsid w:val="00361E35"/>
    <w:rsid w:val="003633C7"/>
    <w:rsid w:val="00363991"/>
    <w:rsid w:val="00364345"/>
    <w:rsid w:val="00364B9E"/>
    <w:rsid w:val="003653E6"/>
    <w:rsid w:val="00365BFB"/>
    <w:rsid w:val="00367165"/>
    <w:rsid w:val="0036763F"/>
    <w:rsid w:val="003679A4"/>
    <w:rsid w:val="003679FC"/>
    <w:rsid w:val="00367C9B"/>
    <w:rsid w:val="00367CD1"/>
    <w:rsid w:val="00370617"/>
    <w:rsid w:val="00370728"/>
    <w:rsid w:val="003713F1"/>
    <w:rsid w:val="00371B50"/>
    <w:rsid w:val="00372E5C"/>
    <w:rsid w:val="00373559"/>
    <w:rsid w:val="00374E65"/>
    <w:rsid w:val="003766EE"/>
    <w:rsid w:val="00376AD4"/>
    <w:rsid w:val="00376EF0"/>
    <w:rsid w:val="0037706E"/>
    <w:rsid w:val="003773A7"/>
    <w:rsid w:val="00381DB3"/>
    <w:rsid w:val="00381EEA"/>
    <w:rsid w:val="0038214C"/>
    <w:rsid w:val="00382C65"/>
    <w:rsid w:val="00383E89"/>
    <w:rsid w:val="00384139"/>
    <w:rsid w:val="00386768"/>
    <w:rsid w:val="00386D65"/>
    <w:rsid w:val="003922EF"/>
    <w:rsid w:val="003924AF"/>
    <w:rsid w:val="003926B2"/>
    <w:rsid w:val="0039270D"/>
    <w:rsid w:val="00393F6F"/>
    <w:rsid w:val="00394D9B"/>
    <w:rsid w:val="00396221"/>
    <w:rsid w:val="00396CC9"/>
    <w:rsid w:val="003A07E0"/>
    <w:rsid w:val="003A1C84"/>
    <w:rsid w:val="003A24B3"/>
    <w:rsid w:val="003A294B"/>
    <w:rsid w:val="003A38C4"/>
    <w:rsid w:val="003A4D03"/>
    <w:rsid w:val="003A54E2"/>
    <w:rsid w:val="003B0096"/>
    <w:rsid w:val="003B0241"/>
    <w:rsid w:val="003B1FBB"/>
    <w:rsid w:val="003B200F"/>
    <w:rsid w:val="003B4288"/>
    <w:rsid w:val="003B4401"/>
    <w:rsid w:val="003B48EF"/>
    <w:rsid w:val="003B690D"/>
    <w:rsid w:val="003B6957"/>
    <w:rsid w:val="003B6AF6"/>
    <w:rsid w:val="003B76BF"/>
    <w:rsid w:val="003C13D1"/>
    <w:rsid w:val="003C1B5E"/>
    <w:rsid w:val="003C1F5D"/>
    <w:rsid w:val="003C2901"/>
    <w:rsid w:val="003C5628"/>
    <w:rsid w:val="003C6D32"/>
    <w:rsid w:val="003C7818"/>
    <w:rsid w:val="003D06C7"/>
    <w:rsid w:val="003D129F"/>
    <w:rsid w:val="003D14DD"/>
    <w:rsid w:val="003D1691"/>
    <w:rsid w:val="003D16D8"/>
    <w:rsid w:val="003D37D5"/>
    <w:rsid w:val="003D4003"/>
    <w:rsid w:val="003D4AC6"/>
    <w:rsid w:val="003D53F5"/>
    <w:rsid w:val="003D586D"/>
    <w:rsid w:val="003E0C5D"/>
    <w:rsid w:val="003E11DF"/>
    <w:rsid w:val="003E3029"/>
    <w:rsid w:val="003E329D"/>
    <w:rsid w:val="003E38F4"/>
    <w:rsid w:val="003E394E"/>
    <w:rsid w:val="003E3B66"/>
    <w:rsid w:val="003E3EDE"/>
    <w:rsid w:val="003E4CA7"/>
    <w:rsid w:val="003E5407"/>
    <w:rsid w:val="003E6F25"/>
    <w:rsid w:val="003E75E1"/>
    <w:rsid w:val="003E76BE"/>
    <w:rsid w:val="003E7AA7"/>
    <w:rsid w:val="003E7E22"/>
    <w:rsid w:val="003F09E6"/>
    <w:rsid w:val="003F123E"/>
    <w:rsid w:val="003F1482"/>
    <w:rsid w:val="003F213C"/>
    <w:rsid w:val="003F2E9A"/>
    <w:rsid w:val="003F3B72"/>
    <w:rsid w:val="003F54E2"/>
    <w:rsid w:val="003F59D0"/>
    <w:rsid w:val="003F7669"/>
    <w:rsid w:val="003F76E5"/>
    <w:rsid w:val="004016B0"/>
    <w:rsid w:val="00401CC0"/>
    <w:rsid w:val="00401EEF"/>
    <w:rsid w:val="00402548"/>
    <w:rsid w:val="00403D79"/>
    <w:rsid w:val="00404D22"/>
    <w:rsid w:val="0040578C"/>
    <w:rsid w:val="00405E0B"/>
    <w:rsid w:val="00405E8C"/>
    <w:rsid w:val="00406AA5"/>
    <w:rsid w:val="00407EFA"/>
    <w:rsid w:val="004107E4"/>
    <w:rsid w:val="00411250"/>
    <w:rsid w:val="0041277F"/>
    <w:rsid w:val="004132A6"/>
    <w:rsid w:val="00414369"/>
    <w:rsid w:val="00414F5F"/>
    <w:rsid w:val="004153BF"/>
    <w:rsid w:val="00415A3D"/>
    <w:rsid w:val="0041620E"/>
    <w:rsid w:val="00416B1E"/>
    <w:rsid w:val="00416E93"/>
    <w:rsid w:val="0042130D"/>
    <w:rsid w:val="00422E27"/>
    <w:rsid w:val="00423D9D"/>
    <w:rsid w:val="004257EA"/>
    <w:rsid w:val="00426DA2"/>
    <w:rsid w:val="00430F87"/>
    <w:rsid w:val="0043100A"/>
    <w:rsid w:val="0043157E"/>
    <w:rsid w:val="004316D9"/>
    <w:rsid w:val="00431BA8"/>
    <w:rsid w:val="00431CCC"/>
    <w:rsid w:val="0043208A"/>
    <w:rsid w:val="0043276D"/>
    <w:rsid w:val="00432FBD"/>
    <w:rsid w:val="00434805"/>
    <w:rsid w:val="00434F3F"/>
    <w:rsid w:val="00435DFE"/>
    <w:rsid w:val="004365C6"/>
    <w:rsid w:val="004377DF"/>
    <w:rsid w:val="00440659"/>
    <w:rsid w:val="00440D1B"/>
    <w:rsid w:val="0044123E"/>
    <w:rsid w:val="00442E45"/>
    <w:rsid w:val="0044307B"/>
    <w:rsid w:val="00443293"/>
    <w:rsid w:val="004435B5"/>
    <w:rsid w:val="00444254"/>
    <w:rsid w:val="00446A66"/>
    <w:rsid w:val="00447813"/>
    <w:rsid w:val="004506B1"/>
    <w:rsid w:val="00453119"/>
    <w:rsid w:val="0045447D"/>
    <w:rsid w:val="0045587A"/>
    <w:rsid w:val="0045722D"/>
    <w:rsid w:val="0046010F"/>
    <w:rsid w:val="00460B3B"/>
    <w:rsid w:val="004615A6"/>
    <w:rsid w:val="00461995"/>
    <w:rsid w:val="0046303C"/>
    <w:rsid w:val="004633A7"/>
    <w:rsid w:val="00463D4B"/>
    <w:rsid w:val="00466B95"/>
    <w:rsid w:val="00467264"/>
    <w:rsid w:val="00467821"/>
    <w:rsid w:val="00471C31"/>
    <w:rsid w:val="00471DAA"/>
    <w:rsid w:val="004721D3"/>
    <w:rsid w:val="0047482B"/>
    <w:rsid w:val="0047495D"/>
    <w:rsid w:val="00475FC7"/>
    <w:rsid w:val="00476238"/>
    <w:rsid w:val="004770EF"/>
    <w:rsid w:val="0047712C"/>
    <w:rsid w:val="00481DDF"/>
    <w:rsid w:val="00482A97"/>
    <w:rsid w:val="00483B6A"/>
    <w:rsid w:val="00485467"/>
    <w:rsid w:val="00485C9F"/>
    <w:rsid w:val="00486839"/>
    <w:rsid w:val="00487152"/>
    <w:rsid w:val="0048741C"/>
    <w:rsid w:val="004915BD"/>
    <w:rsid w:val="004919F3"/>
    <w:rsid w:val="00492ADF"/>
    <w:rsid w:val="00493CDA"/>
    <w:rsid w:val="00494023"/>
    <w:rsid w:val="0049416E"/>
    <w:rsid w:val="0049469D"/>
    <w:rsid w:val="00496415"/>
    <w:rsid w:val="00496A4E"/>
    <w:rsid w:val="00497357"/>
    <w:rsid w:val="00497590"/>
    <w:rsid w:val="00497A04"/>
    <w:rsid w:val="004A0AEE"/>
    <w:rsid w:val="004A143B"/>
    <w:rsid w:val="004A1E80"/>
    <w:rsid w:val="004A5167"/>
    <w:rsid w:val="004A68C5"/>
    <w:rsid w:val="004A6F9B"/>
    <w:rsid w:val="004A75EC"/>
    <w:rsid w:val="004A7759"/>
    <w:rsid w:val="004B00E6"/>
    <w:rsid w:val="004B3B05"/>
    <w:rsid w:val="004B3E1D"/>
    <w:rsid w:val="004B3E53"/>
    <w:rsid w:val="004B5DB7"/>
    <w:rsid w:val="004B5E25"/>
    <w:rsid w:val="004B6643"/>
    <w:rsid w:val="004C000D"/>
    <w:rsid w:val="004C0C2A"/>
    <w:rsid w:val="004C2435"/>
    <w:rsid w:val="004C2842"/>
    <w:rsid w:val="004C3009"/>
    <w:rsid w:val="004C40B7"/>
    <w:rsid w:val="004C50BF"/>
    <w:rsid w:val="004C5B52"/>
    <w:rsid w:val="004C5E0B"/>
    <w:rsid w:val="004C5F0E"/>
    <w:rsid w:val="004C6757"/>
    <w:rsid w:val="004C6788"/>
    <w:rsid w:val="004D1242"/>
    <w:rsid w:val="004D2C48"/>
    <w:rsid w:val="004D3183"/>
    <w:rsid w:val="004D356E"/>
    <w:rsid w:val="004D4579"/>
    <w:rsid w:val="004D493F"/>
    <w:rsid w:val="004D4AA3"/>
    <w:rsid w:val="004D714F"/>
    <w:rsid w:val="004E0016"/>
    <w:rsid w:val="004E1167"/>
    <w:rsid w:val="004E1621"/>
    <w:rsid w:val="004E2AA5"/>
    <w:rsid w:val="004E2DFE"/>
    <w:rsid w:val="004E581E"/>
    <w:rsid w:val="004E6CF3"/>
    <w:rsid w:val="004E6DCC"/>
    <w:rsid w:val="004F07F3"/>
    <w:rsid w:val="004F1046"/>
    <w:rsid w:val="004F1346"/>
    <w:rsid w:val="004F14B1"/>
    <w:rsid w:val="004F1AD1"/>
    <w:rsid w:val="004F21B0"/>
    <w:rsid w:val="004F2DFB"/>
    <w:rsid w:val="004F3988"/>
    <w:rsid w:val="004F3CFF"/>
    <w:rsid w:val="004F40FF"/>
    <w:rsid w:val="004F5568"/>
    <w:rsid w:val="004F6BF5"/>
    <w:rsid w:val="005008C4"/>
    <w:rsid w:val="0050169C"/>
    <w:rsid w:val="00501EA7"/>
    <w:rsid w:val="00502E8A"/>
    <w:rsid w:val="0050315B"/>
    <w:rsid w:val="005035E8"/>
    <w:rsid w:val="00503740"/>
    <w:rsid w:val="00505079"/>
    <w:rsid w:val="0050567A"/>
    <w:rsid w:val="005059E1"/>
    <w:rsid w:val="00505ECF"/>
    <w:rsid w:val="00505F95"/>
    <w:rsid w:val="00506ED3"/>
    <w:rsid w:val="005078C7"/>
    <w:rsid w:val="005111A2"/>
    <w:rsid w:val="005116E4"/>
    <w:rsid w:val="0051188E"/>
    <w:rsid w:val="005128D0"/>
    <w:rsid w:val="0051306C"/>
    <w:rsid w:val="005170FA"/>
    <w:rsid w:val="00517D38"/>
    <w:rsid w:val="00522301"/>
    <w:rsid w:val="00522EE5"/>
    <w:rsid w:val="005249A9"/>
    <w:rsid w:val="00525DED"/>
    <w:rsid w:val="00526162"/>
    <w:rsid w:val="005261B1"/>
    <w:rsid w:val="005267D2"/>
    <w:rsid w:val="00526913"/>
    <w:rsid w:val="00526BFC"/>
    <w:rsid w:val="00530A4E"/>
    <w:rsid w:val="00531740"/>
    <w:rsid w:val="0053315B"/>
    <w:rsid w:val="00534BB1"/>
    <w:rsid w:val="005351B3"/>
    <w:rsid w:val="00536C4E"/>
    <w:rsid w:val="0054032A"/>
    <w:rsid w:val="0054192E"/>
    <w:rsid w:val="00542E62"/>
    <w:rsid w:val="00543D52"/>
    <w:rsid w:val="00543ED7"/>
    <w:rsid w:val="00544910"/>
    <w:rsid w:val="00545AA8"/>
    <w:rsid w:val="00546A00"/>
    <w:rsid w:val="00550EC6"/>
    <w:rsid w:val="005518FF"/>
    <w:rsid w:val="00551B65"/>
    <w:rsid w:val="00551F07"/>
    <w:rsid w:val="00552F05"/>
    <w:rsid w:val="005539DC"/>
    <w:rsid w:val="0055405E"/>
    <w:rsid w:val="00554F5E"/>
    <w:rsid w:val="00555B7E"/>
    <w:rsid w:val="00555D75"/>
    <w:rsid w:val="00557362"/>
    <w:rsid w:val="0056254A"/>
    <w:rsid w:val="00564B0A"/>
    <w:rsid w:val="00566377"/>
    <w:rsid w:val="00566B9A"/>
    <w:rsid w:val="0056754D"/>
    <w:rsid w:val="005717C2"/>
    <w:rsid w:val="00572165"/>
    <w:rsid w:val="00572620"/>
    <w:rsid w:val="00572B9A"/>
    <w:rsid w:val="00572EFF"/>
    <w:rsid w:val="00573EFB"/>
    <w:rsid w:val="00574B73"/>
    <w:rsid w:val="005762C2"/>
    <w:rsid w:val="00576ACB"/>
    <w:rsid w:val="00577227"/>
    <w:rsid w:val="005805C0"/>
    <w:rsid w:val="00580AA1"/>
    <w:rsid w:val="00583122"/>
    <w:rsid w:val="0058335B"/>
    <w:rsid w:val="00583C18"/>
    <w:rsid w:val="00585595"/>
    <w:rsid w:val="0058624B"/>
    <w:rsid w:val="005863BA"/>
    <w:rsid w:val="005868EF"/>
    <w:rsid w:val="00590260"/>
    <w:rsid w:val="005904B8"/>
    <w:rsid w:val="005905B3"/>
    <w:rsid w:val="0059255F"/>
    <w:rsid w:val="00594652"/>
    <w:rsid w:val="00594BBF"/>
    <w:rsid w:val="00594E3D"/>
    <w:rsid w:val="00595415"/>
    <w:rsid w:val="0059541D"/>
    <w:rsid w:val="00595C79"/>
    <w:rsid w:val="0059771C"/>
    <w:rsid w:val="005A087E"/>
    <w:rsid w:val="005A155B"/>
    <w:rsid w:val="005A28E2"/>
    <w:rsid w:val="005A2ADE"/>
    <w:rsid w:val="005A2B37"/>
    <w:rsid w:val="005A3F86"/>
    <w:rsid w:val="005A5364"/>
    <w:rsid w:val="005A6067"/>
    <w:rsid w:val="005A6929"/>
    <w:rsid w:val="005A75E7"/>
    <w:rsid w:val="005B0B7E"/>
    <w:rsid w:val="005B122F"/>
    <w:rsid w:val="005B18CC"/>
    <w:rsid w:val="005B1C34"/>
    <w:rsid w:val="005B3204"/>
    <w:rsid w:val="005B3574"/>
    <w:rsid w:val="005B576A"/>
    <w:rsid w:val="005B6C8A"/>
    <w:rsid w:val="005B6E89"/>
    <w:rsid w:val="005B7454"/>
    <w:rsid w:val="005C09A6"/>
    <w:rsid w:val="005C14CD"/>
    <w:rsid w:val="005C21B6"/>
    <w:rsid w:val="005C21BD"/>
    <w:rsid w:val="005C2799"/>
    <w:rsid w:val="005C2F1C"/>
    <w:rsid w:val="005C37CF"/>
    <w:rsid w:val="005C4325"/>
    <w:rsid w:val="005C47DD"/>
    <w:rsid w:val="005C4BD6"/>
    <w:rsid w:val="005C5F65"/>
    <w:rsid w:val="005C6587"/>
    <w:rsid w:val="005C660B"/>
    <w:rsid w:val="005C6AA5"/>
    <w:rsid w:val="005C6E32"/>
    <w:rsid w:val="005D105F"/>
    <w:rsid w:val="005D12AE"/>
    <w:rsid w:val="005D19C1"/>
    <w:rsid w:val="005D368E"/>
    <w:rsid w:val="005D4166"/>
    <w:rsid w:val="005D44ED"/>
    <w:rsid w:val="005D48A9"/>
    <w:rsid w:val="005D65A7"/>
    <w:rsid w:val="005D7823"/>
    <w:rsid w:val="005E0E09"/>
    <w:rsid w:val="005E0F87"/>
    <w:rsid w:val="005E1360"/>
    <w:rsid w:val="005E18C8"/>
    <w:rsid w:val="005E2781"/>
    <w:rsid w:val="005E3552"/>
    <w:rsid w:val="005E4D39"/>
    <w:rsid w:val="005E50C0"/>
    <w:rsid w:val="005E754B"/>
    <w:rsid w:val="005F0091"/>
    <w:rsid w:val="005F06DC"/>
    <w:rsid w:val="005F09F4"/>
    <w:rsid w:val="005F2356"/>
    <w:rsid w:val="005F4092"/>
    <w:rsid w:val="005F4D9A"/>
    <w:rsid w:val="005F50E3"/>
    <w:rsid w:val="005F5A69"/>
    <w:rsid w:val="005F7487"/>
    <w:rsid w:val="005F74EB"/>
    <w:rsid w:val="00600294"/>
    <w:rsid w:val="00600E79"/>
    <w:rsid w:val="00601AA2"/>
    <w:rsid w:val="00601DEA"/>
    <w:rsid w:val="006022D1"/>
    <w:rsid w:val="00602864"/>
    <w:rsid w:val="00602C84"/>
    <w:rsid w:val="0060348C"/>
    <w:rsid w:val="00603C11"/>
    <w:rsid w:val="00603F4D"/>
    <w:rsid w:val="00604D77"/>
    <w:rsid w:val="00607B89"/>
    <w:rsid w:val="00607BE3"/>
    <w:rsid w:val="00610003"/>
    <w:rsid w:val="00612379"/>
    <w:rsid w:val="0061379B"/>
    <w:rsid w:val="0061415E"/>
    <w:rsid w:val="00616F50"/>
    <w:rsid w:val="00617AC9"/>
    <w:rsid w:val="006206F4"/>
    <w:rsid w:val="006213A3"/>
    <w:rsid w:val="006220A6"/>
    <w:rsid w:val="0062326B"/>
    <w:rsid w:val="006232E0"/>
    <w:rsid w:val="0062397E"/>
    <w:rsid w:val="00624B4E"/>
    <w:rsid w:val="00625B1A"/>
    <w:rsid w:val="0062696E"/>
    <w:rsid w:val="00626CB8"/>
    <w:rsid w:val="0062743B"/>
    <w:rsid w:val="00630949"/>
    <w:rsid w:val="00630B83"/>
    <w:rsid w:val="006313FD"/>
    <w:rsid w:val="0063178F"/>
    <w:rsid w:val="0063181A"/>
    <w:rsid w:val="00635CFE"/>
    <w:rsid w:val="00636AD0"/>
    <w:rsid w:val="00636E02"/>
    <w:rsid w:val="00637361"/>
    <w:rsid w:val="00637924"/>
    <w:rsid w:val="006422AF"/>
    <w:rsid w:val="006422CD"/>
    <w:rsid w:val="00643F9D"/>
    <w:rsid w:val="00644DAF"/>
    <w:rsid w:val="00645474"/>
    <w:rsid w:val="00645706"/>
    <w:rsid w:val="00645841"/>
    <w:rsid w:val="00646566"/>
    <w:rsid w:val="00646E45"/>
    <w:rsid w:val="00647758"/>
    <w:rsid w:val="00647E89"/>
    <w:rsid w:val="00647FF9"/>
    <w:rsid w:val="00650E88"/>
    <w:rsid w:val="006514F0"/>
    <w:rsid w:val="006518AE"/>
    <w:rsid w:val="00652301"/>
    <w:rsid w:val="0065251E"/>
    <w:rsid w:val="00652670"/>
    <w:rsid w:val="00652CE0"/>
    <w:rsid w:val="006570EE"/>
    <w:rsid w:val="0065718A"/>
    <w:rsid w:val="00661329"/>
    <w:rsid w:val="006617AB"/>
    <w:rsid w:val="006624F9"/>
    <w:rsid w:val="00662CE7"/>
    <w:rsid w:val="006631A6"/>
    <w:rsid w:val="0066321C"/>
    <w:rsid w:val="00663608"/>
    <w:rsid w:val="00664D17"/>
    <w:rsid w:val="006650E6"/>
    <w:rsid w:val="0066558D"/>
    <w:rsid w:val="00666713"/>
    <w:rsid w:val="00667706"/>
    <w:rsid w:val="00670C85"/>
    <w:rsid w:val="00670D29"/>
    <w:rsid w:val="00671EFD"/>
    <w:rsid w:val="00671FC0"/>
    <w:rsid w:val="00673130"/>
    <w:rsid w:val="00673C59"/>
    <w:rsid w:val="006759BD"/>
    <w:rsid w:val="0067742B"/>
    <w:rsid w:val="006805B3"/>
    <w:rsid w:val="0068220E"/>
    <w:rsid w:val="00684D80"/>
    <w:rsid w:val="006856A6"/>
    <w:rsid w:val="00686753"/>
    <w:rsid w:val="006869E2"/>
    <w:rsid w:val="00691B0A"/>
    <w:rsid w:val="00691DD2"/>
    <w:rsid w:val="0069217A"/>
    <w:rsid w:val="006923F4"/>
    <w:rsid w:val="00692920"/>
    <w:rsid w:val="00692FB8"/>
    <w:rsid w:val="00693328"/>
    <w:rsid w:val="006939D7"/>
    <w:rsid w:val="006949D2"/>
    <w:rsid w:val="00695C4E"/>
    <w:rsid w:val="00696818"/>
    <w:rsid w:val="006A130C"/>
    <w:rsid w:val="006A1A31"/>
    <w:rsid w:val="006A2A0E"/>
    <w:rsid w:val="006A35E9"/>
    <w:rsid w:val="006A5131"/>
    <w:rsid w:val="006A5132"/>
    <w:rsid w:val="006A585C"/>
    <w:rsid w:val="006A7BA0"/>
    <w:rsid w:val="006B058D"/>
    <w:rsid w:val="006B3622"/>
    <w:rsid w:val="006B4A7B"/>
    <w:rsid w:val="006B56E0"/>
    <w:rsid w:val="006B5DA3"/>
    <w:rsid w:val="006B6328"/>
    <w:rsid w:val="006B6F25"/>
    <w:rsid w:val="006C0A99"/>
    <w:rsid w:val="006C11C7"/>
    <w:rsid w:val="006C12C4"/>
    <w:rsid w:val="006C19FC"/>
    <w:rsid w:val="006C1CB2"/>
    <w:rsid w:val="006C2015"/>
    <w:rsid w:val="006C37A7"/>
    <w:rsid w:val="006C40DA"/>
    <w:rsid w:val="006C60D2"/>
    <w:rsid w:val="006C72C2"/>
    <w:rsid w:val="006C7C6A"/>
    <w:rsid w:val="006D125A"/>
    <w:rsid w:val="006D231A"/>
    <w:rsid w:val="006D28E1"/>
    <w:rsid w:val="006D37BB"/>
    <w:rsid w:val="006D4BED"/>
    <w:rsid w:val="006D5189"/>
    <w:rsid w:val="006D5A72"/>
    <w:rsid w:val="006D63F9"/>
    <w:rsid w:val="006D7852"/>
    <w:rsid w:val="006D7868"/>
    <w:rsid w:val="006D7D2D"/>
    <w:rsid w:val="006E09BE"/>
    <w:rsid w:val="006E0BE9"/>
    <w:rsid w:val="006E249F"/>
    <w:rsid w:val="006E261F"/>
    <w:rsid w:val="006E29B2"/>
    <w:rsid w:val="006E3B29"/>
    <w:rsid w:val="006E4F51"/>
    <w:rsid w:val="006E5043"/>
    <w:rsid w:val="006E51E8"/>
    <w:rsid w:val="006E5661"/>
    <w:rsid w:val="006E7F79"/>
    <w:rsid w:val="006F08E4"/>
    <w:rsid w:val="006F10C0"/>
    <w:rsid w:val="006F1302"/>
    <w:rsid w:val="006F1C93"/>
    <w:rsid w:val="006F2E89"/>
    <w:rsid w:val="006F3829"/>
    <w:rsid w:val="006F3BB0"/>
    <w:rsid w:val="006F41B7"/>
    <w:rsid w:val="006F45AE"/>
    <w:rsid w:val="006F4E72"/>
    <w:rsid w:val="006F7547"/>
    <w:rsid w:val="00700646"/>
    <w:rsid w:val="007012BD"/>
    <w:rsid w:val="00701E77"/>
    <w:rsid w:val="007030A6"/>
    <w:rsid w:val="0070313B"/>
    <w:rsid w:val="0070350E"/>
    <w:rsid w:val="00703647"/>
    <w:rsid w:val="0070382F"/>
    <w:rsid w:val="00703E3E"/>
    <w:rsid w:val="00704A82"/>
    <w:rsid w:val="00704B6C"/>
    <w:rsid w:val="00704F8E"/>
    <w:rsid w:val="0070797B"/>
    <w:rsid w:val="00707F1F"/>
    <w:rsid w:val="00710AA3"/>
    <w:rsid w:val="007112B6"/>
    <w:rsid w:val="00711578"/>
    <w:rsid w:val="007117A1"/>
    <w:rsid w:val="00711A28"/>
    <w:rsid w:val="00711C53"/>
    <w:rsid w:val="00714FDE"/>
    <w:rsid w:val="00716383"/>
    <w:rsid w:val="00717136"/>
    <w:rsid w:val="007179C3"/>
    <w:rsid w:val="00717DFD"/>
    <w:rsid w:val="007204B7"/>
    <w:rsid w:val="00721106"/>
    <w:rsid w:val="00721135"/>
    <w:rsid w:val="00721DBB"/>
    <w:rsid w:val="00722F81"/>
    <w:rsid w:val="007234E5"/>
    <w:rsid w:val="007239E9"/>
    <w:rsid w:val="00724634"/>
    <w:rsid w:val="00724A6D"/>
    <w:rsid w:val="00724BA2"/>
    <w:rsid w:val="00725EBC"/>
    <w:rsid w:val="00725F32"/>
    <w:rsid w:val="00726D90"/>
    <w:rsid w:val="00727122"/>
    <w:rsid w:val="00730B24"/>
    <w:rsid w:val="00731328"/>
    <w:rsid w:val="00731517"/>
    <w:rsid w:val="00731A44"/>
    <w:rsid w:val="00731E6B"/>
    <w:rsid w:val="0073250F"/>
    <w:rsid w:val="0073256B"/>
    <w:rsid w:val="00732F49"/>
    <w:rsid w:val="00733787"/>
    <w:rsid w:val="00733F2F"/>
    <w:rsid w:val="00734FFF"/>
    <w:rsid w:val="007350BC"/>
    <w:rsid w:val="0073587F"/>
    <w:rsid w:val="00736687"/>
    <w:rsid w:val="00736CF5"/>
    <w:rsid w:val="00736E6A"/>
    <w:rsid w:val="00737401"/>
    <w:rsid w:val="00737477"/>
    <w:rsid w:val="007417E2"/>
    <w:rsid w:val="00744F4F"/>
    <w:rsid w:val="00745F8F"/>
    <w:rsid w:val="007468F2"/>
    <w:rsid w:val="00746D9E"/>
    <w:rsid w:val="00747C35"/>
    <w:rsid w:val="0075051E"/>
    <w:rsid w:val="007511C5"/>
    <w:rsid w:val="0075160E"/>
    <w:rsid w:val="00752133"/>
    <w:rsid w:val="00752377"/>
    <w:rsid w:val="0075323E"/>
    <w:rsid w:val="007540A6"/>
    <w:rsid w:val="00754480"/>
    <w:rsid w:val="00754CDD"/>
    <w:rsid w:val="0075560D"/>
    <w:rsid w:val="00755905"/>
    <w:rsid w:val="00755B78"/>
    <w:rsid w:val="00756565"/>
    <w:rsid w:val="00761B6D"/>
    <w:rsid w:val="0076379C"/>
    <w:rsid w:val="0076401E"/>
    <w:rsid w:val="00766069"/>
    <w:rsid w:val="007666A1"/>
    <w:rsid w:val="00767295"/>
    <w:rsid w:val="007704B9"/>
    <w:rsid w:val="00772C7F"/>
    <w:rsid w:val="00773366"/>
    <w:rsid w:val="007745D0"/>
    <w:rsid w:val="00775C7C"/>
    <w:rsid w:val="00776A52"/>
    <w:rsid w:val="00776B23"/>
    <w:rsid w:val="0078058C"/>
    <w:rsid w:val="00781E31"/>
    <w:rsid w:val="007832A9"/>
    <w:rsid w:val="007863DE"/>
    <w:rsid w:val="00786C00"/>
    <w:rsid w:val="00786FF9"/>
    <w:rsid w:val="007870F1"/>
    <w:rsid w:val="00790276"/>
    <w:rsid w:val="00790355"/>
    <w:rsid w:val="007904EB"/>
    <w:rsid w:val="00791297"/>
    <w:rsid w:val="00791687"/>
    <w:rsid w:val="00791751"/>
    <w:rsid w:val="00792DED"/>
    <w:rsid w:val="00794157"/>
    <w:rsid w:val="007979CC"/>
    <w:rsid w:val="007A0461"/>
    <w:rsid w:val="007A0573"/>
    <w:rsid w:val="007A1C3A"/>
    <w:rsid w:val="007A1DC4"/>
    <w:rsid w:val="007A39E1"/>
    <w:rsid w:val="007A5984"/>
    <w:rsid w:val="007A6296"/>
    <w:rsid w:val="007A646D"/>
    <w:rsid w:val="007A75E3"/>
    <w:rsid w:val="007A7FC7"/>
    <w:rsid w:val="007B03DF"/>
    <w:rsid w:val="007B0494"/>
    <w:rsid w:val="007B0A6B"/>
    <w:rsid w:val="007B0B85"/>
    <w:rsid w:val="007B286F"/>
    <w:rsid w:val="007B39E9"/>
    <w:rsid w:val="007B47C1"/>
    <w:rsid w:val="007B5D58"/>
    <w:rsid w:val="007B5FF8"/>
    <w:rsid w:val="007B6908"/>
    <w:rsid w:val="007B7B64"/>
    <w:rsid w:val="007C14BB"/>
    <w:rsid w:val="007C355D"/>
    <w:rsid w:val="007C47D2"/>
    <w:rsid w:val="007C4DE9"/>
    <w:rsid w:val="007C559E"/>
    <w:rsid w:val="007C64E9"/>
    <w:rsid w:val="007C6A3A"/>
    <w:rsid w:val="007C7834"/>
    <w:rsid w:val="007D2139"/>
    <w:rsid w:val="007D2634"/>
    <w:rsid w:val="007D6457"/>
    <w:rsid w:val="007D65DA"/>
    <w:rsid w:val="007D7071"/>
    <w:rsid w:val="007D7589"/>
    <w:rsid w:val="007D7DA0"/>
    <w:rsid w:val="007E09F3"/>
    <w:rsid w:val="007E1E9E"/>
    <w:rsid w:val="007E1EC4"/>
    <w:rsid w:val="007E2B63"/>
    <w:rsid w:val="007E2C99"/>
    <w:rsid w:val="007E3DD0"/>
    <w:rsid w:val="007E3F2B"/>
    <w:rsid w:val="007E4B4E"/>
    <w:rsid w:val="007E4EC7"/>
    <w:rsid w:val="007E5505"/>
    <w:rsid w:val="007F0511"/>
    <w:rsid w:val="007F0DDB"/>
    <w:rsid w:val="007F4EFA"/>
    <w:rsid w:val="007F5284"/>
    <w:rsid w:val="007F74F3"/>
    <w:rsid w:val="007F7DEE"/>
    <w:rsid w:val="00802545"/>
    <w:rsid w:val="00802E9F"/>
    <w:rsid w:val="008045E5"/>
    <w:rsid w:val="008047E0"/>
    <w:rsid w:val="008048CF"/>
    <w:rsid w:val="00805674"/>
    <w:rsid w:val="00806976"/>
    <w:rsid w:val="00810106"/>
    <w:rsid w:val="00810141"/>
    <w:rsid w:val="00810553"/>
    <w:rsid w:val="0081425A"/>
    <w:rsid w:val="008143F0"/>
    <w:rsid w:val="008152BE"/>
    <w:rsid w:val="00816A72"/>
    <w:rsid w:val="00821022"/>
    <w:rsid w:val="008229D2"/>
    <w:rsid w:val="00822B50"/>
    <w:rsid w:val="00822D10"/>
    <w:rsid w:val="0082374F"/>
    <w:rsid w:val="0082540E"/>
    <w:rsid w:val="00825A84"/>
    <w:rsid w:val="00827AD9"/>
    <w:rsid w:val="008316F1"/>
    <w:rsid w:val="00831E81"/>
    <w:rsid w:val="00832A6E"/>
    <w:rsid w:val="00834EE2"/>
    <w:rsid w:val="0083512F"/>
    <w:rsid w:val="00836B3C"/>
    <w:rsid w:val="00840ABF"/>
    <w:rsid w:val="00841B53"/>
    <w:rsid w:val="008429CD"/>
    <w:rsid w:val="00842F09"/>
    <w:rsid w:val="00843291"/>
    <w:rsid w:val="00844CA7"/>
    <w:rsid w:val="00844E02"/>
    <w:rsid w:val="00844EE7"/>
    <w:rsid w:val="00845D5A"/>
    <w:rsid w:val="00847116"/>
    <w:rsid w:val="008479C5"/>
    <w:rsid w:val="008517F5"/>
    <w:rsid w:val="00854A9B"/>
    <w:rsid w:val="00854C7B"/>
    <w:rsid w:val="00854DD7"/>
    <w:rsid w:val="00854FCE"/>
    <w:rsid w:val="00856A77"/>
    <w:rsid w:val="00856D26"/>
    <w:rsid w:val="008574E4"/>
    <w:rsid w:val="00860AE7"/>
    <w:rsid w:val="00860BD0"/>
    <w:rsid w:val="00860E4B"/>
    <w:rsid w:val="00861973"/>
    <w:rsid w:val="00861F2A"/>
    <w:rsid w:val="00862A7A"/>
    <w:rsid w:val="00862F1C"/>
    <w:rsid w:val="0086546D"/>
    <w:rsid w:val="008669C1"/>
    <w:rsid w:val="00866A8E"/>
    <w:rsid w:val="00867822"/>
    <w:rsid w:val="00867FF2"/>
    <w:rsid w:val="00870A36"/>
    <w:rsid w:val="0087192B"/>
    <w:rsid w:val="00871ED5"/>
    <w:rsid w:val="00872008"/>
    <w:rsid w:val="0087450A"/>
    <w:rsid w:val="00874790"/>
    <w:rsid w:val="00874864"/>
    <w:rsid w:val="00875314"/>
    <w:rsid w:val="008764A1"/>
    <w:rsid w:val="008767BC"/>
    <w:rsid w:val="00876DE3"/>
    <w:rsid w:val="008807F7"/>
    <w:rsid w:val="00880B7B"/>
    <w:rsid w:val="00880C06"/>
    <w:rsid w:val="00880EDE"/>
    <w:rsid w:val="00881DC7"/>
    <w:rsid w:val="00881F90"/>
    <w:rsid w:val="00882CD3"/>
    <w:rsid w:val="008834CC"/>
    <w:rsid w:val="00884C2B"/>
    <w:rsid w:val="00884DDF"/>
    <w:rsid w:val="00886037"/>
    <w:rsid w:val="00887B67"/>
    <w:rsid w:val="00887E5D"/>
    <w:rsid w:val="008908A8"/>
    <w:rsid w:val="00891ADA"/>
    <w:rsid w:val="00891BE4"/>
    <w:rsid w:val="008926A0"/>
    <w:rsid w:val="00892A80"/>
    <w:rsid w:val="00892B30"/>
    <w:rsid w:val="008935AE"/>
    <w:rsid w:val="00893D26"/>
    <w:rsid w:val="00894AD3"/>
    <w:rsid w:val="00896C5F"/>
    <w:rsid w:val="0089735D"/>
    <w:rsid w:val="00897989"/>
    <w:rsid w:val="00897A33"/>
    <w:rsid w:val="008A116F"/>
    <w:rsid w:val="008A11B2"/>
    <w:rsid w:val="008A2923"/>
    <w:rsid w:val="008A48F3"/>
    <w:rsid w:val="008A4B76"/>
    <w:rsid w:val="008A60E9"/>
    <w:rsid w:val="008A64A1"/>
    <w:rsid w:val="008B0257"/>
    <w:rsid w:val="008B2185"/>
    <w:rsid w:val="008B3817"/>
    <w:rsid w:val="008B5D73"/>
    <w:rsid w:val="008B6B25"/>
    <w:rsid w:val="008B6D75"/>
    <w:rsid w:val="008B6DFB"/>
    <w:rsid w:val="008B7E58"/>
    <w:rsid w:val="008C1D74"/>
    <w:rsid w:val="008C227F"/>
    <w:rsid w:val="008C2441"/>
    <w:rsid w:val="008C2CC1"/>
    <w:rsid w:val="008C2E28"/>
    <w:rsid w:val="008C3547"/>
    <w:rsid w:val="008C5F15"/>
    <w:rsid w:val="008C6237"/>
    <w:rsid w:val="008C671E"/>
    <w:rsid w:val="008D0612"/>
    <w:rsid w:val="008D1F0A"/>
    <w:rsid w:val="008D32E2"/>
    <w:rsid w:val="008D381C"/>
    <w:rsid w:val="008D39BA"/>
    <w:rsid w:val="008D4401"/>
    <w:rsid w:val="008D45B4"/>
    <w:rsid w:val="008D4873"/>
    <w:rsid w:val="008D4928"/>
    <w:rsid w:val="008D51CE"/>
    <w:rsid w:val="008D6AC6"/>
    <w:rsid w:val="008D6BDC"/>
    <w:rsid w:val="008D7367"/>
    <w:rsid w:val="008D7F22"/>
    <w:rsid w:val="008E084D"/>
    <w:rsid w:val="008E1108"/>
    <w:rsid w:val="008E120A"/>
    <w:rsid w:val="008E1DE5"/>
    <w:rsid w:val="008E2248"/>
    <w:rsid w:val="008E44D0"/>
    <w:rsid w:val="008E47A1"/>
    <w:rsid w:val="008E4F3C"/>
    <w:rsid w:val="008E500B"/>
    <w:rsid w:val="008E568A"/>
    <w:rsid w:val="008E6805"/>
    <w:rsid w:val="008E71CD"/>
    <w:rsid w:val="008E7792"/>
    <w:rsid w:val="008E7C75"/>
    <w:rsid w:val="008F0374"/>
    <w:rsid w:val="008F0A53"/>
    <w:rsid w:val="008F13FB"/>
    <w:rsid w:val="008F436D"/>
    <w:rsid w:val="008F62B7"/>
    <w:rsid w:val="008F6363"/>
    <w:rsid w:val="008F7250"/>
    <w:rsid w:val="0090213F"/>
    <w:rsid w:val="00903A83"/>
    <w:rsid w:val="00903EC1"/>
    <w:rsid w:val="0090405D"/>
    <w:rsid w:val="009040BC"/>
    <w:rsid w:val="00904A7B"/>
    <w:rsid w:val="009051B4"/>
    <w:rsid w:val="0090534D"/>
    <w:rsid w:val="00905AB5"/>
    <w:rsid w:val="00907E9E"/>
    <w:rsid w:val="009110EC"/>
    <w:rsid w:val="00911EBD"/>
    <w:rsid w:val="00912274"/>
    <w:rsid w:val="00912365"/>
    <w:rsid w:val="00913515"/>
    <w:rsid w:val="009138BB"/>
    <w:rsid w:val="00914084"/>
    <w:rsid w:val="0091415B"/>
    <w:rsid w:val="009145E5"/>
    <w:rsid w:val="009150AD"/>
    <w:rsid w:val="00915613"/>
    <w:rsid w:val="0091572C"/>
    <w:rsid w:val="00915E5C"/>
    <w:rsid w:val="00916C52"/>
    <w:rsid w:val="00916E58"/>
    <w:rsid w:val="00917673"/>
    <w:rsid w:val="00917AD9"/>
    <w:rsid w:val="00917CCD"/>
    <w:rsid w:val="0092088E"/>
    <w:rsid w:val="009218AD"/>
    <w:rsid w:val="00921D58"/>
    <w:rsid w:val="0092223F"/>
    <w:rsid w:val="00922B0E"/>
    <w:rsid w:val="00922E04"/>
    <w:rsid w:val="00923F35"/>
    <w:rsid w:val="00924773"/>
    <w:rsid w:val="00930301"/>
    <w:rsid w:val="00930E78"/>
    <w:rsid w:val="009322D7"/>
    <w:rsid w:val="00932625"/>
    <w:rsid w:val="00932D39"/>
    <w:rsid w:val="00932F21"/>
    <w:rsid w:val="00933947"/>
    <w:rsid w:val="00933C9C"/>
    <w:rsid w:val="00934746"/>
    <w:rsid w:val="009347F4"/>
    <w:rsid w:val="00934BB4"/>
    <w:rsid w:val="009353A3"/>
    <w:rsid w:val="00935E80"/>
    <w:rsid w:val="00937D09"/>
    <w:rsid w:val="00942690"/>
    <w:rsid w:val="0094289A"/>
    <w:rsid w:val="00943629"/>
    <w:rsid w:val="00944A8E"/>
    <w:rsid w:val="0094791B"/>
    <w:rsid w:val="00947B90"/>
    <w:rsid w:val="00950A11"/>
    <w:rsid w:val="00951AD0"/>
    <w:rsid w:val="00951BB6"/>
    <w:rsid w:val="00952E8F"/>
    <w:rsid w:val="00955776"/>
    <w:rsid w:val="00955841"/>
    <w:rsid w:val="0095593D"/>
    <w:rsid w:val="0095698B"/>
    <w:rsid w:val="009573A3"/>
    <w:rsid w:val="00957AF8"/>
    <w:rsid w:val="00957F0C"/>
    <w:rsid w:val="009602CE"/>
    <w:rsid w:val="00960F96"/>
    <w:rsid w:val="00960FEE"/>
    <w:rsid w:val="009630C3"/>
    <w:rsid w:val="009635CD"/>
    <w:rsid w:val="00963C59"/>
    <w:rsid w:val="0096574D"/>
    <w:rsid w:val="00967FF1"/>
    <w:rsid w:val="009701E3"/>
    <w:rsid w:val="009715E3"/>
    <w:rsid w:val="00971965"/>
    <w:rsid w:val="00972995"/>
    <w:rsid w:val="00973647"/>
    <w:rsid w:val="00973BC8"/>
    <w:rsid w:val="00974F58"/>
    <w:rsid w:val="00974F6E"/>
    <w:rsid w:val="009755A7"/>
    <w:rsid w:val="00976925"/>
    <w:rsid w:val="00976BEA"/>
    <w:rsid w:val="00980F4C"/>
    <w:rsid w:val="00982179"/>
    <w:rsid w:val="009842FF"/>
    <w:rsid w:val="00984ABC"/>
    <w:rsid w:val="0098595A"/>
    <w:rsid w:val="0098664A"/>
    <w:rsid w:val="0098771D"/>
    <w:rsid w:val="009911A6"/>
    <w:rsid w:val="009920D6"/>
    <w:rsid w:val="0099231C"/>
    <w:rsid w:val="009923FB"/>
    <w:rsid w:val="00992981"/>
    <w:rsid w:val="0099585E"/>
    <w:rsid w:val="0099591C"/>
    <w:rsid w:val="00996458"/>
    <w:rsid w:val="009964B4"/>
    <w:rsid w:val="00996954"/>
    <w:rsid w:val="00997037"/>
    <w:rsid w:val="009A1E12"/>
    <w:rsid w:val="009A206B"/>
    <w:rsid w:val="009A2E21"/>
    <w:rsid w:val="009A2FFE"/>
    <w:rsid w:val="009A3F2F"/>
    <w:rsid w:val="009A5229"/>
    <w:rsid w:val="009A5D8D"/>
    <w:rsid w:val="009A5DBD"/>
    <w:rsid w:val="009A73FF"/>
    <w:rsid w:val="009B0E0D"/>
    <w:rsid w:val="009B12A7"/>
    <w:rsid w:val="009B32C8"/>
    <w:rsid w:val="009B3D29"/>
    <w:rsid w:val="009B574F"/>
    <w:rsid w:val="009B58BA"/>
    <w:rsid w:val="009B5C2B"/>
    <w:rsid w:val="009B6C6B"/>
    <w:rsid w:val="009C00FE"/>
    <w:rsid w:val="009C04E3"/>
    <w:rsid w:val="009C1BE0"/>
    <w:rsid w:val="009C1EE9"/>
    <w:rsid w:val="009C226E"/>
    <w:rsid w:val="009C2726"/>
    <w:rsid w:val="009C28BC"/>
    <w:rsid w:val="009C4C42"/>
    <w:rsid w:val="009C6D17"/>
    <w:rsid w:val="009D3F12"/>
    <w:rsid w:val="009D4A4D"/>
    <w:rsid w:val="009D54B9"/>
    <w:rsid w:val="009D582B"/>
    <w:rsid w:val="009D6813"/>
    <w:rsid w:val="009D79BC"/>
    <w:rsid w:val="009E03DF"/>
    <w:rsid w:val="009E0BEC"/>
    <w:rsid w:val="009E10CD"/>
    <w:rsid w:val="009E19F7"/>
    <w:rsid w:val="009E2D9F"/>
    <w:rsid w:val="009E3666"/>
    <w:rsid w:val="009E420D"/>
    <w:rsid w:val="009E44FD"/>
    <w:rsid w:val="009E58AA"/>
    <w:rsid w:val="009E5A42"/>
    <w:rsid w:val="009E5F56"/>
    <w:rsid w:val="009E6CDA"/>
    <w:rsid w:val="009E727B"/>
    <w:rsid w:val="009E794C"/>
    <w:rsid w:val="009E7A60"/>
    <w:rsid w:val="009F018C"/>
    <w:rsid w:val="009F11A1"/>
    <w:rsid w:val="009F1C75"/>
    <w:rsid w:val="009F2349"/>
    <w:rsid w:val="009F2A49"/>
    <w:rsid w:val="009F327F"/>
    <w:rsid w:val="00A01338"/>
    <w:rsid w:val="00A013BB"/>
    <w:rsid w:val="00A03256"/>
    <w:rsid w:val="00A05CA5"/>
    <w:rsid w:val="00A0689F"/>
    <w:rsid w:val="00A10AB8"/>
    <w:rsid w:val="00A111BC"/>
    <w:rsid w:val="00A128C3"/>
    <w:rsid w:val="00A133B0"/>
    <w:rsid w:val="00A17052"/>
    <w:rsid w:val="00A20943"/>
    <w:rsid w:val="00A21AEE"/>
    <w:rsid w:val="00A22E77"/>
    <w:rsid w:val="00A22F47"/>
    <w:rsid w:val="00A24366"/>
    <w:rsid w:val="00A25659"/>
    <w:rsid w:val="00A262B4"/>
    <w:rsid w:val="00A26C49"/>
    <w:rsid w:val="00A27137"/>
    <w:rsid w:val="00A3085D"/>
    <w:rsid w:val="00A3295B"/>
    <w:rsid w:val="00A35112"/>
    <w:rsid w:val="00A35835"/>
    <w:rsid w:val="00A365EB"/>
    <w:rsid w:val="00A367A0"/>
    <w:rsid w:val="00A36EF8"/>
    <w:rsid w:val="00A414A7"/>
    <w:rsid w:val="00A418C4"/>
    <w:rsid w:val="00A418D5"/>
    <w:rsid w:val="00A44E17"/>
    <w:rsid w:val="00A46023"/>
    <w:rsid w:val="00A46B4F"/>
    <w:rsid w:val="00A47E9C"/>
    <w:rsid w:val="00A50E46"/>
    <w:rsid w:val="00A5274C"/>
    <w:rsid w:val="00A5328D"/>
    <w:rsid w:val="00A53471"/>
    <w:rsid w:val="00A537AF"/>
    <w:rsid w:val="00A53B02"/>
    <w:rsid w:val="00A53EF0"/>
    <w:rsid w:val="00A5498D"/>
    <w:rsid w:val="00A6073E"/>
    <w:rsid w:val="00A62023"/>
    <w:rsid w:val="00A6270E"/>
    <w:rsid w:val="00A632A5"/>
    <w:rsid w:val="00A64B42"/>
    <w:rsid w:val="00A64EF5"/>
    <w:rsid w:val="00A65137"/>
    <w:rsid w:val="00A66870"/>
    <w:rsid w:val="00A66C65"/>
    <w:rsid w:val="00A6769B"/>
    <w:rsid w:val="00A67DFF"/>
    <w:rsid w:val="00A70A30"/>
    <w:rsid w:val="00A716EF"/>
    <w:rsid w:val="00A7200B"/>
    <w:rsid w:val="00A72858"/>
    <w:rsid w:val="00A74885"/>
    <w:rsid w:val="00A76191"/>
    <w:rsid w:val="00A76BF4"/>
    <w:rsid w:val="00A7771A"/>
    <w:rsid w:val="00A80C0C"/>
    <w:rsid w:val="00A80FEB"/>
    <w:rsid w:val="00A81036"/>
    <w:rsid w:val="00A81131"/>
    <w:rsid w:val="00A81F71"/>
    <w:rsid w:val="00A8269F"/>
    <w:rsid w:val="00A82A44"/>
    <w:rsid w:val="00A82A55"/>
    <w:rsid w:val="00A8301D"/>
    <w:rsid w:val="00A8400C"/>
    <w:rsid w:val="00A847A5"/>
    <w:rsid w:val="00A85133"/>
    <w:rsid w:val="00A8514F"/>
    <w:rsid w:val="00A85957"/>
    <w:rsid w:val="00A85B2B"/>
    <w:rsid w:val="00A86357"/>
    <w:rsid w:val="00A86E73"/>
    <w:rsid w:val="00A8707A"/>
    <w:rsid w:val="00A90202"/>
    <w:rsid w:val="00A90490"/>
    <w:rsid w:val="00A90D88"/>
    <w:rsid w:val="00A91D7D"/>
    <w:rsid w:val="00A9346A"/>
    <w:rsid w:val="00A935AA"/>
    <w:rsid w:val="00A95E4D"/>
    <w:rsid w:val="00A971A2"/>
    <w:rsid w:val="00AA019F"/>
    <w:rsid w:val="00AA0A90"/>
    <w:rsid w:val="00AA2ABF"/>
    <w:rsid w:val="00AA4827"/>
    <w:rsid w:val="00AA6730"/>
    <w:rsid w:val="00AB06C6"/>
    <w:rsid w:val="00AB06CA"/>
    <w:rsid w:val="00AB196D"/>
    <w:rsid w:val="00AB26DB"/>
    <w:rsid w:val="00AB4571"/>
    <w:rsid w:val="00AB4E80"/>
    <w:rsid w:val="00AB60BE"/>
    <w:rsid w:val="00AB6408"/>
    <w:rsid w:val="00AB7010"/>
    <w:rsid w:val="00AC071A"/>
    <w:rsid w:val="00AC1F3B"/>
    <w:rsid w:val="00AC22A4"/>
    <w:rsid w:val="00AC4257"/>
    <w:rsid w:val="00AC5538"/>
    <w:rsid w:val="00AC56DA"/>
    <w:rsid w:val="00AC6598"/>
    <w:rsid w:val="00AC6E71"/>
    <w:rsid w:val="00AC71FF"/>
    <w:rsid w:val="00AC773B"/>
    <w:rsid w:val="00AD116E"/>
    <w:rsid w:val="00AD1247"/>
    <w:rsid w:val="00AD1290"/>
    <w:rsid w:val="00AD22C8"/>
    <w:rsid w:val="00AD47CC"/>
    <w:rsid w:val="00AD4BD6"/>
    <w:rsid w:val="00AD5D63"/>
    <w:rsid w:val="00AD722D"/>
    <w:rsid w:val="00AD7828"/>
    <w:rsid w:val="00AE1054"/>
    <w:rsid w:val="00AE2DDB"/>
    <w:rsid w:val="00AE62E5"/>
    <w:rsid w:val="00AF080F"/>
    <w:rsid w:val="00AF1197"/>
    <w:rsid w:val="00AF34FE"/>
    <w:rsid w:val="00AF4B46"/>
    <w:rsid w:val="00AF4C10"/>
    <w:rsid w:val="00AF4FAF"/>
    <w:rsid w:val="00AF6BAC"/>
    <w:rsid w:val="00AF70C0"/>
    <w:rsid w:val="00AF7702"/>
    <w:rsid w:val="00B00FD9"/>
    <w:rsid w:val="00B014D1"/>
    <w:rsid w:val="00B020E9"/>
    <w:rsid w:val="00B02DC3"/>
    <w:rsid w:val="00B0476A"/>
    <w:rsid w:val="00B05758"/>
    <w:rsid w:val="00B05A1D"/>
    <w:rsid w:val="00B07600"/>
    <w:rsid w:val="00B11498"/>
    <w:rsid w:val="00B116B6"/>
    <w:rsid w:val="00B1171C"/>
    <w:rsid w:val="00B1184E"/>
    <w:rsid w:val="00B1225A"/>
    <w:rsid w:val="00B13678"/>
    <w:rsid w:val="00B153FC"/>
    <w:rsid w:val="00B157C4"/>
    <w:rsid w:val="00B167B8"/>
    <w:rsid w:val="00B178BD"/>
    <w:rsid w:val="00B17D7B"/>
    <w:rsid w:val="00B212E0"/>
    <w:rsid w:val="00B21569"/>
    <w:rsid w:val="00B215CF"/>
    <w:rsid w:val="00B22F85"/>
    <w:rsid w:val="00B230E6"/>
    <w:rsid w:val="00B234DB"/>
    <w:rsid w:val="00B24DBC"/>
    <w:rsid w:val="00B25475"/>
    <w:rsid w:val="00B25986"/>
    <w:rsid w:val="00B25E43"/>
    <w:rsid w:val="00B26061"/>
    <w:rsid w:val="00B30012"/>
    <w:rsid w:val="00B308F0"/>
    <w:rsid w:val="00B30CE3"/>
    <w:rsid w:val="00B320D8"/>
    <w:rsid w:val="00B343D1"/>
    <w:rsid w:val="00B347C1"/>
    <w:rsid w:val="00B35083"/>
    <w:rsid w:val="00B3572A"/>
    <w:rsid w:val="00B36A13"/>
    <w:rsid w:val="00B37963"/>
    <w:rsid w:val="00B37BCF"/>
    <w:rsid w:val="00B40C93"/>
    <w:rsid w:val="00B41E23"/>
    <w:rsid w:val="00B449E2"/>
    <w:rsid w:val="00B44F32"/>
    <w:rsid w:val="00B46308"/>
    <w:rsid w:val="00B46BF1"/>
    <w:rsid w:val="00B47061"/>
    <w:rsid w:val="00B5014A"/>
    <w:rsid w:val="00B52A11"/>
    <w:rsid w:val="00B532DC"/>
    <w:rsid w:val="00B5334E"/>
    <w:rsid w:val="00B539C3"/>
    <w:rsid w:val="00B564EC"/>
    <w:rsid w:val="00B5657B"/>
    <w:rsid w:val="00B56821"/>
    <w:rsid w:val="00B57FE4"/>
    <w:rsid w:val="00B601F7"/>
    <w:rsid w:val="00B61745"/>
    <w:rsid w:val="00B62D0B"/>
    <w:rsid w:val="00B63155"/>
    <w:rsid w:val="00B6373B"/>
    <w:rsid w:val="00B6408B"/>
    <w:rsid w:val="00B6516E"/>
    <w:rsid w:val="00B664E5"/>
    <w:rsid w:val="00B67331"/>
    <w:rsid w:val="00B679A7"/>
    <w:rsid w:val="00B67FFD"/>
    <w:rsid w:val="00B71E75"/>
    <w:rsid w:val="00B72688"/>
    <w:rsid w:val="00B72C60"/>
    <w:rsid w:val="00B73EB5"/>
    <w:rsid w:val="00B76D80"/>
    <w:rsid w:val="00B802A6"/>
    <w:rsid w:val="00B819C6"/>
    <w:rsid w:val="00B81BCC"/>
    <w:rsid w:val="00B8289F"/>
    <w:rsid w:val="00B82A93"/>
    <w:rsid w:val="00B833D3"/>
    <w:rsid w:val="00B83D3A"/>
    <w:rsid w:val="00B84F0C"/>
    <w:rsid w:val="00B84FBB"/>
    <w:rsid w:val="00B850F1"/>
    <w:rsid w:val="00B851EB"/>
    <w:rsid w:val="00B85968"/>
    <w:rsid w:val="00B85ED0"/>
    <w:rsid w:val="00B93191"/>
    <w:rsid w:val="00B93590"/>
    <w:rsid w:val="00B936D2"/>
    <w:rsid w:val="00B93FF6"/>
    <w:rsid w:val="00B943B8"/>
    <w:rsid w:val="00B943E8"/>
    <w:rsid w:val="00B94F3F"/>
    <w:rsid w:val="00B950D4"/>
    <w:rsid w:val="00B95191"/>
    <w:rsid w:val="00B95B78"/>
    <w:rsid w:val="00B96C96"/>
    <w:rsid w:val="00B97575"/>
    <w:rsid w:val="00B97A7A"/>
    <w:rsid w:val="00BA1C0C"/>
    <w:rsid w:val="00BA1C8D"/>
    <w:rsid w:val="00BA2868"/>
    <w:rsid w:val="00BA2BFC"/>
    <w:rsid w:val="00BA3379"/>
    <w:rsid w:val="00BA3988"/>
    <w:rsid w:val="00BA412F"/>
    <w:rsid w:val="00BA4578"/>
    <w:rsid w:val="00BA5F75"/>
    <w:rsid w:val="00BA6A76"/>
    <w:rsid w:val="00BA6A83"/>
    <w:rsid w:val="00BA72B0"/>
    <w:rsid w:val="00BA7B81"/>
    <w:rsid w:val="00BB02D4"/>
    <w:rsid w:val="00BB0660"/>
    <w:rsid w:val="00BB0E50"/>
    <w:rsid w:val="00BB1ED2"/>
    <w:rsid w:val="00BB2525"/>
    <w:rsid w:val="00BB25EE"/>
    <w:rsid w:val="00BB587B"/>
    <w:rsid w:val="00BB6CDE"/>
    <w:rsid w:val="00BB6FB4"/>
    <w:rsid w:val="00BB7341"/>
    <w:rsid w:val="00BB7686"/>
    <w:rsid w:val="00BB7929"/>
    <w:rsid w:val="00BB79A0"/>
    <w:rsid w:val="00BB7DAE"/>
    <w:rsid w:val="00BC03D0"/>
    <w:rsid w:val="00BC0630"/>
    <w:rsid w:val="00BC0C99"/>
    <w:rsid w:val="00BC26D8"/>
    <w:rsid w:val="00BC3B49"/>
    <w:rsid w:val="00BC3B68"/>
    <w:rsid w:val="00BC503F"/>
    <w:rsid w:val="00BC5227"/>
    <w:rsid w:val="00BC55D5"/>
    <w:rsid w:val="00BC5CAF"/>
    <w:rsid w:val="00BC6C7C"/>
    <w:rsid w:val="00BD0378"/>
    <w:rsid w:val="00BD039E"/>
    <w:rsid w:val="00BD215B"/>
    <w:rsid w:val="00BD2CAD"/>
    <w:rsid w:val="00BD3170"/>
    <w:rsid w:val="00BD5591"/>
    <w:rsid w:val="00BD58FA"/>
    <w:rsid w:val="00BD608A"/>
    <w:rsid w:val="00BD615E"/>
    <w:rsid w:val="00BD7435"/>
    <w:rsid w:val="00BD7FF8"/>
    <w:rsid w:val="00BE0B00"/>
    <w:rsid w:val="00BE0BC9"/>
    <w:rsid w:val="00BE1381"/>
    <w:rsid w:val="00BE1646"/>
    <w:rsid w:val="00BE18DD"/>
    <w:rsid w:val="00BE2219"/>
    <w:rsid w:val="00BE2665"/>
    <w:rsid w:val="00BE30FB"/>
    <w:rsid w:val="00BE59C3"/>
    <w:rsid w:val="00BE63D6"/>
    <w:rsid w:val="00BE66A0"/>
    <w:rsid w:val="00BE66D6"/>
    <w:rsid w:val="00BE6A11"/>
    <w:rsid w:val="00BE6ACE"/>
    <w:rsid w:val="00BF048D"/>
    <w:rsid w:val="00BF2431"/>
    <w:rsid w:val="00BF3647"/>
    <w:rsid w:val="00BF4536"/>
    <w:rsid w:val="00BF4BFA"/>
    <w:rsid w:val="00BF5BD7"/>
    <w:rsid w:val="00BF6701"/>
    <w:rsid w:val="00BF7FC5"/>
    <w:rsid w:val="00C01706"/>
    <w:rsid w:val="00C02920"/>
    <w:rsid w:val="00C04C3A"/>
    <w:rsid w:val="00C04E64"/>
    <w:rsid w:val="00C053BB"/>
    <w:rsid w:val="00C05CFC"/>
    <w:rsid w:val="00C05DFE"/>
    <w:rsid w:val="00C11DF0"/>
    <w:rsid w:val="00C121F3"/>
    <w:rsid w:val="00C13058"/>
    <w:rsid w:val="00C14C8A"/>
    <w:rsid w:val="00C16CF1"/>
    <w:rsid w:val="00C16F92"/>
    <w:rsid w:val="00C17A0F"/>
    <w:rsid w:val="00C17B84"/>
    <w:rsid w:val="00C20802"/>
    <w:rsid w:val="00C20E96"/>
    <w:rsid w:val="00C20F4E"/>
    <w:rsid w:val="00C211BA"/>
    <w:rsid w:val="00C21C12"/>
    <w:rsid w:val="00C21C22"/>
    <w:rsid w:val="00C233D3"/>
    <w:rsid w:val="00C2368A"/>
    <w:rsid w:val="00C23F75"/>
    <w:rsid w:val="00C253D2"/>
    <w:rsid w:val="00C25955"/>
    <w:rsid w:val="00C25AA9"/>
    <w:rsid w:val="00C26624"/>
    <w:rsid w:val="00C27E3D"/>
    <w:rsid w:val="00C30D68"/>
    <w:rsid w:val="00C31D5A"/>
    <w:rsid w:val="00C32F06"/>
    <w:rsid w:val="00C33093"/>
    <w:rsid w:val="00C340A7"/>
    <w:rsid w:val="00C3466E"/>
    <w:rsid w:val="00C34DC7"/>
    <w:rsid w:val="00C34FDB"/>
    <w:rsid w:val="00C355C7"/>
    <w:rsid w:val="00C3600A"/>
    <w:rsid w:val="00C371CD"/>
    <w:rsid w:val="00C40C90"/>
    <w:rsid w:val="00C42200"/>
    <w:rsid w:val="00C4305C"/>
    <w:rsid w:val="00C43896"/>
    <w:rsid w:val="00C4472D"/>
    <w:rsid w:val="00C5021B"/>
    <w:rsid w:val="00C50DD2"/>
    <w:rsid w:val="00C521F0"/>
    <w:rsid w:val="00C55E86"/>
    <w:rsid w:val="00C568F0"/>
    <w:rsid w:val="00C569B9"/>
    <w:rsid w:val="00C60113"/>
    <w:rsid w:val="00C60595"/>
    <w:rsid w:val="00C613F8"/>
    <w:rsid w:val="00C618F3"/>
    <w:rsid w:val="00C61B8C"/>
    <w:rsid w:val="00C61CBB"/>
    <w:rsid w:val="00C6306A"/>
    <w:rsid w:val="00C63737"/>
    <w:rsid w:val="00C6498E"/>
    <w:rsid w:val="00C64EB3"/>
    <w:rsid w:val="00C64EF9"/>
    <w:rsid w:val="00C6514D"/>
    <w:rsid w:val="00C6527E"/>
    <w:rsid w:val="00C6559D"/>
    <w:rsid w:val="00C6570F"/>
    <w:rsid w:val="00C664FB"/>
    <w:rsid w:val="00C703BE"/>
    <w:rsid w:val="00C71C00"/>
    <w:rsid w:val="00C71D28"/>
    <w:rsid w:val="00C730E9"/>
    <w:rsid w:val="00C73119"/>
    <w:rsid w:val="00C749C6"/>
    <w:rsid w:val="00C74EE6"/>
    <w:rsid w:val="00C7551D"/>
    <w:rsid w:val="00C7684A"/>
    <w:rsid w:val="00C8175F"/>
    <w:rsid w:val="00C817B5"/>
    <w:rsid w:val="00C819D2"/>
    <w:rsid w:val="00C848AC"/>
    <w:rsid w:val="00C84D3D"/>
    <w:rsid w:val="00C84DC3"/>
    <w:rsid w:val="00C85F19"/>
    <w:rsid w:val="00C86722"/>
    <w:rsid w:val="00C86767"/>
    <w:rsid w:val="00C876A9"/>
    <w:rsid w:val="00C906ED"/>
    <w:rsid w:val="00C9081E"/>
    <w:rsid w:val="00C90CCB"/>
    <w:rsid w:val="00C91057"/>
    <w:rsid w:val="00C92541"/>
    <w:rsid w:val="00C9285E"/>
    <w:rsid w:val="00C929DF"/>
    <w:rsid w:val="00C92B91"/>
    <w:rsid w:val="00C93A19"/>
    <w:rsid w:val="00C94B67"/>
    <w:rsid w:val="00C9539B"/>
    <w:rsid w:val="00C96B42"/>
    <w:rsid w:val="00C97F38"/>
    <w:rsid w:val="00CA1390"/>
    <w:rsid w:val="00CA1D0A"/>
    <w:rsid w:val="00CA1E92"/>
    <w:rsid w:val="00CA1F96"/>
    <w:rsid w:val="00CA412C"/>
    <w:rsid w:val="00CA5678"/>
    <w:rsid w:val="00CA5A26"/>
    <w:rsid w:val="00CA6219"/>
    <w:rsid w:val="00CA6B74"/>
    <w:rsid w:val="00CA783C"/>
    <w:rsid w:val="00CB0BE9"/>
    <w:rsid w:val="00CB0DC2"/>
    <w:rsid w:val="00CB2542"/>
    <w:rsid w:val="00CB33F5"/>
    <w:rsid w:val="00CB3C9E"/>
    <w:rsid w:val="00CB53CF"/>
    <w:rsid w:val="00CB6099"/>
    <w:rsid w:val="00CB77D0"/>
    <w:rsid w:val="00CC1AA6"/>
    <w:rsid w:val="00CC2FC9"/>
    <w:rsid w:val="00CC3912"/>
    <w:rsid w:val="00CC39FE"/>
    <w:rsid w:val="00CC3AE0"/>
    <w:rsid w:val="00CC3E68"/>
    <w:rsid w:val="00CC6270"/>
    <w:rsid w:val="00CC6E3F"/>
    <w:rsid w:val="00CC7A66"/>
    <w:rsid w:val="00CD03A7"/>
    <w:rsid w:val="00CD041C"/>
    <w:rsid w:val="00CD2233"/>
    <w:rsid w:val="00CD2281"/>
    <w:rsid w:val="00CD3278"/>
    <w:rsid w:val="00CD49AB"/>
    <w:rsid w:val="00CD567E"/>
    <w:rsid w:val="00CD5702"/>
    <w:rsid w:val="00CD6D53"/>
    <w:rsid w:val="00CD7ECF"/>
    <w:rsid w:val="00CE1295"/>
    <w:rsid w:val="00CE1296"/>
    <w:rsid w:val="00CE142E"/>
    <w:rsid w:val="00CE42B0"/>
    <w:rsid w:val="00CE4BDB"/>
    <w:rsid w:val="00CE66B4"/>
    <w:rsid w:val="00CE7350"/>
    <w:rsid w:val="00CE746E"/>
    <w:rsid w:val="00CE7C14"/>
    <w:rsid w:val="00CF107E"/>
    <w:rsid w:val="00CF3D0D"/>
    <w:rsid w:val="00CF3DA3"/>
    <w:rsid w:val="00CF438C"/>
    <w:rsid w:val="00CF4B59"/>
    <w:rsid w:val="00CF4CA9"/>
    <w:rsid w:val="00CF502B"/>
    <w:rsid w:val="00CF5753"/>
    <w:rsid w:val="00CF5C7C"/>
    <w:rsid w:val="00CF5EC6"/>
    <w:rsid w:val="00CF717E"/>
    <w:rsid w:val="00CF766A"/>
    <w:rsid w:val="00CF7B9D"/>
    <w:rsid w:val="00D005AB"/>
    <w:rsid w:val="00D00B52"/>
    <w:rsid w:val="00D0122A"/>
    <w:rsid w:val="00D028AF"/>
    <w:rsid w:val="00D02C49"/>
    <w:rsid w:val="00D02CD4"/>
    <w:rsid w:val="00D03C77"/>
    <w:rsid w:val="00D04112"/>
    <w:rsid w:val="00D04119"/>
    <w:rsid w:val="00D051BB"/>
    <w:rsid w:val="00D05496"/>
    <w:rsid w:val="00D059A7"/>
    <w:rsid w:val="00D06952"/>
    <w:rsid w:val="00D06D34"/>
    <w:rsid w:val="00D070EB"/>
    <w:rsid w:val="00D100B2"/>
    <w:rsid w:val="00D100C8"/>
    <w:rsid w:val="00D123D7"/>
    <w:rsid w:val="00D1374E"/>
    <w:rsid w:val="00D14366"/>
    <w:rsid w:val="00D15014"/>
    <w:rsid w:val="00D15D42"/>
    <w:rsid w:val="00D16CB3"/>
    <w:rsid w:val="00D17A7C"/>
    <w:rsid w:val="00D201AB"/>
    <w:rsid w:val="00D20384"/>
    <w:rsid w:val="00D22928"/>
    <w:rsid w:val="00D22DA9"/>
    <w:rsid w:val="00D22DD4"/>
    <w:rsid w:val="00D235B0"/>
    <w:rsid w:val="00D23C7B"/>
    <w:rsid w:val="00D24234"/>
    <w:rsid w:val="00D24798"/>
    <w:rsid w:val="00D2552A"/>
    <w:rsid w:val="00D255F0"/>
    <w:rsid w:val="00D2603E"/>
    <w:rsid w:val="00D2647C"/>
    <w:rsid w:val="00D266EF"/>
    <w:rsid w:val="00D279D2"/>
    <w:rsid w:val="00D306CA"/>
    <w:rsid w:val="00D318CF"/>
    <w:rsid w:val="00D32738"/>
    <w:rsid w:val="00D335DA"/>
    <w:rsid w:val="00D33720"/>
    <w:rsid w:val="00D3443D"/>
    <w:rsid w:val="00D347D6"/>
    <w:rsid w:val="00D34972"/>
    <w:rsid w:val="00D35A5D"/>
    <w:rsid w:val="00D36FFE"/>
    <w:rsid w:val="00D37AC1"/>
    <w:rsid w:val="00D4066A"/>
    <w:rsid w:val="00D413E1"/>
    <w:rsid w:val="00D42C7D"/>
    <w:rsid w:val="00D42E28"/>
    <w:rsid w:val="00D43438"/>
    <w:rsid w:val="00D44C93"/>
    <w:rsid w:val="00D456DB"/>
    <w:rsid w:val="00D45D66"/>
    <w:rsid w:val="00D45DB3"/>
    <w:rsid w:val="00D465A7"/>
    <w:rsid w:val="00D501C7"/>
    <w:rsid w:val="00D50755"/>
    <w:rsid w:val="00D51EAD"/>
    <w:rsid w:val="00D53BF6"/>
    <w:rsid w:val="00D546C2"/>
    <w:rsid w:val="00D55E5D"/>
    <w:rsid w:val="00D562F3"/>
    <w:rsid w:val="00D63357"/>
    <w:rsid w:val="00D6407E"/>
    <w:rsid w:val="00D6495C"/>
    <w:rsid w:val="00D6510D"/>
    <w:rsid w:val="00D65216"/>
    <w:rsid w:val="00D65901"/>
    <w:rsid w:val="00D66FDE"/>
    <w:rsid w:val="00D67C92"/>
    <w:rsid w:val="00D70EAE"/>
    <w:rsid w:val="00D716FB"/>
    <w:rsid w:val="00D72FA6"/>
    <w:rsid w:val="00D739E3"/>
    <w:rsid w:val="00D7425F"/>
    <w:rsid w:val="00D7433B"/>
    <w:rsid w:val="00D757F1"/>
    <w:rsid w:val="00D761EF"/>
    <w:rsid w:val="00D7661A"/>
    <w:rsid w:val="00D773DB"/>
    <w:rsid w:val="00D80A9A"/>
    <w:rsid w:val="00D825D7"/>
    <w:rsid w:val="00D8299C"/>
    <w:rsid w:val="00D8377B"/>
    <w:rsid w:val="00D84EE6"/>
    <w:rsid w:val="00D85EC8"/>
    <w:rsid w:val="00D85EFB"/>
    <w:rsid w:val="00D87123"/>
    <w:rsid w:val="00D914B7"/>
    <w:rsid w:val="00D923F4"/>
    <w:rsid w:val="00D9289C"/>
    <w:rsid w:val="00D9291C"/>
    <w:rsid w:val="00D92FDF"/>
    <w:rsid w:val="00D931C8"/>
    <w:rsid w:val="00D93600"/>
    <w:rsid w:val="00D93C74"/>
    <w:rsid w:val="00D9482B"/>
    <w:rsid w:val="00D95B28"/>
    <w:rsid w:val="00D95FBA"/>
    <w:rsid w:val="00D95FC4"/>
    <w:rsid w:val="00D967EB"/>
    <w:rsid w:val="00D96991"/>
    <w:rsid w:val="00D97476"/>
    <w:rsid w:val="00D97A03"/>
    <w:rsid w:val="00DA0E65"/>
    <w:rsid w:val="00DA0E8E"/>
    <w:rsid w:val="00DA3343"/>
    <w:rsid w:val="00DA38FB"/>
    <w:rsid w:val="00DA50CE"/>
    <w:rsid w:val="00DA510A"/>
    <w:rsid w:val="00DB0C0D"/>
    <w:rsid w:val="00DB1086"/>
    <w:rsid w:val="00DB16BE"/>
    <w:rsid w:val="00DB2688"/>
    <w:rsid w:val="00DB2CBE"/>
    <w:rsid w:val="00DB396F"/>
    <w:rsid w:val="00DB4581"/>
    <w:rsid w:val="00DB4E54"/>
    <w:rsid w:val="00DB65EA"/>
    <w:rsid w:val="00DC089F"/>
    <w:rsid w:val="00DC266B"/>
    <w:rsid w:val="00DC3AA3"/>
    <w:rsid w:val="00DC411C"/>
    <w:rsid w:val="00DC4B96"/>
    <w:rsid w:val="00DC5344"/>
    <w:rsid w:val="00DC5EBB"/>
    <w:rsid w:val="00DC69BF"/>
    <w:rsid w:val="00DC73F3"/>
    <w:rsid w:val="00DC7A6E"/>
    <w:rsid w:val="00DD00F5"/>
    <w:rsid w:val="00DD17DB"/>
    <w:rsid w:val="00DD6BF1"/>
    <w:rsid w:val="00DD736E"/>
    <w:rsid w:val="00DE14A2"/>
    <w:rsid w:val="00DE1B14"/>
    <w:rsid w:val="00DE4180"/>
    <w:rsid w:val="00DE498C"/>
    <w:rsid w:val="00DE4BAA"/>
    <w:rsid w:val="00DE5397"/>
    <w:rsid w:val="00DE5CBC"/>
    <w:rsid w:val="00DE66AD"/>
    <w:rsid w:val="00DE6B48"/>
    <w:rsid w:val="00DE70E7"/>
    <w:rsid w:val="00DF0C31"/>
    <w:rsid w:val="00DF1718"/>
    <w:rsid w:val="00DF1A66"/>
    <w:rsid w:val="00DF1D6D"/>
    <w:rsid w:val="00DF2127"/>
    <w:rsid w:val="00DF2ECE"/>
    <w:rsid w:val="00DF2FC8"/>
    <w:rsid w:val="00DF3C8E"/>
    <w:rsid w:val="00DF3D4B"/>
    <w:rsid w:val="00DF4BD1"/>
    <w:rsid w:val="00DF5734"/>
    <w:rsid w:val="00DF5D49"/>
    <w:rsid w:val="00DF6D93"/>
    <w:rsid w:val="00E00911"/>
    <w:rsid w:val="00E01CF7"/>
    <w:rsid w:val="00E030D4"/>
    <w:rsid w:val="00E04012"/>
    <w:rsid w:val="00E0424C"/>
    <w:rsid w:val="00E046D5"/>
    <w:rsid w:val="00E049C0"/>
    <w:rsid w:val="00E055D8"/>
    <w:rsid w:val="00E05C2C"/>
    <w:rsid w:val="00E05C65"/>
    <w:rsid w:val="00E05DFD"/>
    <w:rsid w:val="00E108FD"/>
    <w:rsid w:val="00E1472D"/>
    <w:rsid w:val="00E16162"/>
    <w:rsid w:val="00E16984"/>
    <w:rsid w:val="00E1726B"/>
    <w:rsid w:val="00E20368"/>
    <w:rsid w:val="00E20CF6"/>
    <w:rsid w:val="00E22BA4"/>
    <w:rsid w:val="00E22EC4"/>
    <w:rsid w:val="00E2421C"/>
    <w:rsid w:val="00E255A9"/>
    <w:rsid w:val="00E25F88"/>
    <w:rsid w:val="00E26C6F"/>
    <w:rsid w:val="00E26CC6"/>
    <w:rsid w:val="00E271EE"/>
    <w:rsid w:val="00E2732D"/>
    <w:rsid w:val="00E275F7"/>
    <w:rsid w:val="00E27E71"/>
    <w:rsid w:val="00E308A1"/>
    <w:rsid w:val="00E32674"/>
    <w:rsid w:val="00E33F79"/>
    <w:rsid w:val="00E34274"/>
    <w:rsid w:val="00E3439F"/>
    <w:rsid w:val="00E347A5"/>
    <w:rsid w:val="00E347D5"/>
    <w:rsid w:val="00E357B5"/>
    <w:rsid w:val="00E35A60"/>
    <w:rsid w:val="00E36C06"/>
    <w:rsid w:val="00E36CA7"/>
    <w:rsid w:val="00E36CF2"/>
    <w:rsid w:val="00E40A9A"/>
    <w:rsid w:val="00E411E2"/>
    <w:rsid w:val="00E41340"/>
    <w:rsid w:val="00E41C47"/>
    <w:rsid w:val="00E42FEE"/>
    <w:rsid w:val="00E4428A"/>
    <w:rsid w:val="00E45FCA"/>
    <w:rsid w:val="00E50B4B"/>
    <w:rsid w:val="00E5231C"/>
    <w:rsid w:val="00E5235A"/>
    <w:rsid w:val="00E5307D"/>
    <w:rsid w:val="00E530CA"/>
    <w:rsid w:val="00E533F1"/>
    <w:rsid w:val="00E546F1"/>
    <w:rsid w:val="00E54E88"/>
    <w:rsid w:val="00E56180"/>
    <w:rsid w:val="00E62696"/>
    <w:rsid w:val="00E66DD6"/>
    <w:rsid w:val="00E66ECA"/>
    <w:rsid w:val="00E67275"/>
    <w:rsid w:val="00E676C5"/>
    <w:rsid w:val="00E70F29"/>
    <w:rsid w:val="00E73DE1"/>
    <w:rsid w:val="00E7481E"/>
    <w:rsid w:val="00E7567D"/>
    <w:rsid w:val="00E7618D"/>
    <w:rsid w:val="00E77BFE"/>
    <w:rsid w:val="00E80001"/>
    <w:rsid w:val="00E80472"/>
    <w:rsid w:val="00E82164"/>
    <w:rsid w:val="00E83433"/>
    <w:rsid w:val="00E84022"/>
    <w:rsid w:val="00E8576A"/>
    <w:rsid w:val="00E85D89"/>
    <w:rsid w:val="00E903AC"/>
    <w:rsid w:val="00E9081C"/>
    <w:rsid w:val="00E90DF3"/>
    <w:rsid w:val="00E91B12"/>
    <w:rsid w:val="00E92E75"/>
    <w:rsid w:val="00E94374"/>
    <w:rsid w:val="00E94756"/>
    <w:rsid w:val="00E94C26"/>
    <w:rsid w:val="00E96931"/>
    <w:rsid w:val="00E96B42"/>
    <w:rsid w:val="00E977D0"/>
    <w:rsid w:val="00EA09F8"/>
    <w:rsid w:val="00EA2662"/>
    <w:rsid w:val="00EA360D"/>
    <w:rsid w:val="00EA38A6"/>
    <w:rsid w:val="00EA3AFD"/>
    <w:rsid w:val="00EA4C15"/>
    <w:rsid w:val="00EA5CED"/>
    <w:rsid w:val="00EA6403"/>
    <w:rsid w:val="00EA687B"/>
    <w:rsid w:val="00EA7E79"/>
    <w:rsid w:val="00EB1665"/>
    <w:rsid w:val="00EB2BFB"/>
    <w:rsid w:val="00EB3AA7"/>
    <w:rsid w:val="00EB6CA6"/>
    <w:rsid w:val="00EB7826"/>
    <w:rsid w:val="00EB7D06"/>
    <w:rsid w:val="00EC0BB5"/>
    <w:rsid w:val="00EC409D"/>
    <w:rsid w:val="00EC5793"/>
    <w:rsid w:val="00EC58BE"/>
    <w:rsid w:val="00EC601C"/>
    <w:rsid w:val="00EC619B"/>
    <w:rsid w:val="00EC6304"/>
    <w:rsid w:val="00EC7CCC"/>
    <w:rsid w:val="00EC7E6B"/>
    <w:rsid w:val="00ED02FD"/>
    <w:rsid w:val="00ED088F"/>
    <w:rsid w:val="00ED1247"/>
    <w:rsid w:val="00ED16D3"/>
    <w:rsid w:val="00ED1B81"/>
    <w:rsid w:val="00ED2A69"/>
    <w:rsid w:val="00ED6592"/>
    <w:rsid w:val="00ED6A56"/>
    <w:rsid w:val="00ED6BD7"/>
    <w:rsid w:val="00ED6BFE"/>
    <w:rsid w:val="00EE38E0"/>
    <w:rsid w:val="00EE3B20"/>
    <w:rsid w:val="00EE3F36"/>
    <w:rsid w:val="00EE466E"/>
    <w:rsid w:val="00EE6E3E"/>
    <w:rsid w:val="00EE7439"/>
    <w:rsid w:val="00EF1CFC"/>
    <w:rsid w:val="00EF355E"/>
    <w:rsid w:val="00EF3AB7"/>
    <w:rsid w:val="00EF48F5"/>
    <w:rsid w:val="00EF4C11"/>
    <w:rsid w:val="00EF4D70"/>
    <w:rsid w:val="00EF5746"/>
    <w:rsid w:val="00EF603C"/>
    <w:rsid w:val="00EF6818"/>
    <w:rsid w:val="00EF7C00"/>
    <w:rsid w:val="00F00786"/>
    <w:rsid w:val="00F0093B"/>
    <w:rsid w:val="00F01294"/>
    <w:rsid w:val="00F026AC"/>
    <w:rsid w:val="00F0445D"/>
    <w:rsid w:val="00F0494D"/>
    <w:rsid w:val="00F05F7B"/>
    <w:rsid w:val="00F07062"/>
    <w:rsid w:val="00F074F3"/>
    <w:rsid w:val="00F07992"/>
    <w:rsid w:val="00F10E96"/>
    <w:rsid w:val="00F11E7A"/>
    <w:rsid w:val="00F122A5"/>
    <w:rsid w:val="00F1325D"/>
    <w:rsid w:val="00F134D0"/>
    <w:rsid w:val="00F13BA9"/>
    <w:rsid w:val="00F14414"/>
    <w:rsid w:val="00F145F3"/>
    <w:rsid w:val="00F16443"/>
    <w:rsid w:val="00F20B4A"/>
    <w:rsid w:val="00F21115"/>
    <w:rsid w:val="00F218DE"/>
    <w:rsid w:val="00F222ED"/>
    <w:rsid w:val="00F2274B"/>
    <w:rsid w:val="00F24319"/>
    <w:rsid w:val="00F24BD9"/>
    <w:rsid w:val="00F25526"/>
    <w:rsid w:val="00F26FF5"/>
    <w:rsid w:val="00F2730C"/>
    <w:rsid w:val="00F275DC"/>
    <w:rsid w:val="00F30870"/>
    <w:rsid w:val="00F30991"/>
    <w:rsid w:val="00F30A2A"/>
    <w:rsid w:val="00F316B3"/>
    <w:rsid w:val="00F31D9A"/>
    <w:rsid w:val="00F32AB7"/>
    <w:rsid w:val="00F3595B"/>
    <w:rsid w:val="00F363D8"/>
    <w:rsid w:val="00F40DBC"/>
    <w:rsid w:val="00F40EAF"/>
    <w:rsid w:val="00F41357"/>
    <w:rsid w:val="00F4462B"/>
    <w:rsid w:val="00F466FD"/>
    <w:rsid w:val="00F50430"/>
    <w:rsid w:val="00F5102E"/>
    <w:rsid w:val="00F5158B"/>
    <w:rsid w:val="00F525A9"/>
    <w:rsid w:val="00F53B54"/>
    <w:rsid w:val="00F54266"/>
    <w:rsid w:val="00F55941"/>
    <w:rsid w:val="00F55FE2"/>
    <w:rsid w:val="00F56708"/>
    <w:rsid w:val="00F56D03"/>
    <w:rsid w:val="00F6031D"/>
    <w:rsid w:val="00F61757"/>
    <w:rsid w:val="00F64BFE"/>
    <w:rsid w:val="00F64CC5"/>
    <w:rsid w:val="00F65504"/>
    <w:rsid w:val="00F701E5"/>
    <w:rsid w:val="00F701F4"/>
    <w:rsid w:val="00F70C2B"/>
    <w:rsid w:val="00F7149A"/>
    <w:rsid w:val="00F72C68"/>
    <w:rsid w:val="00F732DE"/>
    <w:rsid w:val="00F7350B"/>
    <w:rsid w:val="00F7359D"/>
    <w:rsid w:val="00F73FFC"/>
    <w:rsid w:val="00F74DEA"/>
    <w:rsid w:val="00F7544A"/>
    <w:rsid w:val="00F7554F"/>
    <w:rsid w:val="00F7581A"/>
    <w:rsid w:val="00F75F24"/>
    <w:rsid w:val="00F760C4"/>
    <w:rsid w:val="00F7649F"/>
    <w:rsid w:val="00F77BE0"/>
    <w:rsid w:val="00F813A0"/>
    <w:rsid w:val="00F814AA"/>
    <w:rsid w:val="00F81891"/>
    <w:rsid w:val="00F90303"/>
    <w:rsid w:val="00F90514"/>
    <w:rsid w:val="00F91AB3"/>
    <w:rsid w:val="00F92928"/>
    <w:rsid w:val="00F94A87"/>
    <w:rsid w:val="00F94D32"/>
    <w:rsid w:val="00F94EB8"/>
    <w:rsid w:val="00F95A05"/>
    <w:rsid w:val="00F96E53"/>
    <w:rsid w:val="00FA0B82"/>
    <w:rsid w:val="00FA284A"/>
    <w:rsid w:val="00FA2C45"/>
    <w:rsid w:val="00FA3DDD"/>
    <w:rsid w:val="00FA488C"/>
    <w:rsid w:val="00FA4B61"/>
    <w:rsid w:val="00FA5B6C"/>
    <w:rsid w:val="00FA682C"/>
    <w:rsid w:val="00FA6DFC"/>
    <w:rsid w:val="00FA6FAA"/>
    <w:rsid w:val="00FA7686"/>
    <w:rsid w:val="00FA7925"/>
    <w:rsid w:val="00FB0B32"/>
    <w:rsid w:val="00FB0FDD"/>
    <w:rsid w:val="00FB129A"/>
    <w:rsid w:val="00FB1E05"/>
    <w:rsid w:val="00FB1E06"/>
    <w:rsid w:val="00FB5712"/>
    <w:rsid w:val="00FB5806"/>
    <w:rsid w:val="00FC193F"/>
    <w:rsid w:val="00FC1B26"/>
    <w:rsid w:val="00FC1F60"/>
    <w:rsid w:val="00FC2414"/>
    <w:rsid w:val="00FC2DEA"/>
    <w:rsid w:val="00FC389F"/>
    <w:rsid w:val="00FC48AD"/>
    <w:rsid w:val="00FC4A0C"/>
    <w:rsid w:val="00FD0411"/>
    <w:rsid w:val="00FD04B5"/>
    <w:rsid w:val="00FD413E"/>
    <w:rsid w:val="00FD44DA"/>
    <w:rsid w:val="00FD4D5E"/>
    <w:rsid w:val="00FD610F"/>
    <w:rsid w:val="00FD6347"/>
    <w:rsid w:val="00FD6EE7"/>
    <w:rsid w:val="00FD7335"/>
    <w:rsid w:val="00FE0E18"/>
    <w:rsid w:val="00FE1D25"/>
    <w:rsid w:val="00FE212F"/>
    <w:rsid w:val="00FE2334"/>
    <w:rsid w:val="00FE3A04"/>
    <w:rsid w:val="00FE41FA"/>
    <w:rsid w:val="00FE4590"/>
    <w:rsid w:val="00FE52F2"/>
    <w:rsid w:val="00FE6231"/>
    <w:rsid w:val="00FE714D"/>
    <w:rsid w:val="00FE74D9"/>
    <w:rsid w:val="00FE7B8A"/>
    <w:rsid w:val="00FF1076"/>
    <w:rsid w:val="00FF10A1"/>
    <w:rsid w:val="00FF1250"/>
    <w:rsid w:val="00FF2077"/>
    <w:rsid w:val="00FF3B5D"/>
    <w:rsid w:val="00FF4DAE"/>
    <w:rsid w:val="00FF5FDF"/>
    <w:rsid w:val="00FF74E4"/>
    <w:rsid w:val="00FF7BEC"/>
    <w:rsid w:val="00FF7FDA"/>
    <w:rsid w:val="0C413FF7"/>
    <w:rsid w:val="185D7A07"/>
    <w:rsid w:val="1CF11633"/>
    <w:rsid w:val="2C437C4B"/>
    <w:rsid w:val="2F7B3516"/>
    <w:rsid w:val="38835D23"/>
    <w:rsid w:val="42F27347"/>
    <w:rsid w:val="515E339D"/>
    <w:rsid w:val="5DE86B85"/>
    <w:rsid w:val="608E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name="footnote text"/>
    <w:lsdException w:qFormat="1" w:unhideWhenUsed="0" w:uiPriority="0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nhideWhenUsed="0" w:uiPriority="0" w:name="footnote reference"/>
    <w:lsdException w:unhideWhenUsed="0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uiPriority="99" w:name="Body Text 3"/>
    <w:lsdException w:qFormat="1" w:unhideWhenUsed="0" w:uiPriority="0" w:name="Body Text Indent 2"/>
    <w:lsdException w:unhideWhenUsed="0" w:uiPriority="0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nhideWhenUsed="0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9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Body Text 2"/>
    <w:basedOn w:val="1"/>
    <w:semiHidden/>
    <w:qFormat/>
    <w:uiPriority w:val="0"/>
    <w:pPr>
      <w:ind w:left="1296"/>
    </w:pPr>
    <w:rPr>
      <w:sz w:val="22"/>
    </w:rPr>
  </w:style>
  <w:style w:type="paragraph" w:styleId="6">
    <w:name w:val="Body Text Indent"/>
    <w:basedOn w:val="1"/>
    <w:semiHidden/>
    <w:qFormat/>
    <w:uiPriority w:val="0"/>
    <w:pPr>
      <w:autoSpaceDE w:val="0"/>
      <w:autoSpaceDN w:val="0"/>
      <w:adjustRightInd w:val="0"/>
      <w:spacing w:line="240" w:lineRule="atLeast"/>
      <w:ind w:left="1350"/>
    </w:pPr>
    <w:rPr>
      <w:color w:val="000000"/>
      <w:sz w:val="22"/>
    </w:rPr>
  </w:style>
  <w:style w:type="paragraph" w:styleId="7">
    <w:name w:val="Body Text Indent 2"/>
    <w:basedOn w:val="1"/>
    <w:semiHidden/>
    <w:qFormat/>
    <w:uiPriority w:val="0"/>
    <w:pPr>
      <w:ind w:left="1440"/>
    </w:pPr>
    <w:rPr>
      <w:sz w:val="22"/>
    </w:rPr>
  </w:style>
  <w:style w:type="paragraph" w:styleId="8">
    <w:name w:val="Body Text Indent 3"/>
    <w:basedOn w:val="1"/>
    <w:semiHidden/>
    <w:uiPriority w:val="0"/>
    <w:pPr>
      <w:autoSpaceDE w:val="0"/>
      <w:autoSpaceDN w:val="0"/>
      <w:adjustRightInd w:val="0"/>
      <w:spacing w:line="240" w:lineRule="atLeast"/>
      <w:ind w:left="1440" w:hanging="90"/>
    </w:pPr>
    <w:rPr>
      <w:color w:val="000000"/>
      <w:sz w:val="22"/>
    </w:rPr>
  </w:style>
  <w:style w:type="character" w:styleId="9">
    <w:name w:val="annotation reference"/>
    <w:semiHidden/>
    <w:uiPriority w:val="0"/>
    <w:rPr>
      <w:sz w:val="16"/>
    </w:rPr>
  </w:style>
  <w:style w:type="paragraph" w:styleId="10">
    <w:name w:val="annotation text"/>
    <w:basedOn w:val="1"/>
    <w:link w:val="23"/>
    <w:semiHidden/>
    <w:qFormat/>
    <w:uiPriority w:val="0"/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Document Map"/>
    <w:basedOn w:val="1"/>
    <w:semiHidden/>
    <w:qFormat/>
    <w:uiPriority w:val="0"/>
    <w:pPr>
      <w:shd w:val="clear" w:color="auto" w:fill="000080"/>
    </w:pPr>
    <w:rPr>
      <w:rFonts w:ascii="Tahoma" w:hAnsi="Tahoma" w:cs="Tahoma"/>
    </w:rPr>
  </w:style>
  <w:style w:type="character" w:styleId="13">
    <w:name w:val="footnote reference"/>
    <w:semiHidden/>
    <w:uiPriority w:val="0"/>
    <w:rPr>
      <w:vertAlign w:val="superscript"/>
    </w:rPr>
  </w:style>
  <w:style w:type="paragraph" w:styleId="14">
    <w:name w:val="footnote text"/>
    <w:basedOn w:val="1"/>
    <w:semiHidden/>
    <w:qFormat/>
    <w:uiPriority w:val="0"/>
  </w:style>
  <w:style w:type="character" w:styleId="15">
    <w:name w:val="Hyperlink"/>
    <w:unhideWhenUsed/>
    <w:qFormat/>
    <w:uiPriority w:val="99"/>
    <w:rPr>
      <w:color w:val="0000FF"/>
      <w:u w:val="single"/>
    </w:rPr>
  </w:style>
  <w:style w:type="paragraph" w:styleId="16">
    <w:name w:val="Plain Text"/>
    <w:basedOn w:val="1"/>
    <w:semiHidden/>
    <w:qFormat/>
    <w:uiPriority w:val="0"/>
    <w:rPr>
      <w:rFonts w:ascii="Courier New" w:hAnsi="Courier New"/>
    </w:rPr>
  </w:style>
  <w:style w:type="character" w:styleId="17">
    <w:name w:val="Strong"/>
    <w:qFormat/>
    <w:uiPriority w:val="22"/>
    <w:rPr>
      <w:b/>
      <w:bCs/>
    </w:rPr>
  </w:style>
  <w:style w:type="table" w:styleId="18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Balloon Text Char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20">
    <w:name w:val="Colorful List - Accent 11"/>
    <w:basedOn w:val="1"/>
    <w:qFormat/>
    <w:uiPriority w:val="34"/>
    <w:pPr>
      <w:ind w:left="720"/>
    </w:pPr>
  </w:style>
  <w:style w:type="paragraph" w:customStyle="1" w:styleId="21">
    <w:name w:val="Medium Grid 21"/>
    <w:qFormat/>
    <w:uiPriority w:val="1"/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22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character" w:customStyle="1" w:styleId="23">
    <w:name w:val="Comment Text Char"/>
    <w:basedOn w:val="2"/>
    <w:link w:val="10"/>
    <w:semiHidden/>
    <w:qFormat/>
    <w:uiPriority w:val="0"/>
  </w:style>
  <w:style w:type="character" w:customStyle="1" w:styleId="24">
    <w:name w:val="Comment Subject Char"/>
    <w:link w:val="11"/>
    <w:semiHidden/>
    <w:qFormat/>
    <w:uiPriority w:val="99"/>
    <w:rPr>
      <w:b/>
      <w:bCs/>
    </w:rPr>
  </w:style>
  <w:style w:type="paragraph" w:customStyle="1" w:styleId="25">
    <w:name w:val="Colorful Shading - Accent 11"/>
    <w:hidden/>
    <w:qFormat/>
    <w:uiPriority w:val="71"/>
    <w:rPr>
      <w:rFonts w:ascii="Times New Roman" w:hAnsi="Times New Roman" w:eastAsia="Times New Roman" w:cs="Times New Roman"/>
      <w:lang w:val="en-US" w:eastAsia="en-US" w:bidi="ar-SA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character" w:customStyle="1" w:styleId="27">
    <w:name w:val="Unresolved Mention1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8">
    <w:name w:val="Unresolved Mention"/>
    <w:basedOn w:val="2"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11F13F-D492-46C3-8A65-E4B82D0C229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yewenyun</Company>
  <Pages>1</Pages>
  <Words>508</Words>
  <Characters>3423</Characters>
  <Lines>34</Lines>
  <Paragraphs>9</Paragraphs>
  <TotalTime>17</TotalTime>
  <ScaleCrop>false</ScaleCrop>
  <LinksUpToDate>false</LinksUpToDate>
  <CharactersWithSpaces>5198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2025-07-16T21:13:00Z</dcterms:created>
  <dc:creator>han zhe</dc:creator>
  <cp:lastModifiedBy>george</cp:lastModifiedBy>
  <cp:lastPrinted>2025-07-09T18:15:00Z</cp:lastPrinted>
  <dcterms:modified xsi:type="dcterms:W3CDTF">2026-02-20T00:47:36Z</dcterms:modified>
  <dc:title>Lillian Ye_USCResume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32DBCE8FB284453C84DDF8919E509521_13</vt:lpwstr>
  </property>
</Properties>
</file>