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821A2" w14:textId="77777777" w:rsidR="00C74517" w:rsidRPr="00C74517" w:rsidRDefault="00C74517" w:rsidP="00C74517">
      <w:pPr>
        <w:spacing w:line="480" w:lineRule="auto"/>
        <w:rPr>
          <w:rFonts w:ascii="Times New Roman" w:hAnsi="Times New Roman" w:cs="Times New Roman"/>
          <w:sz w:val="28"/>
          <w:szCs w:val="28"/>
        </w:rPr>
      </w:pPr>
      <w:r w:rsidRPr="00C74517">
        <w:rPr>
          <w:rFonts w:ascii="Times New Roman" w:hAnsi="Times New Roman" w:cs="Times New Roman"/>
          <w:b/>
          <w:bCs/>
          <w:sz w:val="28"/>
          <w:szCs w:val="28"/>
        </w:rPr>
        <w:t>Semaphore Process Synchronization Documentation</w:t>
      </w:r>
    </w:p>
    <w:p w14:paraId="53BBB224" w14:textId="77777777" w:rsidR="00C74517" w:rsidRDefault="00C74517" w:rsidP="00C74517">
      <w:pPr>
        <w:spacing w:line="480" w:lineRule="auto"/>
        <w:ind w:firstLine="720"/>
        <w:rPr>
          <w:rFonts w:ascii="Times New Roman" w:hAnsi="Times New Roman" w:cs="Times New Roman"/>
        </w:rPr>
      </w:pPr>
      <w:r w:rsidRPr="00C74517">
        <w:rPr>
          <w:rFonts w:ascii="Times New Roman" w:hAnsi="Times New Roman" w:cs="Times New Roman"/>
        </w:rPr>
        <w:t>Semaphores are synchronization tools used in operating systems and concurrent programming to control how multiple processes access shared resources. They help prevent issues that occur when several processes attempt to use the same resource at the same time. A semaphore works by maintaining a counter that represents the number of processes that are allowed to enter a critical section of code simultaneously. When a process attempts to enter that section, the semaphore checks whether a slot is available. If the counter is greater than zero, the process is allowed to proceed and the counter decreases. If the counter is zero, the process must wait until another process finishes and releases the semaphore.</w:t>
      </w:r>
    </w:p>
    <w:p w14:paraId="3F361D4A" w14:textId="77777777" w:rsidR="00C74517" w:rsidRDefault="00C74517" w:rsidP="00C74517">
      <w:pPr>
        <w:spacing w:line="480" w:lineRule="auto"/>
        <w:ind w:firstLine="720"/>
        <w:rPr>
          <w:rFonts w:ascii="Times New Roman" w:hAnsi="Times New Roman" w:cs="Times New Roman"/>
        </w:rPr>
      </w:pPr>
      <w:r w:rsidRPr="00C74517">
        <w:rPr>
          <w:rFonts w:ascii="Times New Roman" w:hAnsi="Times New Roman" w:cs="Times New Roman"/>
        </w:rPr>
        <w:t>The initialization value of a semaphore directly affects process synchronization. In my program, the semaphore is initialized with a value of four, which means that only four processes can execute the protected section of code at the same time. Even though the program creates ten processes in total, the semaphore ensures that only four are running the critical section simultaneously. The remaining processes must wait until one of the running processes completes its work and releases the semaphore. If the initialization value were smaller, such as one, the program would behave more like a lock and only allow one process to run at a time. If the value were increased to a larger number, more processes could run concurrently, which would increase parallel execution but might also increase competition for shared resources.</w:t>
      </w:r>
    </w:p>
    <w:p w14:paraId="0B00539B" w14:textId="7B0901A9" w:rsidR="00C74517" w:rsidRDefault="00C74517" w:rsidP="00C74517">
      <w:pPr>
        <w:spacing w:line="480" w:lineRule="auto"/>
        <w:ind w:firstLine="720"/>
        <w:rPr>
          <w:rFonts w:ascii="Times New Roman" w:hAnsi="Times New Roman" w:cs="Times New Roman"/>
        </w:rPr>
      </w:pPr>
      <w:r w:rsidRPr="00C74517">
        <w:rPr>
          <w:rFonts w:ascii="Times New Roman" w:hAnsi="Times New Roman" w:cs="Times New Roman"/>
        </w:rPr>
        <w:t>To run the program, Python must first be installed on the system. The code should be saved in a file with a .</w:t>
      </w:r>
      <w:proofErr w:type="spellStart"/>
      <w:r w:rsidRPr="00C74517">
        <w:rPr>
          <w:rFonts w:ascii="Times New Roman" w:hAnsi="Times New Roman" w:cs="Times New Roman"/>
        </w:rPr>
        <w:t>py</w:t>
      </w:r>
      <w:proofErr w:type="spellEnd"/>
      <w:r w:rsidRPr="00C74517">
        <w:rPr>
          <w:rFonts w:ascii="Times New Roman" w:hAnsi="Times New Roman" w:cs="Times New Roman"/>
        </w:rPr>
        <w:t xml:space="preserve"> extension, </w:t>
      </w:r>
      <w:r>
        <w:rPr>
          <w:rFonts w:ascii="Times New Roman" w:hAnsi="Times New Roman" w:cs="Times New Roman"/>
        </w:rPr>
        <w:t>I saved mine as CS510-mod5.py</w:t>
      </w:r>
      <w:r w:rsidRPr="00C74517">
        <w:rPr>
          <w:rFonts w:ascii="Times New Roman" w:hAnsi="Times New Roman" w:cs="Times New Roman"/>
        </w:rPr>
        <w:t xml:space="preserve">. After saving the file, the program can be executed from the command line or terminal by navigating to the directory where the file is stored and running the command python </w:t>
      </w:r>
      <w:r>
        <w:rPr>
          <w:rFonts w:ascii="Times New Roman" w:hAnsi="Times New Roman" w:cs="Times New Roman"/>
        </w:rPr>
        <w:t>CS510-mod5.py</w:t>
      </w:r>
      <w:r w:rsidRPr="00C74517">
        <w:rPr>
          <w:rFonts w:ascii="Times New Roman" w:hAnsi="Times New Roman" w:cs="Times New Roman"/>
        </w:rPr>
        <w:t xml:space="preserve">. </w:t>
      </w:r>
      <w:r>
        <w:rPr>
          <w:rFonts w:ascii="Times New Roman" w:hAnsi="Times New Roman" w:cs="Times New Roman"/>
        </w:rPr>
        <w:t xml:space="preserve">In my case, I used </w:t>
      </w:r>
      <w:r>
        <w:rPr>
          <w:rFonts w:ascii="Times New Roman" w:hAnsi="Times New Roman" w:cs="Times New Roman"/>
        </w:rPr>
        <w:lastRenderedPageBreak/>
        <w:t xml:space="preserve">PyCharm to create the file and ran it using Windows PowerShell. </w:t>
      </w:r>
      <w:r w:rsidRPr="00C74517">
        <w:rPr>
          <w:rFonts w:ascii="Times New Roman" w:hAnsi="Times New Roman" w:cs="Times New Roman"/>
        </w:rPr>
        <w:t>When the program runs, it will display timestamps and status messages for each process. These messages show when processes are waiting for the semaphore, when they acquire it, when they perform their simulated work, and when they release the semaphore.</w:t>
      </w:r>
    </w:p>
    <w:p w14:paraId="6DD19C12" w14:textId="5673BC38" w:rsidR="00C74517" w:rsidRDefault="00C74517" w:rsidP="00C74517">
      <w:pPr>
        <w:spacing w:line="480" w:lineRule="auto"/>
        <w:ind w:firstLine="720"/>
        <w:rPr>
          <w:rFonts w:ascii="Times New Roman" w:hAnsi="Times New Roman" w:cs="Times New Roman"/>
        </w:rPr>
      </w:pPr>
      <w:r w:rsidRPr="00C74517">
        <w:rPr>
          <w:rFonts w:ascii="Times New Roman" w:hAnsi="Times New Roman" w:cs="Times New Roman"/>
        </w:rPr>
        <w:t xml:space="preserve">Deadlock prevention is an important concept in concurrent programming because deadlocks can cause a system to stop progressing entirely. A deadlock occurs when two or more processes are waiting indefinitely for resources that are being held by each other. Several conditions must be present for a deadlock to occur. These conditions include mutual exclusion, hold and wait, no preemption, and circular waiting. Mutual exclusion means only one process can use a resource at a time. Hold and wait means that a process is holding one resource while waiting for another. No preemption means resources cannot be forcibly taken away from a process. Circular waiting occurs when a chain of processes each waits for a resource held by another process in the chain. When </w:t>
      </w:r>
      <w:r w:rsidRPr="00C74517">
        <w:rPr>
          <w:rFonts w:ascii="Times New Roman" w:hAnsi="Times New Roman" w:cs="Times New Roman"/>
        </w:rPr>
        <w:t>all</w:t>
      </w:r>
      <w:r w:rsidRPr="00C74517">
        <w:rPr>
          <w:rFonts w:ascii="Times New Roman" w:hAnsi="Times New Roman" w:cs="Times New Roman"/>
        </w:rPr>
        <w:t xml:space="preserve"> these conditions exist at the same time, a deadlock can occur.</w:t>
      </w:r>
    </w:p>
    <w:p w14:paraId="139D42E2" w14:textId="77777777" w:rsidR="00C74517" w:rsidRDefault="00C74517" w:rsidP="00C74517">
      <w:pPr>
        <w:spacing w:line="480" w:lineRule="auto"/>
        <w:ind w:firstLine="720"/>
        <w:rPr>
          <w:rFonts w:ascii="Times New Roman" w:hAnsi="Times New Roman" w:cs="Times New Roman"/>
        </w:rPr>
      </w:pPr>
      <w:r w:rsidRPr="00C74517">
        <w:rPr>
          <w:rFonts w:ascii="Times New Roman" w:hAnsi="Times New Roman" w:cs="Times New Roman"/>
        </w:rPr>
        <w:t>Improper synchronization can easily lead to deadlocks if processes acquire resources in inconsistent orders or fail to release them correctly. There are several mechanisms used to prevent deadlocks, including resource ordering, timeouts, avoiding circular wait conditions, and using synchronization primitives such as locks and semaphores. In this program, the semaphore helps prevent deadlocks by strictly controlling how many processes can enter the critical section at once. The use of the with semaphore statement also ensures that the semaphore is automatically released after the code block finishes executing. This reduces the risk of a process failing to release the resource and blocking other processes indefinitely.</w:t>
      </w:r>
    </w:p>
    <w:p w14:paraId="46EBBDE6" w14:textId="20EBDD80" w:rsidR="00C74517" w:rsidRPr="00C74517" w:rsidRDefault="00C74517" w:rsidP="00C74517">
      <w:pPr>
        <w:spacing w:line="480" w:lineRule="auto"/>
        <w:ind w:firstLine="720"/>
        <w:rPr>
          <w:rFonts w:ascii="Times New Roman" w:hAnsi="Times New Roman" w:cs="Times New Roman"/>
        </w:rPr>
      </w:pPr>
      <w:r w:rsidRPr="00C74517">
        <w:rPr>
          <w:rFonts w:ascii="Times New Roman" w:hAnsi="Times New Roman" w:cs="Times New Roman"/>
        </w:rPr>
        <w:lastRenderedPageBreak/>
        <w:t>While creating and implementing this program, one challenge was understanding how multiprocessing works and how processes are started and managed in Python. It was also important to ensure that the semaphore was used correctly so that processes would wait when the limit was reached. Another difficulty was structuring the output so that it clearly showed the order in which processes entered and exited the critical section. Once the semaphore logic was implemented properly, the output demonstrated how only a limited number of processes could run simultaneously, which confirmed that the synchronization mechanism was functioning as expected.</w:t>
      </w:r>
    </w:p>
    <w:p w14:paraId="4004F83E" w14:textId="77777777" w:rsidR="00C74517" w:rsidRPr="00C74517" w:rsidRDefault="00C74517" w:rsidP="00C74517">
      <w:pPr>
        <w:spacing w:line="480" w:lineRule="auto"/>
        <w:rPr>
          <w:rFonts w:ascii="Times New Roman" w:hAnsi="Times New Roman" w:cs="Times New Roman"/>
        </w:rPr>
      </w:pPr>
    </w:p>
    <w:sectPr w:rsidR="00C74517" w:rsidRPr="00C7451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8C8CC" w14:textId="77777777" w:rsidR="00682040" w:rsidRDefault="00682040" w:rsidP="00C74517">
      <w:pPr>
        <w:spacing w:after="0" w:line="240" w:lineRule="auto"/>
      </w:pPr>
      <w:r>
        <w:separator/>
      </w:r>
    </w:p>
  </w:endnote>
  <w:endnote w:type="continuationSeparator" w:id="0">
    <w:p w14:paraId="565486B4" w14:textId="77777777" w:rsidR="00682040" w:rsidRDefault="00682040" w:rsidP="00C74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2812D" w14:textId="77777777" w:rsidR="00682040" w:rsidRDefault="00682040" w:rsidP="00C74517">
      <w:pPr>
        <w:spacing w:after="0" w:line="240" w:lineRule="auto"/>
      </w:pPr>
      <w:r>
        <w:separator/>
      </w:r>
    </w:p>
  </w:footnote>
  <w:footnote w:type="continuationSeparator" w:id="0">
    <w:p w14:paraId="417797D3" w14:textId="77777777" w:rsidR="00682040" w:rsidRDefault="00682040" w:rsidP="00C74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0485" w14:textId="18E60A6E" w:rsidR="00C74517" w:rsidRDefault="00C74517">
    <w:pPr>
      <w:pStyle w:val="Header"/>
    </w:pPr>
    <w:r>
      <w:t>Lillian Berry</w:t>
    </w:r>
    <w:r>
      <w:ptab w:relativeTo="margin" w:alignment="center" w:leader="none"/>
    </w:r>
    <w:r>
      <w:t>CS510 mod5 documentation</w:t>
    </w:r>
    <w:r>
      <w:ptab w:relativeTo="margin" w:alignment="right" w:leader="none"/>
    </w:r>
    <w:r>
      <w:t>03/07/26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17"/>
    <w:rsid w:val="00682040"/>
    <w:rsid w:val="00C74517"/>
    <w:rsid w:val="00D36A4B"/>
    <w:rsid w:val="00F0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3846"/>
  <w15:chartTrackingRefBased/>
  <w15:docId w15:val="{EE6A47BA-C2DC-41CC-AE48-DBACE7FF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517"/>
    <w:rPr>
      <w:rFonts w:eastAsiaTheme="majorEastAsia" w:cstheme="majorBidi"/>
      <w:color w:val="272727" w:themeColor="text1" w:themeTint="D8"/>
    </w:rPr>
  </w:style>
  <w:style w:type="paragraph" w:styleId="Title">
    <w:name w:val="Title"/>
    <w:basedOn w:val="Normal"/>
    <w:next w:val="Normal"/>
    <w:link w:val="TitleChar"/>
    <w:uiPriority w:val="10"/>
    <w:qFormat/>
    <w:rsid w:val="00C74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17"/>
    <w:pPr>
      <w:spacing w:before="160"/>
      <w:jc w:val="center"/>
    </w:pPr>
    <w:rPr>
      <w:i/>
      <w:iCs/>
      <w:color w:val="404040" w:themeColor="text1" w:themeTint="BF"/>
    </w:rPr>
  </w:style>
  <w:style w:type="character" w:customStyle="1" w:styleId="QuoteChar">
    <w:name w:val="Quote Char"/>
    <w:basedOn w:val="DefaultParagraphFont"/>
    <w:link w:val="Quote"/>
    <w:uiPriority w:val="29"/>
    <w:rsid w:val="00C74517"/>
    <w:rPr>
      <w:i/>
      <w:iCs/>
      <w:color w:val="404040" w:themeColor="text1" w:themeTint="BF"/>
    </w:rPr>
  </w:style>
  <w:style w:type="paragraph" w:styleId="ListParagraph">
    <w:name w:val="List Paragraph"/>
    <w:basedOn w:val="Normal"/>
    <w:uiPriority w:val="34"/>
    <w:qFormat/>
    <w:rsid w:val="00C74517"/>
    <w:pPr>
      <w:ind w:left="720"/>
      <w:contextualSpacing/>
    </w:pPr>
  </w:style>
  <w:style w:type="character" w:styleId="IntenseEmphasis">
    <w:name w:val="Intense Emphasis"/>
    <w:basedOn w:val="DefaultParagraphFont"/>
    <w:uiPriority w:val="21"/>
    <w:qFormat/>
    <w:rsid w:val="00C74517"/>
    <w:rPr>
      <w:i/>
      <w:iCs/>
      <w:color w:val="0F4761" w:themeColor="accent1" w:themeShade="BF"/>
    </w:rPr>
  </w:style>
  <w:style w:type="paragraph" w:styleId="IntenseQuote">
    <w:name w:val="Intense Quote"/>
    <w:basedOn w:val="Normal"/>
    <w:next w:val="Normal"/>
    <w:link w:val="IntenseQuoteChar"/>
    <w:uiPriority w:val="30"/>
    <w:qFormat/>
    <w:rsid w:val="00C74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517"/>
    <w:rPr>
      <w:i/>
      <w:iCs/>
      <w:color w:val="0F4761" w:themeColor="accent1" w:themeShade="BF"/>
    </w:rPr>
  </w:style>
  <w:style w:type="character" w:styleId="IntenseReference">
    <w:name w:val="Intense Reference"/>
    <w:basedOn w:val="DefaultParagraphFont"/>
    <w:uiPriority w:val="32"/>
    <w:qFormat/>
    <w:rsid w:val="00C74517"/>
    <w:rPr>
      <w:b/>
      <w:bCs/>
      <w:smallCaps/>
      <w:color w:val="0F4761" w:themeColor="accent1" w:themeShade="BF"/>
      <w:spacing w:val="5"/>
    </w:rPr>
  </w:style>
  <w:style w:type="paragraph" w:styleId="Header">
    <w:name w:val="header"/>
    <w:basedOn w:val="Normal"/>
    <w:link w:val="HeaderChar"/>
    <w:uiPriority w:val="99"/>
    <w:unhideWhenUsed/>
    <w:rsid w:val="00C74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517"/>
  </w:style>
  <w:style w:type="paragraph" w:styleId="Footer">
    <w:name w:val="footer"/>
    <w:basedOn w:val="Normal"/>
    <w:link w:val="FooterChar"/>
    <w:uiPriority w:val="99"/>
    <w:unhideWhenUsed/>
    <w:rsid w:val="00C74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Lillian</dc:creator>
  <cp:keywords/>
  <dc:description/>
  <cp:lastModifiedBy>Berry, Lillian</cp:lastModifiedBy>
  <cp:revision>1</cp:revision>
  <dcterms:created xsi:type="dcterms:W3CDTF">2026-03-08T21:45:00Z</dcterms:created>
  <dcterms:modified xsi:type="dcterms:W3CDTF">2026-03-09T00:36:00Z</dcterms:modified>
</cp:coreProperties>
</file>