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To demonstrate </w:t>
      </w:r>
      <w:r>
        <w:rPr>
          <w:b/>
          <w:bCs/>
          <w:rStyle w:val="Normal"/>
        </w:rPr>
        <w:t xml:space="preserve">Healthcare &amp; Life Sciences domain expertise</w:t>
      </w:r>
      <w:r>
        <w:rPr>
          <w:rStyle w:val="Normal"/>
        </w:rPr>
        <w:t xml:space="preserve">, don't talk about AI generically. Show that you understand the </w:t>
      </w:r>
      <w:r>
        <w:rPr>
          <w:b/>
          <w:bCs/>
          <w:rStyle w:val="Normal"/>
        </w:rPr>
        <w:t xml:space="preserve">regulatory, clinical, and operational realities</w:t>
      </w:r>
      <w:r>
        <w:rPr>
          <w:rStyle w:val="Normal"/>
        </w:rPr>
        <w:t xml:space="preserve"> of healthcare and life sciences.</w:t>
      </w:r>
    </w:p>
    <w:p>
      <w:r>
        <w:rPr>
          <w:rStyle w:val="Normal"/>
        </w:rPr>
        <w:t xml:space="preserve">Here's how I would position your Opera AI experience:</w:t>
      </w:r>
    </w:p>
    <w:p>
      <w:pPr>
        <w:pBdr>
          <w:top w:val="single" w:color="auto" w:sz="12"/>
        </w:pBdr>
        <w:spacing w:after="0"/>
      </w:pPr>
    </w:p>
    <w:p>
      <w:pPr>
        <w:pStyle w:val="Heading2"/>
      </w:pPr>
      <w:r>
        <w:rPr>
          <w:rStyle w:val="Normal"/>
        </w:rPr>
        <w:t xml:space="preserve">Healthcare &amp; Life Sciences Domain Expertise</w:t>
      </w:r>
    </w:p>
    <w:p>
      <w:pPr>
        <w:pBdr>
          <w:left w:val="single" w:color="A6A6A6" w:sz="18" w:space="4"/>
        </w:pBdr>
        <w:ind w:left="180"/>
      </w:pPr>
      <w:r>
        <w:rPr>
          <w:rStyle w:val="Normal"/>
        </w:rPr>
        <w:t xml:space="preserve">"My focus is not just building AI agents. It's building AI solutions that operate safely and compliantly within highly regulated healthcare environments."</w:t>
      </w:r>
    </w:p>
    <w:p>
      <w:pPr>
        <w:pStyle w:val="Heading3"/>
      </w:pPr>
      <w:r>
        <w:rPr>
          <w:rStyle w:val="Normal"/>
        </w:rPr>
        <w:t xml:space="preserve">HIPAA and PHI Protection</w:t>
      </w:r>
    </w:p>
    <w:p>
      <w:r>
        <w:rPr>
          <w:rStyle w:val="Normal"/>
        </w:rPr>
        <w:t xml:space="preserve">When designing AI agents, one of my first considerations is how Protected Health Information (PHI) flows through the solution.</w:t>
      </w:r>
    </w:p>
    <w:p>
      <w:r>
        <w:rPr>
          <w:rStyle w:val="Normal"/>
        </w:rPr>
        <w:t xml:space="preserve">I look at:</w:t>
      </w:r>
    </w:p>
    <w:p>
      <w:pPr>
        <w:pStyle w:val="ListParagraph"/>
        <w:pStyle w:val="ListParagraph"/>
        <w:numPr>
          <w:ilvl w:val="0"/>
          <w:numId w:val="1"/>
        </w:numPr>
        <w:numPr>
          <w:ilvl w:val="0"/>
          <w:numId w:val="2"/>
        </w:numPr>
      </w:pPr>
      <w:r>
        <w:rPr>
          <w:rStyle w:val="Normal"/>
        </w:rPr>
        <w:t xml:space="preserve">What patient or provider data is being exposed to the model</w:t>
      </w:r>
    </w:p>
    <w:p>
      <w:pPr>
        <w:pStyle w:val="ListParagraph"/>
        <w:pStyle w:val="ListParagraph"/>
        <w:numPr>
          <w:ilvl w:val="0"/>
          <w:numId w:val="1"/>
        </w:numPr>
        <w:numPr>
          <w:ilvl w:val="0"/>
          <w:numId w:val="2"/>
        </w:numPr>
      </w:pPr>
      <w:r>
        <w:rPr>
          <w:rStyle w:val="Normal"/>
        </w:rPr>
        <w:t xml:space="preserve">How data is masked, encrypted, and audited</w:t>
      </w:r>
    </w:p>
    <w:p>
      <w:pPr>
        <w:pStyle w:val="ListParagraph"/>
        <w:pStyle w:val="ListParagraph"/>
        <w:numPr>
          <w:ilvl w:val="0"/>
          <w:numId w:val="1"/>
        </w:numPr>
        <w:numPr>
          <w:ilvl w:val="0"/>
          <w:numId w:val="2"/>
        </w:numPr>
      </w:pPr>
      <w:r>
        <w:rPr>
          <w:rStyle w:val="Normal"/>
        </w:rPr>
        <w:t xml:space="preserve">Role-based access controls</w:t>
      </w:r>
    </w:p>
    <w:p>
      <w:pPr>
        <w:pStyle w:val="ListParagraph"/>
        <w:pStyle w:val="ListParagraph"/>
        <w:numPr>
          <w:ilvl w:val="0"/>
          <w:numId w:val="1"/>
        </w:numPr>
        <w:numPr>
          <w:ilvl w:val="0"/>
          <w:numId w:val="2"/>
        </w:numPr>
      </w:pPr>
      <w:r>
        <w:rPr>
          <w:rStyle w:val="Normal"/>
        </w:rPr>
        <w:t xml:space="preserve">Data retention and deletion policies</w:t>
      </w:r>
    </w:p>
    <w:p>
      <w:pPr>
        <w:pStyle w:val="ListParagraph"/>
        <w:pStyle w:val="ListParagraph"/>
        <w:numPr>
          <w:ilvl w:val="0"/>
          <w:numId w:val="1"/>
        </w:numPr>
        <w:numPr>
          <w:ilvl w:val="0"/>
          <w:numId w:val="2"/>
        </w:numPr>
      </w:pPr>
      <w:r>
        <w:rPr>
          <w:rStyle w:val="Normal"/>
        </w:rPr>
        <w:t xml:space="preserve">Human approval requirements before sensitive actions</w:t>
      </w:r>
    </w:p>
    <w:p>
      <w:r>
        <w:rPr>
          <w:rStyle w:val="Normal"/>
        </w:rPr>
        <w:t xml:space="preserve">In healthcare, an AI solution cannot simply be accurate. It must be explainable, auditable, and compliant with HIPAA and security requirements.</w:t>
      </w:r>
    </w:p>
    <w:p>
      <w:pPr>
        <w:pBdr>
          <w:top w:val="single" w:color="auto" w:sz="12"/>
        </w:pBdr>
        <w:spacing w:after="0"/>
      </w:pPr>
    </w:p>
    <w:p>
      <w:pPr>
        <w:pStyle w:val="Heading3"/>
      </w:pPr>
      <w:r>
        <w:rPr>
          <w:rStyle w:val="Normal"/>
        </w:rPr>
        <w:t xml:space="preserve">Provider Data and Healthcare Operations</w:t>
      </w:r>
    </w:p>
    <w:p>
      <w:r>
        <w:rPr>
          <w:rStyle w:val="Normal"/>
        </w:rPr>
        <w:t xml:space="preserve">Much of my work has been in provider-related domains including:</w:t>
      </w:r>
    </w:p>
    <w:p>
      <w:pPr>
        <w:pStyle w:val="ListParagraph"/>
        <w:pStyle w:val="ListParagraph"/>
        <w:numPr>
          <w:ilvl w:val="0"/>
          <w:numId w:val="1"/>
        </w:numPr>
        <w:numPr>
          <w:ilvl w:val="0"/>
          <w:numId w:val="3"/>
        </w:numPr>
      </w:pPr>
      <w:r>
        <w:rPr>
          <w:rStyle w:val="Normal"/>
        </w:rPr>
        <w:t xml:space="preserve">Provider onboarding</w:t>
      </w:r>
    </w:p>
    <w:p>
      <w:pPr>
        <w:pStyle w:val="ListParagraph"/>
        <w:pStyle w:val="ListParagraph"/>
        <w:numPr>
          <w:ilvl w:val="0"/>
          <w:numId w:val="1"/>
        </w:numPr>
        <w:numPr>
          <w:ilvl w:val="0"/>
          <w:numId w:val="3"/>
        </w:numPr>
      </w:pPr>
      <w:r>
        <w:rPr>
          <w:rStyle w:val="Normal"/>
        </w:rPr>
        <w:t xml:space="preserve">Credentialing</w:t>
      </w:r>
    </w:p>
    <w:p>
      <w:pPr>
        <w:pStyle w:val="ListParagraph"/>
        <w:pStyle w:val="ListParagraph"/>
        <w:numPr>
          <w:ilvl w:val="0"/>
          <w:numId w:val="1"/>
        </w:numPr>
        <w:numPr>
          <w:ilvl w:val="0"/>
          <w:numId w:val="3"/>
        </w:numPr>
      </w:pPr>
      <w:r>
        <w:rPr>
          <w:rStyle w:val="Normal"/>
        </w:rPr>
        <w:t xml:space="preserve">Network management</w:t>
      </w:r>
    </w:p>
    <w:p>
      <w:pPr>
        <w:pStyle w:val="ListParagraph"/>
        <w:pStyle w:val="ListParagraph"/>
        <w:numPr>
          <w:ilvl w:val="0"/>
          <w:numId w:val="1"/>
        </w:numPr>
        <w:numPr>
          <w:ilvl w:val="0"/>
          <w:numId w:val="3"/>
        </w:numPr>
      </w:pPr>
      <w:r>
        <w:rPr>
          <w:rStyle w:val="Normal"/>
        </w:rPr>
        <w:t xml:space="preserve">Provider directory accuracy</w:t>
      </w:r>
    </w:p>
    <w:p>
      <w:pPr>
        <w:pStyle w:val="ListParagraph"/>
        <w:pStyle w:val="ListParagraph"/>
        <w:numPr>
          <w:ilvl w:val="0"/>
          <w:numId w:val="1"/>
        </w:numPr>
        <w:numPr>
          <w:ilvl w:val="0"/>
          <w:numId w:val="3"/>
        </w:numPr>
      </w:pPr>
      <w:r>
        <w:rPr>
          <w:rStyle w:val="Normal"/>
        </w:rPr>
        <w:t xml:space="preserve">Provider Master Data</w:t>
      </w:r>
    </w:p>
    <w:p>
      <w:pPr>
        <w:pStyle w:val="ListParagraph"/>
        <w:pStyle w:val="ListParagraph"/>
        <w:numPr>
          <w:ilvl w:val="0"/>
          <w:numId w:val="1"/>
        </w:numPr>
        <w:numPr>
          <w:ilvl w:val="0"/>
          <w:numId w:val="3"/>
        </w:numPr>
      </w:pPr>
      <w:r>
        <w:rPr>
          <w:rStyle w:val="Normal"/>
        </w:rPr>
        <w:t xml:space="preserve">Provider search</w:t>
      </w:r>
    </w:p>
    <w:p>
      <w:pPr>
        <w:pStyle w:val="ListParagraph"/>
        <w:pStyle w:val="ListParagraph"/>
        <w:numPr>
          <w:ilvl w:val="0"/>
          <w:numId w:val="1"/>
        </w:numPr>
        <w:numPr>
          <w:ilvl w:val="0"/>
          <w:numId w:val="3"/>
        </w:numPr>
      </w:pPr>
      <w:r>
        <w:rPr>
          <w:rStyle w:val="Normal"/>
        </w:rPr>
        <w:t xml:space="preserve">Quality and compliance workflows</w:t>
      </w:r>
    </w:p>
    <w:p>
      <w:r>
        <w:rPr>
          <w:rStyle w:val="Normal"/>
        </w:rPr>
        <w:t xml:space="preserve">These areas are heavily regulated and directly impact members, providers, and downstream claims processing.</w:t>
      </w:r>
    </w:p>
    <w:p>
      <w:r>
        <w:rPr>
          <w:rStyle w:val="Normal"/>
        </w:rPr>
        <w:t xml:space="preserve">For example, an incorrect provider directory can result in regulatory penalties, member complaints, and provider abrasion.</w:t>
      </w:r>
    </w:p>
    <w:p>
      <w:r>
        <w:rPr>
          <w:rStyle w:val="Normal"/>
        </w:rPr>
        <w:t xml:space="preserve">Because of that, I focus on:</w:t>
      </w:r>
    </w:p>
    <w:p>
      <w:pPr>
        <w:pStyle w:val="ListParagraph"/>
        <w:pStyle w:val="ListParagraph"/>
        <w:numPr>
          <w:ilvl w:val="0"/>
          <w:numId w:val="1"/>
        </w:numPr>
        <w:numPr>
          <w:ilvl w:val="0"/>
          <w:numId w:val="4"/>
        </w:numPr>
      </w:pPr>
      <w:r>
        <w:rPr>
          <w:rStyle w:val="Normal"/>
        </w:rPr>
        <w:t xml:space="preserve">Data lineage</w:t>
      </w:r>
    </w:p>
    <w:p>
      <w:pPr>
        <w:pStyle w:val="ListParagraph"/>
        <w:pStyle w:val="ListParagraph"/>
        <w:numPr>
          <w:ilvl w:val="0"/>
          <w:numId w:val="1"/>
        </w:numPr>
        <w:numPr>
          <w:ilvl w:val="0"/>
          <w:numId w:val="4"/>
        </w:numPr>
      </w:pPr>
      <w:r>
        <w:rPr>
          <w:rStyle w:val="Normal"/>
        </w:rPr>
        <w:t xml:space="preserve">Data quality controls</w:t>
      </w:r>
    </w:p>
    <w:p>
      <w:pPr>
        <w:pStyle w:val="ListParagraph"/>
        <w:pStyle w:val="ListParagraph"/>
        <w:numPr>
          <w:ilvl w:val="0"/>
          <w:numId w:val="1"/>
        </w:numPr>
        <w:numPr>
          <w:ilvl w:val="0"/>
          <w:numId w:val="4"/>
        </w:numPr>
      </w:pPr>
      <w:r>
        <w:rPr>
          <w:rStyle w:val="Normal"/>
        </w:rPr>
        <w:t xml:space="preserve">Validation workflows</w:t>
      </w:r>
    </w:p>
    <w:p>
      <w:pPr>
        <w:pStyle w:val="ListParagraph"/>
        <w:pStyle w:val="ListParagraph"/>
        <w:numPr>
          <w:ilvl w:val="0"/>
          <w:numId w:val="1"/>
        </w:numPr>
        <w:numPr>
          <w:ilvl w:val="0"/>
          <w:numId w:val="4"/>
        </w:numPr>
      </w:pPr>
      <w:r>
        <w:rPr>
          <w:rStyle w:val="Normal"/>
        </w:rPr>
        <w:t xml:space="preserve">Human review steps</w:t>
      </w:r>
    </w:p>
    <w:p>
      <w:pPr>
        <w:pStyle w:val="ListParagraph"/>
        <w:pStyle w:val="ListParagraph"/>
        <w:numPr>
          <w:ilvl w:val="0"/>
          <w:numId w:val="1"/>
        </w:numPr>
        <w:numPr>
          <w:ilvl w:val="0"/>
          <w:numId w:val="4"/>
        </w:numPr>
      </w:pPr>
      <w:r>
        <w:rPr>
          <w:rStyle w:val="Normal"/>
        </w:rPr>
        <w:t xml:space="preserve">Audit trails</w:t>
      </w:r>
    </w:p>
    <w:p>
      <w:pPr>
        <w:pBdr>
          <w:top w:val="single" w:color="auto" w:sz="12"/>
        </w:pBdr>
        <w:spacing w:after="0"/>
      </w:pPr>
    </w:p>
    <w:p>
      <w:pPr>
        <w:pStyle w:val="Heading3"/>
      </w:pPr>
      <w:r>
        <w:rPr>
          <w:rStyle w:val="Normal"/>
        </w:rPr>
        <w:t xml:space="preserve">AI Governance and Responsible AI</w:t>
      </w:r>
    </w:p>
    <w:p>
      <w:r>
        <w:rPr>
          <w:rStyle w:val="Normal"/>
        </w:rPr>
        <w:t xml:space="preserve">Healthcare AI requires a higher bar than consumer AI.</w:t>
      </w:r>
    </w:p>
    <w:p>
      <w:r>
        <w:rPr>
          <w:rStyle w:val="Normal"/>
        </w:rPr>
        <w:t xml:space="preserve">For Opera-style agents, I would implement:</w:t>
      </w:r>
    </w:p>
    <w:p>
      <w:pPr>
        <w:pStyle w:val="ListParagraph"/>
        <w:pStyle w:val="ListParagraph"/>
        <w:numPr>
          <w:ilvl w:val="0"/>
          <w:numId w:val="1"/>
        </w:numPr>
        <w:numPr>
          <w:ilvl w:val="0"/>
          <w:numId w:val="5"/>
        </w:numPr>
      </w:pPr>
      <w:r>
        <w:rPr>
          <w:rStyle w:val="Normal"/>
        </w:rPr>
        <w:t xml:space="preserve">Grounding against approved enterprise data</w:t>
      </w:r>
    </w:p>
    <w:p>
      <w:pPr>
        <w:pStyle w:val="ListParagraph"/>
        <w:pStyle w:val="ListParagraph"/>
        <w:numPr>
          <w:ilvl w:val="0"/>
          <w:numId w:val="1"/>
        </w:numPr>
        <w:numPr>
          <w:ilvl w:val="0"/>
          <w:numId w:val="5"/>
        </w:numPr>
      </w:pPr>
      <w:r>
        <w:rPr>
          <w:rStyle w:val="Normal"/>
        </w:rPr>
        <w:t xml:space="preserve">Confidence scoring</w:t>
      </w:r>
    </w:p>
    <w:p>
      <w:pPr>
        <w:pStyle w:val="ListParagraph"/>
        <w:pStyle w:val="ListParagraph"/>
        <w:numPr>
          <w:ilvl w:val="0"/>
          <w:numId w:val="1"/>
        </w:numPr>
        <w:numPr>
          <w:ilvl w:val="0"/>
          <w:numId w:val="5"/>
        </w:numPr>
      </w:pPr>
      <w:r>
        <w:rPr>
          <w:rStyle w:val="Normal"/>
        </w:rPr>
        <w:t xml:space="preserve">Hallucination detection</w:t>
      </w:r>
    </w:p>
    <w:p>
      <w:pPr>
        <w:pStyle w:val="ListParagraph"/>
        <w:pStyle w:val="ListParagraph"/>
        <w:numPr>
          <w:ilvl w:val="0"/>
          <w:numId w:val="1"/>
        </w:numPr>
        <w:numPr>
          <w:ilvl w:val="0"/>
          <w:numId w:val="5"/>
        </w:numPr>
      </w:pPr>
      <w:r>
        <w:rPr>
          <w:rStyle w:val="Normal"/>
        </w:rPr>
        <w:t xml:space="preserve">Human-in-the-loop approvals</w:t>
      </w:r>
    </w:p>
    <w:p>
      <w:pPr>
        <w:pStyle w:val="ListParagraph"/>
        <w:pStyle w:val="ListParagraph"/>
        <w:numPr>
          <w:ilvl w:val="0"/>
          <w:numId w:val="1"/>
        </w:numPr>
        <w:numPr>
          <w:ilvl w:val="0"/>
          <w:numId w:val="5"/>
        </w:numPr>
      </w:pPr>
      <w:r>
        <w:rPr>
          <w:rStyle w:val="Normal"/>
        </w:rPr>
        <w:t xml:space="preserve">Versioned prompts and skills</w:t>
      </w:r>
    </w:p>
    <w:p>
      <w:pPr>
        <w:pStyle w:val="ListParagraph"/>
        <w:pStyle w:val="ListParagraph"/>
        <w:numPr>
          <w:ilvl w:val="0"/>
          <w:numId w:val="1"/>
        </w:numPr>
        <w:numPr>
          <w:ilvl w:val="0"/>
          <w:numId w:val="5"/>
        </w:numPr>
      </w:pPr>
      <w:r>
        <w:rPr>
          <w:rStyle w:val="Normal"/>
        </w:rPr>
        <w:t xml:space="preserve">Explainability of why a decision was made</w:t>
      </w:r>
    </w:p>
    <w:p>
      <w:r>
        <w:rPr>
          <w:rStyle w:val="Normal"/>
        </w:rPr>
        <w:t xml:space="preserve">In the AI-DLC work we discussed, explainability, versioned artifacts, skill ownership, and traceability were treated as important capabilities for enterprise adoption. </w:t>
      </w:r>
      <w:hyperlink w:history="1" r:id="rIdejgmi3496_ufrs0uflntv">
        <w:r>
          <w:rPr>
            <w:rStyle w:val="Hyperlink"/>
          </w:rPr>
          <w:t xml:space="preserve">[Arch in AI...Session #3 | Meeting]</w:t>
        </w:r>
      </w:hyperlink>
      <w:r>
        <w:rPr>
          <w:rStyle w:val="Normal"/>
        </w:rPr>
        <w:t xml:space="preserve">, </w:t>
      </w:r>
      <w:hyperlink w:history="1" r:id="rId7zfrthemezofdu6al9mie">
        <w:r>
          <w:rPr>
            <w:rStyle w:val="Hyperlink"/>
          </w:rPr>
          <w:t xml:space="preserve">[AI Vibe Co...g Workshop | Meeting]</w:t>
        </w:r>
      </w:hyperlink>
    </w:p>
    <w:p>
      <w:pPr>
        <w:pBdr>
          <w:top w:val="single" w:color="auto" w:sz="12"/>
        </w:pBdr>
        <w:spacing w:after="0"/>
      </w:pPr>
    </w:p>
    <w:p>
      <w:pPr>
        <w:pStyle w:val="Heading3"/>
      </w:pPr>
      <w:r>
        <w:rPr>
          <w:rStyle w:val="Normal"/>
        </w:rPr>
        <w:t xml:space="preserve">EHR and Clinical System Integration</w:t>
      </w:r>
    </w:p>
    <w:p>
      <w:r>
        <w:rPr>
          <w:rStyle w:val="Normal"/>
        </w:rPr>
        <w:t xml:space="preserve">If working in a provider or payer environment, I understand that AI solutions cannot exist in isolation.</w:t>
      </w:r>
    </w:p>
    <w:p>
      <w:r>
        <w:rPr>
          <w:rStyle w:val="Normal"/>
        </w:rPr>
        <w:t xml:space="preserve">They often need to integrate with:</w:t>
      </w:r>
    </w:p>
    <w:p>
      <w:pPr>
        <w:pStyle w:val="ListParagraph"/>
        <w:pStyle w:val="ListParagraph"/>
        <w:numPr>
          <w:ilvl w:val="0"/>
          <w:numId w:val="1"/>
        </w:numPr>
        <w:numPr>
          <w:ilvl w:val="0"/>
          <w:numId w:val="6"/>
        </w:numPr>
      </w:pPr>
      <w:r>
        <w:rPr>
          <w:rStyle w:val="Normal"/>
        </w:rPr>
        <w:t xml:space="preserve">Epic</w:t>
      </w:r>
    </w:p>
    <w:p>
      <w:pPr>
        <w:pStyle w:val="ListParagraph"/>
        <w:pStyle w:val="ListParagraph"/>
        <w:numPr>
          <w:ilvl w:val="0"/>
          <w:numId w:val="1"/>
        </w:numPr>
        <w:numPr>
          <w:ilvl w:val="0"/>
          <w:numId w:val="6"/>
        </w:numPr>
      </w:pPr>
      <w:r>
        <w:rPr>
          <w:rStyle w:val="Normal"/>
        </w:rPr>
        <w:t xml:space="preserve">Cerner</w:t>
      </w:r>
    </w:p>
    <w:p>
      <w:pPr>
        <w:pStyle w:val="ListParagraph"/>
        <w:pStyle w:val="ListParagraph"/>
        <w:numPr>
          <w:ilvl w:val="0"/>
          <w:numId w:val="1"/>
        </w:numPr>
        <w:numPr>
          <w:ilvl w:val="0"/>
          <w:numId w:val="6"/>
        </w:numPr>
      </w:pPr>
      <w:r>
        <w:rPr>
          <w:rStyle w:val="Normal"/>
        </w:rPr>
        <w:t xml:space="preserve">Health information exchanges</w:t>
      </w:r>
    </w:p>
    <w:p>
      <w:pPr>
        <w:pStyle w:val="ListParagraph"/>
        <w:pStyle w:val="ListParagraph"/>
        <w:numPr>
          <w:ilvl w:val="0"/>
          <w:numId w:val="1"/>
        </w:numPr>
        <w:numPr>
          <w:ilvl w:val="0"/>
          <w:numId w:val="6"/>
        </w:numPr>
      </w:pPr>
      <w:r>
        <w:rPr>
          <w:rStyle w:val="Normal"/>
        </w:rPr>
        <w:t xml:space="preserve">Claims systems</w:t>
      </w:r>
    </w:p>
    <w:p>
      <w:pPr>
        <w:pStyle w:val="ListParagraph"/>
        <w:pStyle w:val="ListParagraph"/>
        <w:numPr>
          <w:ilvl w:val="0"/>
          <w:numId w:val="1"/>
        </w:numPr>
        <w:numPr>
          <w:ilvl w:val="0"/>
          <w:numId w:val="6"/>
        </w:numPr>
      </w:pPr>
      <w:r>
        <w:rPr>
          <w:rStyle w:val="Normal"/>
        </w:rPr>
        <w:t xml:space="preserve">Provider credentialing systems</w:t>
      </w:r>
    </w:p>
    <w:p>
      <w:pPr>
        <w:pStyle w:val="ListParagraph"/>
        <w:pStyle w:val="ListParagraph"/>
        <w:numPr>
          <w:ilvl w:val="0"/>
          <w:numId w:val="1"/>
        </w:numPr>
        <w:numPr>
          <w:ilvl w:val="0"/>
          <w:numId w:val="6"/>
        </w:numPr>
      </w:pPr>
      <w:r>
        <w:rPr>
          <w:rStyle w:val="Normal"/>
        </w:rPr>
        <w:t xml:space="preserve">Care management platforms</w:t>
      </w:r>
    </w:p>
    <w:p>
      <w:r>
        <w:rPr>
          <w:rStyle w:val="Normal"/>
        </w:rPr>
        <w:t xml:space="preserve">The challenge is not just the API integration.</w:t>
      </w:r>
    </w:p>
    <w:p>
      <w:r>
        <w:rPr>
          <w:rStyle w:val="Normal"/>
        </w:rPr>
        <w:t xml:space="preserve">The challenge is understanding:</w:t>
      </w:r>
    </w:p>
    <w:p>
      <w:pPr>
        <w:pStyle w:val="ListParagraph"/>
        <w:pStyle w:val="ListParagraph"/>
        <w:numPr>
          <w:ilvl w:val="0"/>
          <w:numId w:val="1"/>
        </w:numPr>
        <w:numPr>
          <w:ilvl w:val="0"/>
          <w:numId w:val="7"/>
        </w:numPr>
      </w:pPr>
      <w:r>
        <w:rPr>
          <w:rStyle w:val="Normal"/>
        </w:rPr>
        <w:t xml:space="preserve">HL7</w:t>
      </w:r>
    </w:p>
    <w:p>
      <w:pPr>
        <w:pStyle w:val="ListParagraph"/>
        <w:pStyle w:val="ListParagraph"/>
        <w:numPr>
          <w:ilvl w:val="0"/>
          <w:numId w:val="1"/>
        </w:numPr>
        <w:numPr>
          <w:ilvl w:val="0"/>
          <w:numId w:val="7"/>
        </w:numPr>
      </w:pPr>
      <w:r>
        <w:rPr>
          <w:rStyle w:val="Normal"/>
        </w:rPr>
        <w:t xml:space="preserve">FHIR</w:t>
      </w:r>
    </w:p>
    <w:p>
      <w:pPr>
        <w:pStyle w:val="ListParagraph"/>
        <w:pStyle w:val="ListParagraph"/>
        <w:numPr>
          <w:ilvl w:val="0"/>
          <w:numId w:val="1"/>
        </w:numPr>
        <w:numPr>
          <w:ilvl w:val="0"/>
          <w:numId w:val="7"/>
        </w:numPr>
      </w:pPr>
      <w:r>
        <w:rPr>
          <w:rStyle w:val="Normal"/>
        </w:rPr>
        <w:t xml:space="preserve">Clinical workflows</w:t>
      </w:r>
    </w:p>
    <w:p>
      <w:pPr>
        <w:pStyle w:val="ListParagraph"/>
        <w:pStyle w:val="ListParagraph"/>
        <w:numPr>
          <w:ilvl w:val="0"/>
          <w:numId w:val="1"/>
        </w:numPr>
        <w:numPr>
          <w:ilvl w:val="0"/>
          <w:numId w:val="7"/>
        </w:numPr>
      </w:pPr>
      <w:r>
        <w:rPr>
          <w:rStyle w:val="Normal"/>
        </w:rPr>
        <w:t xml:space="preserve">Authorization boundaries</w:t>
      </w:r>
    </w:p>
    <w:p>
      <w:pPr>
        <w:pStyle w:val="ListParagraph"/>
        <w:pStyle w:val="ListParagraph"/>
        <w:numPr>
          <w:ilvl w:val="0"/>
          <w:numId w:val="1"/>
        </w:numPr>
        <w:numPr>
          <w:ilvl w:val="0"/>
          <w:numId w:val="7"/>
        </w:numPr>
      </w:pPr>
      <w:r>
        <w:rPr>
          <w:rStyle w:val="Normal"/>
        </w:rPr>
        <w:t xml:space="preserve">Patient consent requirements</w:t>
      </w:r>
    </w:p>
    <w:p>
      <w:pPr>
        <w:pStyle w:val="ListParagraph"/>
        <w:pStyle w:val="ListParagraph"/>
        <w:numPr>
          <w:ilvl w:val="0"/>
          <w:numId w:val="1"/>
        </w:numPr>
        <w:numPr>
          <w:ilvl w:val="0"/>
          <w:numId w:val="7"/>
        </w:numPr>
      </w:pPr>
      <w:r>
        <w:rPr>
          <w:rStyle w:val="Normal"/>
        </w:rPr>
        <w:t xml:space="preserve">Audit requirements</w:t>
      </w:r>
    </w:p>
    <w:p>
      <w:r>
        <w:rPr>
          <w:rStyle w:val="Normal"/>
        </w:rPr>
        <w:t xml:space="preserve">A successful healthcare AI solution must fit into existing clinical and business workflows instead of creating additional work for providers and care teams.</w:t>
      </w:r>
    </w:p>
    <w:p>
      <w:pPr>
        <w:pBdr>
          <w:top w:val="single" w:color="auto" w:sz="12"/>
        </w:pBdr>
        <w:spacing w:after="0"/>
      </w:pPr>
    </w:p>
    <w:p>
      <w:pPr>
        <w:pStyle w:val="Heading3"/>
      </w:pPr>
      <w:r>
        <w:rPr>
          <w:rStyle w:val="Normal"/>
        </w:rPr>
        <w:t xml:space="preserve">GxP and Life Sciences Mindset</w:t>
      </w:r>
    </w:p>
    <w:p>
      <w:r>
        <w:rPr>
          <w:rStyle w:val="Normal"/>
        </w:rPr>
        <w:t xml:space="preserve">In life sciences environments, AI systems often fall under GxP expectations.</w:t>
      </w:r>
    </w:p>
    <w:p>
      <w:r>
        <w:rPr>
          <w:rStyle w:val="Normal"/>
        </w:rPr>
        <w:t xml:space="preserve">That means:</w:t>
      </w:r>
    </w:p>
    <w:p>
      <w:pPr>
        <w:pStyle w:val="ListParagraph"/>
        <w:pStyle w:val="ListParagraph"/>
        <w:numPr>
          <w:ilvl w:val="0"/>
          <w:numId w:val="1"/>
        </w:numPr>
        <w:numPr>
          <w:ilvl w:val="0"/>
          <w:numId w:val="8"/>
        </w:numPr>
      </w:pPr>
      <w:r>
        <w:rPr>
          <w:rStyle w:val="Normal"/>
        </w:rPr>
        <w:t xml:space="preserve">Every change is traceable</w:t>
      </w:r>
    </w:p>
    <w:p>
      <w:pPr>
        <w:pStyle w:val="ListParagraph"/>
        <w:pStyle w:val="ListParagraph"/>
        <w:numPr>
          <w:ilvl w:val="0"/>
          <w:numId w:val="1"/>
        </w:numPr>
        <w:numPr>
          <w:ilvl w:val="0"/>
          <w:numId w:val="8"/>
        </w:numPr>
      </w:pPr>
      <w:r>
        <w:rPr>
          <w:rStyle w:val="Normal"/>
        </w:rPr>
        <w:t xml:space="preserve">Testing is documented</w:t>
      </w:r>
    </w:p>
    <w:p>
      <w:pPr>
        <w:pStyle w:val="ListParagraph"/>
        <w:pStyle w:val="ListParagraph"/>
        <w:numPr>
          <w:ilvl w:val="0"/>
          <w:numId w:val="1"/>
        </w:numPr>
        <w:numPr>
          <w:ilvl w:val="0"/>
          <w:numId w:val="8"/>
        </w:numPr>
      </w:pPr>
      <w:r>
        <w:rPr>
          <w:rStyle w:val="Normal"/>
        </w:rPr>
        <w:t xml:space="preserve">Validation evidence is maintained</w:t>
      </w:r>
    </w:p>
    <w:p>
      <w:pPr>
        <w:pStyle w:val="ListParagraph"/>
        <w:pStyle w:val="ListParagraph"/>
        <w:numPr>
          <w:ilvl w:val="0"/>
          <w:numId w:val="1"/>
        </w:numPr>
        <w:numPr>
          <w:ilvl w:val="0"/>
          <w:numId w:val="8"/>
        </w:numPr>
      </w:pPr>
      <w:r>
        <w:rPr>
          <w:rStyle w:val="Normal"/>
        </w:rPr>
        <w:t xml:space="preserve">Deployment approvals are controlled</w:t>
      </w:r>
    </w:p>
    <w:p>
      <w:pPr>
        <w:pStyle w:val="ListParagraph"/>
        <w:pStyle w:val="ListParagraph"/>
        <w:numPr>
          <w:ilvl w:val="0"/>
          <w:numId w:val="1"/>
        </w:numPr>
        <w:numPr>
          <w:ilvl w:val="0"/>
          <w:numId w:val="8"/>
        </w:numPr>
      </w:pPr>
      <w:r>
        <w:rPr>
          <w:rStyle w:val="Normal"/>
        </w:rPr>
        <w:t xml:space="preserve">Audit records are retained</w:t>
      </w:r>
    </w:p>
    <w:p>
      <w:r>
        <w:rPr>
          <w:rStyle w:val="Normal"/>
        </w:rPr>
        <w:t xml:space="preserve">This is very similar to how I think about AI SDLC:</w:t>
      </w:r>
    </w:p>
    <w:p>
      <w:pPr>
        <w:pStyle w:val="ListParagraph"/>
        <w:pStyle w:val="ListParagraph"/>
        <w:numPr>
          <w:ilvl w:val="0"/>
          <w:numId w:val="1"/>
        </w:numPr>
        <w:numPr>
          <w:ilvl w:val="0"/>
          <w:numId w:val="9"/>
        </w:numPr>
      </w:pPr>
      <w:r>
        <w:rPr>
          <w:rStyle w:val="Normal"/>
        </w:rPr>
        <w:t xml:space="preserve">Versioned prompts</w:t>
      </w:r>
    </w:p>
    <w:p>
      <w:pPr>
        <w:pStyle w:val="ListParagraph"/>
        <w:pStyle w:val="ListParagraph"/>
        <w:numPr>
          <w:ilvl w:val="0"/>
          <w:numId w:val="1"/>
        </w:numPr>
        <w:numPr>
          <w:ilvl w:val="0"/>
          <w:numId w:val="9"/>
        </w:numPr>
      </w:pPr>
      <w:r>
        <w:rPr>
          <w:rStyle w:val="Normal"/>
        </w:rPr>
        <w:t xml:space="preserve">Versioned models</w:t>
      </w:r>
    </w:p>
    <w:p>
      <w:pPr>
        <w:pStyle w:val="ListParagraph"/>
        <w:pStyle w:val="ListParagraph"/>
        <w:numPr>
          <w:ilvl w:val="0"/>
          <w:numId w:val="1"/>
        </w:numPr>
        <w:numPr>
          <w:ilvl w:val="0"/>
          <w:numId w:val="9"/>
        </w:numPr>
      </w:pPr>
      <w:r>
        <w:rPr>
          <w:rStyle w:val="Normal"/>
        </w:rPr>
        <w:t xml:space="preserve">Versioned skills</w:t>
      </w:r>
    </w:p>
    <w:p>
      <w:pPr>
        <w:pStyle w:val="ListParagraph"/>
        <w:pStyle w:val="ListParagraph"/>
        <w:numPr>
          <w:ilvl w:val="0"/>
          <w:numId w:val="1"/>
        </w:numPr>
        <w:numPr>
          <w:ilvl w:val="0"/>
          <w:numId w:val="9"/>
        </w:numPr>
      </w:pPr>
      <w:r>
        <w:rPr>
          <w:rStyle w:val="Normal"/>
        </w:rPr>
        <w:t xml:space="preserve">Reproducible outputs</w:t>
      </w:r>
    </w:p>
    <w:p>
      <w:pPr>
        <w:pStyle w:val="ListParagraph"/>
        <w:pStyle w:val="ListParagraph"/>
        <w:numPr>
          <w:ilvl w:val="0"/>
          <w:numId w:val="1"/>
        </w:numPr>
        <w:numPr>
          <w:ilvl w:val="0"/>
          <w:numId w:val="9"/>
        </w:numPr>
      </w:pPr>
      <w:r>
        <w:rPr>
          <w:rStyle w:val="Normal"/>
        </w:rPr>
        <w:t xml:space="preserve">Approval workflows</w:t>
      </w:r>
    </w:p>
    <w:p>
      <w:pPr>
        <w:pStyle w:val="ListParagraph"/>
        <w:pStyle w:val="ListParagraph"/>
        <w:numPr>
          <w:ilvl w:val="0"/>
          <w:numId w:val="1"/>
        </w:numPr>
        <w:numPr>
          <w:ilvl w:val="0"/>
          <w:numId w:val="9"/>
        </w:numPr>
      </w:pPr>
      <w:r>
        <w:rPr>
          <w:rStyle w:val="Normal"/>
        </w:rPr>
        <w:t xml:space="preserve">Production monitoring</w:t>
      </w:r>
    </w:p>
    <w:p>
      <w:r>
        <w:rPr>
          <w:rStyle w:val="Normal"/>
        </w:rPr>
        <w:t xml:space="preserve">The goal is to be able to answer:</w:t>
      </w:r>
    </w:p>
    <w:p>
      <w:pPr>
        <w:pBdr>
          <w:left w:val="single" w:color="A6A6A6" w:sz="18" w:space="4"/>
        </w:pBdr>
        <w:ind w:left="180"/>
      </w:pPr>
      <w:r>
        <w:rPr>
          <w:rStyle w:val="Normal"/>
        </w:rPr>
        <w:t xml:space="preserve">"Which model, prompt, skill, and configuration produced this result?"</w:t>
      </w:r>
    </w:p>
    <w:p>
      <w:r>
        <w:rPr>
          <w:rStyle w:val="Normal"/>
        </w:rPr>
        <w:t xml:space="preserve">That level of traceability is critical in regulated environments.</w:t>
      </w:r>
    </w:p>
    <w:p>
      <w:pPr>
        <w:pBdr>
          <w:top w:val="single" w:color="auto" w:sz="12"/>
        </w:pBdr>
        <w:spacing w:after="0"/>
      </w:pPr>
    </w:p>
    <w:p>
      <w:pPr>
        <w:pStyle w:val="Heading3"/>
      </w:pPr>
      <w:r>
        <w:rPr>
          <w:rStyle w:val="Normal"/>
        </w:rPr>
        <w:t xml:space="preserve">AI + Healthcare Leadership Statement</w:t>
      </w:r>
    </w:p>
    <w:p>
      <w:r>
        <w:rPr>
          <w:b/>
          <w:bCs/>
          <w:rStyle w:val="Normal"/>
        </w:rPr>
        <w:t xml:space="preserve">Short interview answer:</w:t>
      </w:r>
    </w:p>
    <w:p>
      <w:pPr>
        <w:pBdr>
          <w:left w:val="single" w:color="A6A6A6" w:sz="18" w:space="4"/>
        </w:pBdr>
        <w:ind w:left="180"/>
      </w:pPr>
      <w:r>
        <w:rPr>
          <w:rStyle w:val="Normal"/>
        </w:rPr>
        <w:t xml:space="preserve">"What differentiates my experience is that I've built solutions in heavily regulated healthcare environments. I understand that success is not just model accuracy. It's ensuring HIPAA compliance, protecting PHI, maintaining provider data quality, enabling auditability, supporting explainability, integrating with healthcare ecosystems such as Epic and FHIR-based platforms, and applying SDLC and AI governance practices that align with regulated healthcare and life sciences environments. My approach combines AI innovation with the operational discipline required for healthcare production systems."</w:t>
      </w:r>
    </w:p>
    <w:p>
      <w:r>
        <w:rPr>
          <w:rStyle w:val="Normal"/>
        </w:rPr>
        <w:t xml:space="preserve">That answer will resonate much more strongly with a healthcare/life-sciences hiring leader than simply discussing agents, LLMs, or product roadmaps.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jgmi3496_ufrs0uflntv" Type="http://schemas.openxmlformats.org/officeDocument/2006/relationships/hyperlink" Target="https://teams.microsoft.com/l/meeting/details?eventId=AAMkADYzM2I2YjBhLTgxYzgtNDdiMS05MDNmLTMxMzYzM2EyZGZlMABGAAAAAAC6jPHAVSh6TbEZXTTx50GmBwCDj0ItstLxTKJaiKdr3I8AAAAAQVMmAABW_P2EOBEpRqS_hiRgmJsTAARH9-kJAAA%3d" TargetMode="External"/><Relationship Id="rId7zfrthemezofdu6al9mie" Type="http://schemas.openxmlformats.org/officeDocument/2006/relationships/hyperlink" Target="https://teams.microsoft.com/l/meeting/details?eventId=AAMkADYzM2I2YjBhLTgxYzgtNDdiMS05MDNmLTMxMzYzM2EyZGZlMABGAAAAAAC6jPHAVSh6TbEZXTTx50GmBwCDj0ItstLxTKJaiKdr3I8AAAAAQVMmAABW_P2EOBEpRqS_hiRgmJsTAARH9-kFAAA%3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2026-09-09T02:10:09.210Z</dcterms:created>
  <dcterms:modified xsi:type="dcterms:W3CDTF">2026-09-09T02:10:09.210Z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0eab11-f9db-49ae-a11f-d1cb7a96399a_Enabled">
    <vt:lpwstr>true</vt:lpwstr>
  </property>
  <property fmtid="{D5CDD505-2E9C-101B-9397-08002B2CF9AE}" pid="3" name="MSIP_Label_c10eab11-f9db-49ae-a11f-d1cb7a96399a_SetDate">
    <vt:lpwstr>2026-09-09T02:10:10Z</vt:lpwstr>
  </property>
  <property fmtid="{D5CDD505-2E9C-101B-9397-08002B2CF9AE}" pid="4" name="MSIP_Label_c10eab11-f9db-49ae-a11f-d1cb7a96399a_Method">
    <vt:lpwstr>Standard</vt:lpwstr>
  </property>
  <property fmtid="{D5CDD505-2E9C-101B-9397-08002B2CF9AE}" pid="5" name="MSIP_Label_c10eab11-f9db-49ae-a11f-d1cb7a96399a_Name">
    <vt:lpwstr>Protected Info</vt:lpwstr>
  </property>
  <property fmtid="{D5CDD505-2E9C-101B-9397-08002B2CF9AE}" pid="6" name="MSIP_Label_c10eab11-f9db-49ae-a11f-d1cb7a96399a_SiteId">
    <vt:lpwstr>db05faca-c82a-4b9d-b9c5-0f64b6755421</vt:lpwstr>
  </property>
  <property fmtid="{D5CDD505-2E9C-101B-9397-08002B2CF9AE}" pid="7" name="MSIP_Label_c10eab11-f9db-49ae-a11f-d1cb7a96399a_ActionId">
    <vt:lpwstr>8ca69f30-ff12-437a-88a8-1a48fefe7937</vt:lpwstr>
  </property>
  <property fmtid="{D5CDD505-2E9C-101B-9397-08002B2CF9AE}" pid="8" name="MSIP_Label_c10eab11-f9db-49ae-a11f-d1cb7a96399a_ContentBits">
    <vt:lpwstr>0</vt:lpwstr>
  </property>
</Properties>
</file>