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Style w:val="Normal"/>
        </w:rPr>
        <w:t xml:space="preserve">For Opera AI, the orchestration pattern should depend on how predictable the healthcare workflow is. I would explain it in simple, interview-ready language like this.</w:t>
      </w:r>
    </w:p>
    <w:p>
      <w:pPr>
        <w:pStyle w:val="Heading2"/>
      </w:pPr>
      <w:r>
        <w:rPr>
          <w:rStyle w:val="Normal"/>
        </w:rPr>
        <w:t xml:space="preserve">1. ReAct: reason, act, observe, repeat</w:t>
      </w:r>
    </w:p>
    <w:p>
      <w:pPr>
        <w:pBdr>
          <w:left w:val="single" w:color="A6A6A6" w:sz="18" w:space="4"/>
        </w:pBdr>
        <w:ind w:left="180"/>
      </w:pPr>
      <w:r>
        <w:rPr>
          <w:rStyle w:val="Normal"/>
        </w:rPr>
        <w:t xml:space="preserve">“I use ReAct when the agent needs to make decisions one step at a time and the next step depends on what it discovers.”</w:t>
      </w:r>
    </w:p>
    <w:p>
      <w:r>
        <w:rPr>
          <w:rStyle w:val="Normal"/>
        </w:rPr>
        <w:t xml:space="preserve">The cycle is: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Understand the request</w:t>
            </w:r>
          </w:p>
          <w:p>
            <w:pPr>
              <w:spacing w:after="0" w:before="0"/>
            </w:pPr>
            <w:r>
              <w:rPr>
                <w:color w:val="707070"/>
                <w:rStyle w:val="Normal"/>
              </w:rPr>
              <w:t xml:space="preserve">2     </w:t>
            </w:r>
            <w:r>
              <w:rPr>
                <w:rStyle w:val="Normal"/>
                <w:rFonts w:ascii="Consolas" w:cs="Consolas" w:eastAsia="Consolas" w:hAnsi="Consolas"/>
              </w:rPr>
              <w:t xml:space="preserve">→ Select a tool</w:t>
            </w:r>
          </w:p>
          <w:p>
            <w:pPr>
              <w:spacing w:after="0" w:before="0"/>
            </w:pPr>
            <w:r>
              <w:rPr>
                <w:color w:val="707070"/>
                <w:rStyle w:val="Normal"/>
              </w:rPr>
              <w:t xml:space="preserve">3     </w:t>
            </w:r>
            <w:r>
              <w:rPr>
                <w:rStyle w:val="Normal"/>
                <w:rFonts w:ascii="Consolas" w:cs="Consolas" w:eastAsia="Consolas" w:hAnsi="Consolas"/>
              </w:rPr>
              <w:t xml:space="preserve">→ Execute the tool</w:t>
            </w:r>
          </w:p>
          <w:p>
            <w:pPr>
              <w:spacing w:after="0" w:before="0"/>
            </w:pPr>
            <w:r>
              <w:rPr>
                <w:color w:val="707070"/>
                <w:rStyle w:val="Normal"/>
              </w:rPr>
              <w:t xml:space="preserve">4     </w:t>
            </w:r>
            <w:r>
              <w:rPr>
                <w:rStyle w:val="Normal"/>
                <w:rFonts w:ascii="Consolas" w:cs="Consolas" w:eastAsia="Consolas" w:hAnsi="Consolas"/>
              </w:rPr>
              <w:t xml:space="preserve">→ Review the result</w:t>
            </w:r>
          </w:p>
          <w:p>
            <w:pPr>
              <w:spacing w:after="0" w:before="0"/>
            </w:pPr>
            <w:r>
              <w:rPr>
                <w:color w:val="707070"/>
                <w:rStyle w:val="Normal"/>
              </w:rPr>
              <w:t xml:space="preserve">5     </w:t>
            </w:r>
            <w:r>
              <w:rPr>
                <w:rStyle w:val="Normal"/>
                <w:rFonts w:ascii="Consolas" w:cs="Consolas" w:eastAsia="Consolas" w:hAnsi="Consolas"/>
              </w:rPr>
              <w:t xml:space="preserve">→ Decide the next action</w:t>
            </w:r>
          </w:p>
          <w:p>
            <w:pPr>
              <w:spacing w:after="0" w:before="0"/>
            </w:pPr>
            <w:r>
              <w:rPr>
                <w:color w:val="707070"/>
                <w:rStyle w:val="Normal"/>
              </w:rPr>
              <w:t xml:space="preserve">6     </w:t>
            </w:r>
            <w:r>
              <w:rPr>
                <w:rStyle w:val="Normal"/>
                <w:rFonts w:ascii="Consolas" w:cs="Consolas" w:eastAsia="Consolas" w:hAnsi="Consolas"/>
              </w:rPr>
              <w:t xml:space="preserve">→ Repeat until complete</w:t>
            </w:r>
          </w:p>
        </w:tc>
      </w:tr>
    </w:tbl>
    <w:p>
      <w:pPr>
        <w:pStyle w:val="Heading3"/>
      </w:pPr>
      <w:r>
        <w:rPr>
          <w:rStyle w:val="Normal"/>
        </w:rPr>
        <w:t xml:space="preserve">Best used when</w:t>
      </w:r>
    </w:p>
    <w:p>
      <w:pPr>
        <w:pStyle w:val="ListParagraph"/>
        <w:pStyle w:val="ListParagraph"/>
        <w:numPr>
          <w:ilvl w:val="0"/>
          <w:numId w:val="1"/>
        </w:numPr>
        <w:numPr>
          <w:ilvl w:val="0"/>
          <w:numId w:val="2"/>
        </w:numPr>
      </w:pPr>
      <w:r>
        <w:rPr>
          <w:rStyle w:val="Normal"/>
        </w:rPr>
        <w:t xml:space="preserve">The request is exploratory.</w:t>
      </w:r>
    </w:p>
    <w:p>
      <w:pPr>
        <w:pStyle w:val="ListParagraph"/>
        <w:pStyle w:val="ListParagraph"/>
        <w:numPr>
          <w:ilvl w:val="0"/>
          <w:numId w:val="1"/>
        </w:numPr>
        <w:numPr>
          <w:ilvl w:val="0"/>
          <w:numId w:val="2"/>
        </w:numPr>
      </w:pPr>
      <w:r>
        <w:rPr>
          <w:rStyle w:val="Normal"/>
        </w:rPr>
        <w:t xml:space="preserve">The required tools are not known in advance.</w:t>
      </w:r>
    </w:p>
    <w:p>
      <w:pPr>
        <w:pStyle w:val="ListParagraph"/>
        <w:pStyle w:val="ListParagraph"/>
        <w:numPr>
          <w:ilvl w:val="0"/>
          <w:numId w:val="1"/>
        </w:numPr>
        <w:numPr>
          <w:ilvl w:val="0"/>
          <w:numId w:val="2"/>
        </w:numPr>
      </w:pPr>
      <w:r>
        <w:rPr>
          <w:rStyle w:val="Normal"/>
        </w:rPr>
        <w:t xml:space="preserve">The agent may need several searches or API calls.</w:t>
      </w:r>
    </w:p>
    <w:p>
      <w:pPr>
        <w:pStyle w:val="ListParagraph"/>
        <w:pStyle w:val="ListParagraph"/>
        <w:numPr>
          <w:ilvl w:val="0"/>
          <w:numId w:val="1"/>
        </w:numPr>
        <w:numPr>
          <w:ilvl w:val="0"/>
          <w:numId w:val="2"/>
        </w:numPr>
      </w:pPr>
      <w:r>
        <w:rPr>
          <w:rStyle w:val="Normal"/>
        </w:rPr>
        <w:t xml:space="preserve">Each tool result determines the next step.</w:t>
      </w:r>
    </w:p>
    <w:p>
      <w:pPr>
        <w:pStyle w:val="ListParagraph"/>
        <w:pStyle w:val="ListParagraph"/>
        <w:numPr>
          <w:ilvl w:val="0"/>
          <w:numId w:val="1"/>
        </w:numPr>
        <w:numPr>
          <w:ilvl w:val="0"/>
          <w:numId w:val="2"/>
        </w:numPr>
      </w:pPr>
      <w:r>
        <w:rPr>
          <w:rStyle w:val="Normal"/>
        </w:rPr>
        <w:t xml:space="preserve">The workflow benefits from flexibility.</w:t>
      </w:r>
    </w:p>
    <w:p>
      <w:pPr>
        <w:pStyle w:val="Heading3"/>
      </w:pPr>
      <w:r>
        <w:rPr>
          <w:rStyle w:val="Normal"/>
        </w:rPr>
        <w:t xml:space="preserve">Opera AI example</w:t>
      </w:r>
    </w:p>
    <w:p>
      <w:r>
        <w:rPr>
          <w:rStyle w:val="Normal"/>
        </w:rPr>
        <w:t xml:space="preserve">A provider research agent receives:</w:t>
      </w:r>
    </w:p>
    <w:p>
      <w:pPr>
        <w:pBdr>
          <w:left w:val="single" w:color="A6A6A6" w:sz="18" w:space="4"/>
        </w:pBdr>
        <w:ind w:left="180"/>
      </w:pPr>
      <w:r>
        <w:rPr>
          <w:rStyle w:val="Normal"/>
        </w:rPr>
        <w:t xml:space="preserve">“Why is this provider’s credentialing status incomplete?”</w:t>
      </w:r>
    </w:p>
    <w:p>
      <w:r>
        <w:rPr>
          <w:rStyle w:val="Normal"/>
        </w:rPr>
        <w:t xml:space="preserve">The agent might:</w:t>
      </w:r>
    </w:p>
    <w:p>
      <w:pPr>
        <w:pStyle w:val="ListParagraph"/>
        <w:numPr>
          <w:ilvl w:val="0"/>
          <w:numId w:val="3"/>
        </w:numPr>
      </w:pPr>
      <w:r>
        <w:rPr>
          <w:rStyle w:val="Normal"/>
        </w:rPr>
        <w:t xml:space="preserve">Retrieve the provider record.</w:t>
      </w:r>
    </w:p>
    <w:p>
      <w:pPr>
        <w:pStyle w:val="ListParagraph"/>
        <w:numPr>
          <w:ilvl w:val="0"/>
          <w:numId w:val="3"/>
        </w:numPr>
      </w:pPr>
      <w:r>
        <w:rPr>
          <w:rStyle w:val="Normal"/>
        </w:rPr>
        <w:t xml:space="preserve">Check credentialing requirements.</w:t>
      </w:r>
    </w:p>
    <w:p>
      <w:pPr>
        <w:pStyle w:val="ListParagraph"/>
        <w:numPr>
          <w:ilvl w:val="0"/>
          <w:numId w:val="3"/>
        </w:numPr>
      </w:pPr>
      <w:r>
        <w:rPr>
          <w:rStyle w:val="Normal"/>
        </w:rPr>
        <w:t xml:space="preserve">Identify a missing document.</w:t>
      </w:r>
    </w:p>
    <w:p>
      <w:pPr>
        <w:pStyle w:val="ListParagraph"/>
        <w:numPr>
          <w:ilvl w:val="0"/>
          <w:numId w:val="3"/>
        </w:numPr>
      </w:pPr>
      <w:r>
        <w:rPr>
          <w:rStyle w:val="Normal"/>
        </w:rPr>
        <w:t xml:space="preserve">Search for the document.</w:t>
      </w:r>
    </w:p>
    <w:p>
      <w:pPr>
        <w:pStyle w:val="ListParagraph"/>
        <w:numPr>
          <w:ilvl w:val="0"/>
          <w:numId w:val="3"/>
        </w:numPr>
      </w:pPr>
      <w:r>
        <w:rPr>
          <w:rStyle w:val="Normal"/>
        </w:rPr>
        <w:t xml:space="preserve">Check whether the document is still valid.</w:t>
      </w:r>
    </w:p>
    <w:p>
      <w:pPr>
        <w:pStyle w:val="ListParagraph"/>
        <w:numPr>
          <w:ilvl w:val="0"/>
          <w:numId w:val="3"/>
        </w:numPr>
      </w:pPr>
      <w:r>
        <w:rPr>
          <w:rStyle w:val="Normal"/>
        </w:rPr>
        <w:t xml:space="preserve">Explain what is missing.</w:t>
      </w:r>
    </w:p>
    <w:p>
      <w:r>
        <w:rPr>
          <w:rStyle w:val="Normal"/>
        </w:rPr>
        <w:t xml:space="preserve">The path cannot always be planned upfront because each result changes what the agent needs to do next.</w:t>
      </w:r>
    </w:p>
    <w:p>
      <w:pPr>
        <w:pStyle w:val="Heading3"/>
      </w:pPr>
      <w:r>
        <w:rPr>
          <w:rStyle w:val="Normal"/>
        </w:rPr>
        <w:t xml:space="preserve">Main risk</w:t>
      </w:r>
    </w:p>
    <w:p>
      <w:r>
        <w:rPr>
          <w:rStyle w:val="Normal"/>
        </w:rPr>
        <w:t xml:space="preserve">ReAct can become expensive, slow, or unpredictable if the agent keeps reasoning and calling tools. In healthcare, I would place boundaries around it:</w:t>
      </w:r>
    </w:p>
    <w:p>
      <w:pPr>
        <w:pStyle w:val="ListParagraph"/>
        <w:pStyle w:val="ListParagraph"/>
        <w:numPr>
          <w:ilvl w:val="0"/>
          <w:numId w:val="1"/>
        </w:numPr>
        <w:numPr>
          <w:ilvl w:val="0"/>
          <w:numId w:val="4"/>
        </w:numPr>
      </w:pPr>
      <w:r>
        <w:rPr>
          <w:rStyle w:val="Normal"/>
        </w:rPr>
        <w:t xml:space="preserve">Maximum number of tool calls</w:t>
      </w:r>
    </w:p>
    <w:p>
      <w:pPr>
        <w:pStyle w:val="ListParagraph"/>
        <w:pStyle w:val="ListParagraph"/>
        <w:numPr>
          <w:ilvl w:val="0"/>
          <w:numId w:val="1"/>
        </w:numPr>
        <w:numPr>
          <w:ilvl w:val="0"/>
          <w:numId w:val="4"/>
        </w:numPr>
      </w:pPr>
      <w:r>
        <w:rPr>
          <w:rStyle w:val="Normal"/>
        </w:rPr>
        <w:t xml:space="preserve">Approved tool list</w:t>
      </w:r>
    </w:p>
    <w:p>
      <w:pPr>
        <w:pStyle w:val="ListParagraph"/>
        <w:pStyle w:val="ListParagraph"/>
        <w:numPr>
          <w:ilvl w:val="0"/>
          <w:numId w:val="1"/>
        </w:numPr>
        <w:numPr>
          <w:ilvl w:val="0"/>
          <w:numId w:val="4"/>
        </w:numPr>
      </w:pPr>
      <w:r>
        <w:rPr>
          <w:rStyle w:val="Normal"/>
        </w:rPr>
        <w:t xml:space="preserve">Per-tool authorization</w:t>
      </w:r>
    </w:p>
    <w:p>
      <w:pPr>
        <w:pStyle w:val="ListParagraph"/>
        <w:pStyle w:val="ListParagraph"/>
        <w:numPr>
          <w:ilvl w:val="0"/>
          <w:numId w:val="1"/>
        </w:numPr>
        <w:numPr>
          <w:ilvl w:val="0"/>
          <w:numId w:val="4"/>
        </w:numPr>
      </w:pPr>
      <w:r>
        <w:rPr>
          <w:rStyle w:val="Normal"/>
        </w:rPr>
        <w:t xml:space="preserve">Timeout and retry limits</w:t>
      </w:r>
    </w:p>
    <w:p>
      <w:pPr>
        <w:pStyle w:val="ListParagraph"/>
        <w:pStyle w:val="ListParagraph"/>
        <w:numPr>
          <w:ilvl w:val="0"/>
          <w:numId w:val="1"/>
        </w:numPr>
        <w:numPr>
          <w:ilvl w:val="0"/>
          <w:numId w:val="4"/>
        </w:numPr>
      </w:pPr>
      <w:r>
        <w:rPr>
          <w:rStyle w:val="Normal"/>
        </w:rPr>
        <w:t xml:space="preserve">Structured output</w:t>
      </w:r>
    </w:p>
    <w:p>
      <w:pPr>
        <w:pStyle w:val="ListParagraph"/>
        <w:pStyle w:val="ListParagraph"/>
        <w:numPr>
          <w:ilvl w:val="0"/>
          <w:numId w:val="1"/>
        </w:numPr>
        <w:numPr>
          <w:ilvl w:val="0"/>
          <w:numId w:val="4"/>
        </w:numPr>
      </w:pPr>
      <w:r>
        <w:rPr>
          <w:rStyle w:val="Normal"/>
        </w:rPr>
        <w:t xml:space="preserve">Human approval before updates</w:t>
      </w:r>
    </w:p>
    <w:p>
      <w:r>
        <w:rPr>
          <w:rStyle w:val="Normal"/>
        </w:rPr>
        <w:t xml:space="preserve">Opera’s MCP-related discussions show why these controls matter. The team discussed intermittent tool failures, 300-second timeout behavior, 429 responses, retry with exponential backoff, worker configuration, and blocking calls inside asynchronous code. </w:t>
      </w:r>
      <w:hyperlink w:history="1" r:id="rIdv5fx5au2jxmqjnpxx6tse">
        <w:r>
          <w:rPr>
            <w:rStyle w:val="Hyperlink"/>
          </w:rPr>
          <w:t xml:space="preserve">[Opera AI O...fice Hours | Meeting]</w:t>
        </w:r>
      </w:hyperlink>
    </w:p>
    <w:p>
      <w:pPr>
        <w:pBdr>
          <w:top w:val="single" w:color="auto" w:sz="12"/>
        </w:pBdr>
        <w:spacing w:after="0"/>
      </w:pPr>
    </w:p>
    <w:p>
      <w:pPr>
        <w:pStyle w:val="Heading2"/>
      </w:pPr>
      <w:r>
        <w:rPr>
          <w:rStyle w:val="Normal"/>
        </w:rPr>
        <w:t xml:space="preserve">2. Plan-and-execute: create a plan, then perform it</w:t>
      </w:r>
    </w:p>
    <w:p>
      <w:pPr>
        <w:pBdr>
          <w:left w:val="single" w:color="A6A6A6" w:sz="18" w:space="4"/>
        </w:pBdr>
        <w:ind w:left="180"/>
      </w:pPr>
      <w:r>
        <w:rPr>
          <w:rStyle w:val="Normal"/>
        </w:rPr>
        <w:t xml:space="preserve">“I use plan-and-execute when the work has several steps, and I want the system to create and track an explicit plan before acting.”</w:t>
      </w:r>
    </w:p>
    <w:p>
      <w:r>
        <w:rPr>
          <w:rStyle w:val="Normal"/>
        </w:rPr>
        <w:t xml:space="preserve">The pattern is: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User goal</w:t>
            </w:r>
          </w:p>
          <w:p>
            <w:pPr>
              <w:spacing w:after="0" w:before="0"/>
            </w:pPr>
            <w:r>
              <w:rPr>
                <w:color w:val="707070"/>
                <w:rStyle w:val="Normal"/>
              </w:rPr>
              <w:t xml:space="preserve">2     </w:t>
            </w:r>
            <w:r>
              <w:rPr>
                <w:rStyle w:val="Normal"/>
                <w:rFonts w:ascii="Consolas" w:cs="Consolas" w:eastAsia="Consolas" w:hAnsi="Consolas"/>
              </w:rPr>
              <w:t xml:space="preserve">→ Planner creates tasks</w:t>
            </w:r>
          </w:p>
          <w:p>
            <w:pPr>
              <w:spacing w:after="0" w:before="0"/>
            </w:pPr>
            <w:r>
              <w:rPr>
                <w:color w:val="707070"/>
                <w:rStyle w:val="Normal"/>
              </w:rPr>
              <w:t xml:space="preserve">3     </w:t>
            </w:r>
            <w:r>
              <w:rPr>
                <w:rStyle w:val="Normal"/>
                <w:rFonts w:ascii="Consolas" w:cs="Consolas" w:eastAsia="Consolas" w:hAnsi="Consolas"/>
              </w:rPr>
              <w:t xml:space="preserve">→ Executor performs each task</w:t>
            </w:r>
          </w:p>
          <w:p>
            <w:pPr>
              <w:spacing w:after="0" w:before="0"/>
            </w:pPr>
            <w:r>
              <w:rPr>
                <w:color w:val="707070"/>
                <w:rStyle w:val="Normal"/>
              </w:rPr>
              <w:t xml:space="preserve">4     </w:t>
            </w:r>
            <w:r>
              <w:rPr>
                <w:rStyle w:val="Normal"/>
                <w:rFonts w:ascii="Consolas" w:cs="Consolas" w:eastAsia="Consolas" w:hAnsi="Consolas"/>
              </w:rPr>
              <w:t xml:space="preserve">→ Results are checked</w:t>
            </w:r>
          </w:p>
          <w:p>
            <w:pPr>
              <w:spacing w:after="0" w:before="0"/>
            </w:pPr>
            <w:r>
              <w:rPr>
                <w:color w:val="707070"/>
                <w:rStyle w:val="Normal"/>
              </w:rPr>
              <w:t xml:space="preserve">5     </w:t>
            </w:r>
            <w:r>
              <w:rPr>
                <w:rStyle w:val="Normal"/>
                <w:rFonts w:ascii="Consolas" w:cs="Consolas" w:eastAsia="Consolas" w:hAnsi="Consolas"/>
              </w:rPr>
              <w:t xml:space="preserve">→ Planner revises the plan if needed</w:t>
            </w:r>
          </w:p>
          <w:p>
            <w:pPr>
              <w:spacing w:after="0" w:before="0"/>
            </w:pPr>
            <w:r>
              <w:rPr>
                <w:color w:val="707070"/>
                <w:rStyle w:val="Normal"/>
              </w:rPr>
              <w:t xml:space="preserve">6     </w:t>
            </w:r>
            <w:r>
              <w:rPr>
                <w:rStyle w:val="Normal"/>
                <w:rFonts w:ascii="Consolas" w:cs="Consolas" w:eastAsia="Consolas" w:hAnsi="Consolas"/>
              </w:rPr>
              <w:t xml:space="preserve">→ Final result is produced</w:t>
            </w:r>
          </w:p>
        </w:tc>
      </w:tr>
    </w:tbl>
    <w:p>
      <w:pPr>
        <w:pStyle w:val="Heading3"/>
      </w:pPr>
      <w:r>
        <w:rPr>
          <w:rStyle w:val="Normal"/>
        </w:rPr>
        <w:t xml:space="preserve">Best used when</w:t>
      </w:r>
    </w:p>
    <w:p>
      <w:pPr>
        <w:pStyle w:val="ListParagraph"/>
        <w:pStyle w:val="ListParagraph"/>
        <w:numPr>
          <w:ilvl w:val="0"/>
          <w:numId w:val="1"/>
        </w:numPr>
        <w:numPr>
          <w:ilvl w:val="0"/>
          <w:numId w:val="5"/>
        </w:numPr>
      </w:pPr>
      <w:r>
        <w:rPr>
          <w:rStyle w:val="Normal"/>
        </w:rPr>
        <w:t xml:space="preserve">The task has multiple dependent steps.</w:t>
      </w:r>
    </w:p>
    <w:p>
      <w:pPr>
        <w:pStyle w:val="ListParagraph"/>
        <w:pStyle w:val="ListParagraph"/>
        <w:numPr>
          <w:ilvl w:val="0"/>
          <w:numId w:val="1"/>
        </w:numPr>
        <w:numPr>
          <w:ilvl w:val="0"/>
          <w:numId w:val="5"/>
        </w:numPr>
      </w:pPr>
      <w:r>
        <w:rPr>
          <w:rStyle w:val="Normal"/>
        </w:rPr>
        <w:t xml:space="preserve">Progress must be visible.</w:t>
      </w:r>
    </w:p>
    <w:p>
      <w:pPr>
        <w:pStyle w:val="ListParagraph"/>
        <w:pStyle w:val="ListParagraph"/>
        <w:numPr>
          <w:ilvl w:val="0"/>
          <w:numId w:val="1"/>
        </w:numPr>
        <w:numPr>
          <w:ilvl w:val="0"/>
          <w:numId w:val="5"/>
        </w:numPr>
      </w:pPr>
      <w:r>
        <w:rPr>
          <w:rStyle w:val="Normal"/>
        </w:rPr>
        <w:t xml:space="preserve">Some steps can be deterministic.</w:t>
      </w:r>
    </w:p>
    <w:p>
      <w:pPr>
        <w:pStyle w:val="ListParagraph"/>
        <w:pStyle w:val="ListParagraph"/>
        <w:numPr>
          <w:ilvl w:val="0"/>
          <w:numId w:val="1"/>
        </w:numPr>
        <w:numPr>
          <w:ilvl w:val="0"/>
          <w:numId w:val="5"/>
        </w:numPr>
      </w:pPr>
      <w:r>
        <w:rPr>
          <w:rStyle w:val="Normal"/>
        </w:rPr>
        <w:t xml:space="preserve">The workflow may need replanning.</w:t>
      </w:r>
    </w:p>
    <w:p>
      <w:pPr>
        <w:pStyle w:val="ListParagraph"/>
        <w:pStyle w:val="ListParagraph"/>
        <w:numPr>
          <w:ilvl w:val="0"/>
          <w:numId w:val="1"/>
        </w:numPr>
        <w:numPr>
          <w:ilvl w:val="0"/>
          <w:numId w:val="5"/>
        </w:numPr>
      </w:pPr>
      <w:r>
        <w:rPr>
          <w:rStyle w:val="Normal"/>
        </w:rPr>
        <w:t xml:space="preserve">Auditability is important.</w:t>
      </w:r>
    </w:p>
    <w:p>
      <w:pPr>
        <w:pStyle w:val="Heading3"/>
      </w:pPr>
      <w:r>
        <w:rPr>
          <w:rStyle w:val="Normal"/>
        </w:rPr>
        <w:t xml:space="preserve">Opera AI example</w:t>
      </w:r>
    </w:p>
    <w:p>
      <w:r>
        <w:rPr>
          <w:rStyle w:val="Normal"/>
        </w:rPr>
        <w:t xml:space="preserve">For a provider onboarding workflow, the plan might be: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1. Retrieve provider demographics</w:t>
            </w:r>
          </w:p>
          <w:p>
            <w:pPr>
              <w:spacing w:after="0" w:before="0"/>
            </w:pPr>
            <w:r>
              <w:rPr>
                <w:color w:val="707070"/>
                <w:rStyle w:val="Normal"/>
              </w:rPr>
              <w:t xml:space="preserve">2     </w:t>
            </w:r>
            <w:r>
              <w:rPr>
                <w:rStyle w:val="Normal"/>
                <w:rFonts w:ascii="Consolas" w:cs="Consolas" w:eastAsia="Consolas" w:hAnsi="Consolas"/>
              </w:rPr>
              <w:t xml:space="preserve">2. Validate NPI and identifiers</w:t>
            </w:r>
          </w:p>
          <w:p>
            <w:pPr>
              <w:spacing w:after="0" w:before="0"/>
            </w:pPr>
            <w:r>
              <w:rPr>
                <w:color w:val="707070"/>
                <w:rStyle w:val="Normal"/>
              </w:rPr>
              <w:t xml:space="preserve">3     </w:t>
            </w:r>
            <w:r>
              <w:rPr>
                <w:rStyle w:val="Normal"/>
                <w:rFonts w:ascii="Consolas" w:cs="Consolas" w:eastAsia="Consolas" w:hAnsi="Consolas"/>
              </w:rPr>
              <w:t xml:space="preserve">3. Check required credentialing documents</w:t>
            </w:r>
          </w:p>
          <w:p>
            <w:pPr>
              <w:spacing w:after="0" w:before="0"/>
            </w:pPr>
            <w:r>
              <w:rPr>
                <w:color w:val="707070"/>
                <w:rStyle w:val="Normal"/>
              </w:rPr>
              <w:t xml:space="preserve">4     </w:t>
            </w:r>
            <w:r>
              <w:rPr>
                <w:rStyle w:val="Normal"/>
                <w:rFonts w:ascii="Consolas" w:cs="Consolas" w:eastAsia="Consolas" w:hAnsi="Consolas"/>
              </w:rPr>
              <w:t xml:space="preserve">4. Compare network requirements</w:t>
            </w:r>
          </w:p>
          <w:p>
            <w:pPr>
              <w:spacing w:after="0" w:before="0"/>
            </w:pPr>
            <w:r>
              <w:rPr>
                <w:color w:val="707070"/>
                <w:rStyle w:val="Normal"/>
              </w:rPr>
              <w:t xml:space="preserve">5     </w:t>
            </w:r>
            <w:r>
              <w:rPr>
                <w:rStyle w:val="Normal"/>
                <w:rFonts w:ascii="Consolas" w:cs="Consolas" w:eastAsia="Consolas" w:hAnsi="Consolas"/>
              </w:rPr>
              <w:t xml:space="preserve">5. Identify missing information</w:t>
            </w:r>
          </w:p>
          <w:p>
            <w:pPr>
              <w:spacing w:after="0" w:before="0"/>
            </w:pPr>
            <w:r>
              <w:rPr>
                <w:color w:val="707070"/>
                <w:rStyle w:val="Normal"/>
              </w:rPr>
              <w:t xml:space="preserve">6     </w:t>
            </w:r>
            <w:r>
              <w:rPr>
                <w:rStyle w:val="Normal"/>
                <w:rFonts w:ascii="Consolas" w:cs="Consolas" w:eastAsia="Consolas" w:hAnsi="Consolas"/>
              </w:rPr>
              <w:t xml:space="preserve">6. Generate a recommendation</w:t>
            </w:r>
          </w:p>
          <w:p>
            <w:pPr>
              <w:spacing w:after="0" w:before="0"/>
            </w:pPr>
            <w:r>
              <w:rPr>
                <w:color w:val="707070"/>
                <w:rStyle w:val="Normal"/>
              </w:rPr>
              <w:t xml:space="preserve">7     </w:t>
            </w:r>
            <w:r>
              <w:rPr>
                <w:rStyle w:val="Normal"/>
                <w:rFonts w:ascii="Consolas" w:cs="Consolas" w:eastAsia="Consolas" w:hAnsi="Consolas"/>
              </w:rPr>
              <w:t xml:space="preserve">7. Request human approval</w:t>
            </w:r>
          </w:p>
          <w:p>
            <w:pPr>
              <w:spacing w:after="0" w:before="0"/>
            </w:pPr>
            <w:r>
              <w:rPr>
                <w:color w:val="707070"/>
                <w:rStyle w:val="Normal"/>
              </w:rPr>
              <w:t xml:space="preserve">8     </w:t>
            </w:r>
            <w:r>
              <w:rPr>
                <w:rStyle w:val="Normal"/>
                <w:rFonts w:ascii="Consolas" w:cs="Consolas" w:eastAsia="Consolas" w:hAnsi="Consolas"/>
              </w:rPr>
              <w:t xml:space="preserve">8. Submit the approved update</w:t>
            </w:r>
          </w:p>
        </w:tc>
      </w:tr>
    </w:tbl>
    <w:p>
      <w:r>
        <w:rPr>
          <w:rStyle w:val="Normal"/>
        </w:rPr>
        <w:t xml:space="preserve">This is easier to monitor and audit than allowing one agent to freely decide every action.</w:t>
      </w:r>
    </w:p>
    <w:p>
      <w:pPr>
        <w:pStyle w:val="Heading3"/>
      </w:pPr>
      <w:r>
        <w:rPr>
          <w:rStyle w:val="Normal"/>
        </w:rPr>
        <w:t xml:space="preserve">Main risk</w:t>
      </w:r>
    </w:p>
    <w:p>
      <w:r>
        <w:rPr>
          <w:rStyle w:val="Normal"/>
        </w:rPr>
        <w:t xml:space="preserve">A generated plan is not automatically trustworthy. The application should validate the plan before execution, especially if it includes an action that changes a provider, clinical, financial, or regulatory record.</w:t>
      </w:r>
    </w:p>
    <w:p>
      <w:pPr>
        <w:pBdr>
          <w:top w:val="single" w:color="auto" w:sz="12"/>
        </w:pBdr>
        <w:spacing w:after="0"/>
      </w:pPr>
    </w:p>
    <w:p>
      <w:pPr>
        <w:pStyle w:val="Heading2"/>
      </w:pPr>
      <w:r>
        <w:rPr>
          <w:rStyle w:val="Normal"/>
        </w:rPr>
        <w:t xml:space="preserve">3. Deterministic orchestration: use fixed workflow logic</w:t>
      </w:r>
    </w:p>
    <w:p>
      <w:pPr>
        <w:pBdr>
          <w:left w:val="single" w:color="A6A6A6" w:sz="18" w:space="4"/>
        </w:pBdr>
        <w:ind w:left="180"/>
      </w:pPr>
      <w:r>
        <w:rPr>
          <w:rStyle w:val="Normal"/>
        </w:rPr>
        <w:t xml:space="preserve">“If the workflow is already known and regulated, I do not use an LLM to decide every step. I implement the sequence in code and use AI only where interpretation is needed.”</w:t>
      </w:r>
    </w:p>
    <w:p>
      <w:r>
        <w:rPr>
          <w:rStyle w:val="Normal"/>
        </w:rPr>
        <w:t xml:space="preserve">For example: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Validate identity</w:t>
            </w:r>
          </w:p>
          <w:p>
            <w:pPr>
              <w:spacing w:after="0" w:before="0"/>
            </w:pPr>
            <w:r>
              <w:rPr>
                <w:color w:val="707070"/>
                <w:rStyle w:val="Normal"/>
              </w:rPr>
              <w:t xml:space="preserve">2     </w:t>
            </w:r>
            <w:r>
              <w:rPr>
                <w:rStyle w:val="Normal"/>
                <w:rFonts w:ascii="Consolas" w:cs="Consolas" w:eastAsia="Consolas" w:hAnsi="Consolas"/>
              </w:rPr>
              <w:t xml:space="preserve">→ Retrieve authorized provider data</w:t>
            </w:r>
          </w:p>
          <w:p>
            <w:pPr>
              <w:spacing w:after="0" w:before="0"/>
            </w:pPr>
            <w:r>
              <w:rPr>
                <w:color w:val="707070"/>
                <w:rStyle w:val="Normal"/>
              </w:rPr>
              <w:t xml:space="preserve">3     </w:t>
            </w:r>
            <w:r>
              <w:rPr>
                <w:rStyle w:val="Normal"/>
                <w:rFonts w:ascii="Consolas" w:cs="Consolas" w:eastAsia="Consolas" w:hAnsi="Consolas"/>
              </w:rPr>
              <w:t xml:space="preserve">→ Apply business rules</w:t>
            </w:r>
          </w:p>
          <w:p>
            <w:pPr>
              <w:spacing w:after="0" w:before="0"/>
            </w:pPr>
            <w:r>
              <w:rPr>
                <w:color w:val="707070"/>
                <w:rStyle w:val="Normal"/>
              </w:rPr>
              <w:t xml:space="preserve">4     </w:t>
            </w:r>
            <w:r>
              <w:rPr>
                <w:rStyle w:val="Normal"/>
                <w:rFonts w:ascii="Consolas" w:cs="Consolas" w:eastAsia="Consolas" w:hAnsi="Consolas"/>
              </w:rPr>
              <w:t xml:space="preserve">→ Ask the model to summarize exceptions</w:t>
            </w:r>
          </w:p>
          <w:p>
            <w:pPr>
              <w:spacing w:after="0" w:before="0"/>
            </w:pPr>
            <w:r>
              <w:rPr>
                <w:color w:val="707070"/>
                <w:rStyle w:val="Normal"/>
              </w:rPr>
              <w:t xml:space="preserve">5     </w:t>
            </w:r>
            <w:r>
              <w:rPr>
                <w:rStyle w:val="Normal"/>
                <w:rFonts w:ascii="Consolas" w:cs="Consolas" w:eastAsia="Consolas" w:hAnsi="Consolas"/>
              </w:rPr>
              <w:t xml:space="preserve">→ Validate model output</w:t>
            </w:r>
          </w:p>
          <w:p>
            <w:pPr>
              <w:spacing w:after="0" w:before="0"/>
            </w:pPr>
            <w:r>
              <w:rPr>
                <w:color w:val="707070"/>
                <w:rStyle w:val="Normal"/>
              </w:rPr>
              <w:t xml:space="preserve">6     </w:t>
            </w:r>
            <w:r>
              <w:rPr>
                <w:rStyle w:val="Normal"/>
                <w:rFonts w:ascii="Consolas" w:cs="Consolas" w:eastAsia="Consolas" w:hAnsi="Consolas"/>
              </w:rPr>
              <w:t xml:space="preserve">→ Obtain human approval</w:t>
            </w:r>
          </w:p>
          <w:p>
            <w:pPr>
              <w:spacing w:after="0" w:before="0"/>
            </w:pPr>
            <w:r>
              <w:rPr>
                <w:color w:val="707070"/>
                <w:rStyle w:val="Normal"/>
              </w:rPr>
              <w:t xml:space="preserve">7     </w:t>
            </w:r>
            <w:r>
              <w:rPr>
                <w:rStyle w:val="Normal"/>
                <w:rFonts w:ascii="Consolas" w:cs="Consolas" w:eastAsia="Consolas" w:hAnsi="Consolas"/>
              </w:rPr>
              <w:t xml:space="preserve">→ Execute update</w:t>
            </w:r>
          </w:p>
        </w:tc>
      </w:tr>
    </w:tbl>
    <w:p>
      <w:pPr>
        <w:pStyle w:val="Heading3"/>
      </w:pPr>
      <w:r>
        <w:rPr>
          <w:rStyle w:val="Normal"/>
        </w:rPr>
        <w:t xml:space="preserve">Best used when</w:t>
      </w:r>
    </w:p>
    <w:p>
      <w:pPr>
        <w:pStyle w:val="ListParagraph"/>
        <w:pStyle w:val="ListParagraph"/>
        <w:numPr>
          <w:ilvl w:val="0"/>
          <w:numId w:val="1"/>
        </w:numPr>
        <w:numPr>
          <w:ilvl w:val="0"/>
          <w:numId w:val="6"/>
        </w:numPr>
      </w:pPr>
      <w:r>
        <w:rPr>
          <w:rStyle w:val="Normal"/>
        </w:rPr>
        <w:t xml:space="preserve">The process is stable and well defined.</w:t>
      </w:r>
    </w:p>
    <w:p>
      <w:pPr>
        <w:pStyle w:val="ListParagraph"/>
        <w:pStyle w:val="ListParagraph"/>
        <w:numPr>
          <w:ilvl w:val="0"/>
          <w:numId w:val="1"/>
        </w:numPr>
        <w:numPr>
          <w:ilvl w:val="0"/>
          <w:numId w:val="6"/>
        </w:numPr>
      </w:pPr>
      <w:r>
        <w:rPr>
          <w:rStyle w:val="Normal"/>
        </w:rPr>
        <w:t xml:space="preserve">Regulatory controls must always run.</w:t>
      </w:r>
    </w:p>
    <w:p>
      <w:pPr>
        <w:pStyle w:val="ListParagraph"/>
        <w:pStyle w:val="ListParagraph"/>
        <w:numPr>
          <w:ilvl w:val="0"/>
          <w:numId w:val="1"/>
        </w:numPr>
        <w:numPr>
          <w:ilvl w:val="0"/>
          <w:numId w:val="6"/>
        </w:numPr>
      </w:pPr>
      <w:r>
        <w:rPr>
          <w:rStyle w:val="Normal"/>
        </w:rPr>
        <w:t xml:space="preserve">The order of operations cannot vary.</w:t>
      </w:r>
    </w:p>
    <w:p>
      <w:pPr>
        <w:pStyle w:val="ListParagraph"/>
        <w:pStyle w:val="ListParagraph"/>
        <w:numPr>
          <w:ilvl w:val="0"/>
          <w:numId w:val="1"/>
        </w:numPr>
        <w:numPr>
          <w:ilvl w:val="0"/>
          <w:numId w:val="6"/>
        </w:numPr>
      </w:pPr>
      <w:r>
        <w:rPr>
          <w:rStyle w:val="Normal"/>
        </w:rPr>
        <w:t xml:space="preserve">A transaction affects a system of record.</w:t>
      </w:r>
    </w:p>
    <w:p>
      <w:pPr>
        <w:pStyle w:val="ListParagraph"/>
        <w:pStyle w:val="ListParagraph"/>
        <w:numPr>
          <w:ilvl w:val="0"/>
          <w:numId w:val="1"/>
        </w:numPr>
        <w:numPr>
          <w:ilvl w:val="0"/>
          <w:numId w:val="6"/>
        </w:numPr>
      </w:pPr>
      <w:r>
        <w:rPr>
          <w:rStyle w:val="Normal"/>
        </w:rPr>
        <w:t xml:space="preserve">The organization needs predictable cost and latency.</w:t>
      </w:r>
    </w:p>
    <w:p>
      <w:r>
        <w:rPr>
          <w:rStyle w:val="Normal"/>
        </w:rPr>
        <w:t xml:space="preserve">Opera-related architecture work discussed an API-first approach, using deterministic API or Python processing before retrieval and LLM processing. The goal was to improve accuracy and reduce unnecessary model usage. </w:t>
      </w:r>
      <w:hyperlink w:history="1" r:id="rIdgsxkgfdn-ysdddqg_kqge">
        <w:r>
          <w:rPr>
            <w:rStyle w:val="Hyperlink"/>
          </w:rPr>
          <w:t xml:space="preserve">[AI Vibe Co...g Workshop | Meeting]</w:t>
        </w:r>
      </w:hyperlink>
    </w:p>
    <w:p>
      <w:pPr>
        <w:pStyle w:val="Heading3"/>
      </w:pPr>
      <w:r>
        <w:rPr>
          <w:rStyle w:val="Normal"/>
        </w:rPr>
        <w:t xml:space="preserve">Most important principle</w:t>
      </w:r>
    </w:p>
    <w:p>
      <w:pPr>
        <w:pBdr>
          <w:left w:val="single" w:color="A6A6A6" w:sz="18" w:space="4"/>
        </w:pBdr>
        <w:ind w:left="180"/>
      </w:pPr>
      <w:r>
        <w:rPr>
          <w:rStyle w:val="Normal"/>
        </w:rPr>
        <w:t xml:space="preserve">“Do not use an agent to make a decision that normal application logic can make more safely.”</w:t>
      </w:r>
    </w:p>
    <w:p>
      <w:r>
        <w:rPr>
          <w:rStyle w:val="Normal"/>
        </w:rPr>
        <w:t xml:space="preserve">For regulated healthcare, I would normally use deterministic orchestration for authorization, validation, business rules, system updates, and audit logging. I would use the LLM for classification, extraction, summarization, exception interpretation, or generating explanations.</w:t>
      </w:r>
    </w:p>
    <w:p>
      <w:pPr>
        <w:pBdr>
          <w:top w:val="single" w:color="auto" w:sz="12"/>
        </w:pBdr>
        <w:spacing w:after="0"/>
      </w:pPr>
    </w:p>
    <w:p>
      <w:pPr>
        <w:pStyle w:val="Heading1"/>
      </w:pPr>
      <w:r>
        <w:rPr>
          <w:rStyle w:val="Normal"/>
        </w:rPr>
        <w:t xml:space="preserve">Coordinating multiple agents</w:t>
      </w:r>
    </w:p>
    <w:p>
      <w:pPr>
        <w:pBdr>
          <w:left w:val="single" w:color="A6A6A6" w:sz="18" w:space="4"/>
        </w:pBdr>
        <w:ind w:left="180"/>
      </w:pPr>
      <w:r>
        <w:rPr>
          <w:rStyle w:val="Normal"/>
        </w:rPr>
        <w:t xml:space="preserve">“I prefer one orchestrator with specialized agents, rather than allowing every agent to communicate freely with every other agent.”</w:t>
      </w:r>
    </w:p>
    <w:p>
      <w:pPr>
        <w:pStyle w:val="Heading2"/>
      </w:pPr>
      <w:r>
        <w:rPr>
          <w:rStyle w:val="Normal"/>
        </w:rPr>
        <w:t xml:space="preserve">Recommended Opera pattern</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User or application</w:t>
            </w:r>
          </w:p>
          <w:p>
            <w:pPr>
              <w:spacing w:after="0" w:before="0"/>
            </w:pPr>
            <w:r>
              <w:rPr>
                <w:color w:val="707070"/>
                <w:rStyle w:val="Normal"/>
              </w:rPr>
              <w:t xml:space="preserve">2     </w:t>
            </w:r>
            <w:r>
              <w:rPr>
                <w:rStyle w:val="Normal"/>
                <w:rFonts w:ascii="Consolas" w:cs="Consolas" w:eastAsia="Consolas" w:hAnsi="Consolas"/>
              </w:rPr>
              <w:t xml:space="preserve">        ↓</w:t>
            </w:r>
          </w:p>
          <w:p>
            <w:pPr>
              <w:spacing w:after="0" w:before="0"/>
            </w:pPr>
            <w:r>
              <w:rPr>
                <w:color w:val="707070"/>
                <w:rStyle w:val="Normal"/>
              </w:rPr>
              <w:t xml:space="preserve">3     </w:t>
            </w:r>
            <w:r>
              <w:rPr>
                <w:rStyle w:val="Normal"/>
                <w:rFonts w:ascii="Consolas" w:cs="Consolas" w:eastAsia="Consolas" w:hAnsi="Consolas"/>
              </w:rPr>
              <w:t xml:space="preserve">Orchestrator agent</w:t>
            </w:r>
          </w:p>
          <w:p>
            <w:pPr>
              <w:spacing w:after="0" w:before="0"/>
            </w:pPr>
            <w:r>
              <w:rPr>
                <w:color w:val="707070"/>
                <w:rStyle w:val="Normal"/>
              </w:rPr>
              <w:t xml:space="preserve">4     </w:t>
            </w:r>
            <w:r>
              <w:rPr>
                <w:rStyle w:val="Normal"/>
                <w:rFonts w:ascii="Consolas" w:cs="Consolas" w:eastAsia="Consolas" w:hAnsi="Consolas"/>
              </w:rPr>
              <w:t xml:space="preserve">        ↓</w:t>
            </w:r>
          </w:p>
          <w:p>
            <w:pPr>
              <w:spacing w:after="0" w:before="0"/>
            </w:pPr>
            <w:r>
              <w:rPr>
                <w:color w:val="707070"/>
                <w:rStyle w:val="Normal"/>
              </w:rPr>
              <w:t xml:space="preserve">5     </w:t>
            </w:r>
            <w:r>
              <w:rPr>
                <w:rStyle w:val="Normal"/>
                <w:rFonts w:ascii="Consolas" w:cs="Consolas" w:eastAsia="Consolas" w:hAnsi="Consolas"/>
              </w:rPr>
              <w:t xml:space="preserve">Intent and workflow classification</w:t>
            </w:r>
          </w:p>
          <w:p>
            <w:pPr>
              <w:spacing w:after="0" w:before="0"/>
            </w:pPr>
            <w:r>
              <w:rPr>
                <w:color w:val="707070"/>
                <w:rStyle w:val="Normal"/>
              </w:rPr>
              <w:t xml:space="preserve">6     </w:t>
            </w:r>
            <w:r>
              <w:rPr>
                <w:rStyle w:val="Normal"/>
                <w:rFonts w:ascii="Consolas" w:cs="Consolas" w:eastAsia="Consolas" w:hAnsi="Consolas"/>
              </w:rPr>
              <w:t xml:space="preserve">        ↓</w:t>
            </w:r>
          </w:p>
          <w:p>
            <w:pPr>
              <w:spacing w:after="0" w:before="0"/>
            </w:pPr>
            <w:r>
              <w:rPr>
                <w:color w:val="707070"/>
                <w:rStyle w:val="Normal"/>
              </w:rPr>
              <w:t xml:space="preserve">7     </w:t>
            </w:r>
            <w:r>
              <w:rPr>
                <w:rStyle w:val="Normal"/>
                <w:rFonts w:ascii="Consolas" w:cs="Consolas" w:eastAsia="Consolas" w:hAnsi="Consolas"/>
              </w:rPr>
              <w:t xml:space="preserve">┌─────────────────────────────────────┐</w:t>
            </w:r>
          </w:p>
          <w:p>
            <w:pPr>
              <w:spacing w:after="0" w:before="0"/>
            </w:pPr>
            <w:r>
              <w:rPr>
                <w:color w:val="707070"/>
                <w:rStyle w:val="Normal"/>
              </w:rPr>
              <w:t xml:space="preserve">8     </w:t>
            </w:r>
            <w:r>
              <w:rPr>
                <w:rStyle w:val="Normal"/>
                <w:rFonts w:ascii="Consolas" w:cs="Consolas" w:eastAsia="Consolas" w:hAnsi="Consolas"/>
              </w:rPr>
              <w:t xml:space="preserve">│ Provider Data Agent                 │</w:t>
            </w:r>
          </w:p>
          <w:p>
            <w:pPr>
              <w:spacing w:after="0" w:before="0"/>
            </w:pPr>
            <w:r>
              <w:rPr>
                <w:color w:val="707070"/>
                <w:rStyle w:val="Normal"/>
              </w:rPr>
              <w:t xml:space="preserve">9     </w:t>
            </w:r>
            <w:r>
              <w:rPr>
                <w:rStyle w:val="Normal"/>
                <w:rFonts w:ascii="Consolas" w:cs="Consolas" w:eastAsia="Consolas" w:hAnsi="Consolas"/>
              </w:rPr>
              <w:t xml:space="preserve">│ Credentialing Agent                 │</w:t>
            </w:r>
          </w:p>
          <w:p>
            <w:pPr>
              <w:spacing w:after="0" w:before="0"/>
            </w:pPr>
            <w:r>
              <w:rPr>
                <w:color w:val="707070"/>
                <w:rStyle w:val="Normal"/>
              </w:rPr>
              <w:t xml:space="preserve">10     </w:t>
            </w:r>
            <w:r>
              <w:rPr>
                <w:rStyle w:val="Normal"/>
                <w:rFonts w:ascii="Consolas" w:cs="Consolas" w:eastAsia="Consolas" w:hAnsi="Consolas"/>
              </w:rPr>
              <w:t xml:space="preserve">│ Document Intelligence Agent         │</w:t>
            </w:r>
          </w:p>
          <w:p>
            <w:pPr>
              <w:spacing w:after="0" w:before="0"/>
            </w:pPr>
            <w:r>
              <w:rPr>
                <w:color w:val="707070"/>
                <w:rStyle w:val="Normal"/>
              </w:rPr>
              <w:t xml:space="preserve">11     </w:t>
            </w:r>
            <w:r>
              <w:rPr>
                <w:rStyle w:val="Normal"/>
                <w:rFonts w:ascii="Consolas" w:cs="Consolas" w:eastAsia="Consolas" w:hAnsi="Consolas"/>
              </w:rPr>
              <w:t xml:space="preserve">│ Business Rules Agent                │</w:t>
            </w:r>
          </w:p>
          <w:p>
            <w:pPr>
              <w:spacing w:after="0" w:before="0"/>
            </w:pPr>
            <w:r>
              <w:rPr>
                <w:color w:val="707070"/>
                <w:rStyle w:val="Normal"/>
              </w:rPr>
              <w:t xml:space="preserve">12     </w:t>
            </w:r>
            <w:r>
              <w:rPr>
                <w:rStyle w:val="Normal"/>
                <w:rFonts w:ascii="Consolas" w:cs="Consolas" w:eastAsia="Consolas" w:hAnsi="Consolas"/>
              </w:rPr>
              <w:t xml:space="preserve">│ Quality and Validation Agent        │</w:t>
            </w:r>
          </w:p>
          <w:p>
            <w:pPr>
              <w:spacing w:after="0" w:before="0"/>
            </w:pPr>
            <w:r>
              <w:rPr>
                <w:color w:val="707070"/>
                <w:rStyle w:val="Normal"/>
              </w:rPr>
              <w:t xml:space="preserve">13     </w:t>
            </w:r>
            <w:r>
              <w:rPr>
                <w:rStyle w:val="Normal"/>
                <w:rFonts w:ascii="Consolas" w:cs="Consolas" w:eastAsia="Consolas" w:hAnsi="Consolas"/>
              </w:rPr>
              <w:t xml:space="preserve">└─────────────────────────────────────┘</w:t>
            </w:r>
          </w:p>
          <w:p>
            <w:pPr>
              <w:spacing w:after="0" w:before="0"/>
            </w:pPr>
            <w:r>
              <w:rPr>
                <w:color w:val="707070"/>
                <w:rStyle w:val="Normal"/>
              </w:rPr>
              <w:t xml:space="preserve">14     </w:t>
            </w:r>
            <w:r>
              <w:rPr>
                <w:rStyle w:val="Normal"/>
                <w:rFonts w:ascii="Consolas" w:cs="Consolas" w:eastAsia="Consolas" w:hAnsi="Consolas"/>
              </w:rPr>
              <w:t xml:space="preserve">        ↓</w:t>
            </w:r>
          </w:p>
          <w:p>
            <w:pPr>
              <w:spacing w:after="0" w:before="0"/>
            </w:pPr>
            <w:r>
              <w:rPr>
                <w:color w:val="707070"/>
                <w:rStyle w:val="Normal"/>
              </w:rPr>
              <w:t xml:space="preserve">15     </w:t>
            </w:r>
            <w:r>
              <w:rPr>
                <w:rStyle w:val="Normal"/>
                <w:rFonts w:ascii="Consolas" w:cs="Consolas" w:eastAsia="Consolas" w:hAnsi="Consolas"/>
              </w:rPr>
              <w:t xml:space="preserve">Result aggregator and validator</w:t>
            </w:r>
          </w:p>
          <w:p>
            <w:pPr>
              <w:spacing w:after="0" w:before="0"/>
            </w:pPr>
            <w:r>
              <w:rPr>
                <w:color w:val="707070"/>
                <w:rStyle w:val="Normal"/>
              </w:rPr>
              <w:t xml:space="preserve">16     </w:t>
            </w:r>
            <w:r>
              <w:rPr>
                <w:rStyle w:val="Normal"/>
                <w:rFonts w:ascii="Consolas" w:cs="Consolas" w:eastAsia="Consolas" w:hAnsi="Consolas"/>
              </w:rPr>
              <w:t xml:space="preserve">        ↓</w:t>
            </w:r>
          </w:p>
          <w:p>
            <w:pPr>
              <w:spacing w:after="0" w:before="0"/>
            </w:pPr>
            <w:r>
              <w:rPr>
                <w:color w:val="707070"/>
                <w:rStyle w:val="Normal"/>
              </w:rPr>
              <w:t xml:space="preserve">17     </w:t>
            </w:r>
            <w:r>
              <w:rPr>
                <w:rStyle w:val="Normal"/>
                <w:rFonts w:ascii="Consolas" w:cs="Consolas" w:eastAsia="Consolas" w:hAnsi="Consolas"/>
              </w:rPr>
              <w:t xml:space="preserve">Human approval</w:t>
            </w:r>
          </w:p>
          <w:p>
            <w:pPr>
              <w:spacing w:after="0" w:before="0"/>
            </w:pPr>
            <w:r>
              <w:rPr>
                <w:color w:val="707070"/>
                <w:rStyle w:val="Normal"/>
              </w:rPr>
              <w:t xml:space="preserve">18     </w:t>
            </w:r>
            <w:r>
              <w:rPr>
                <w:rStyle w:val="Normal"/>
                <w:rFonts w:ascii="Consolas" w:cs="Consolas" w:eastAsia="Consolas" w:hAnsi="Consolas"/>
              </w:rPr>
              <w:t xml:space="preserve">        ↓</w:t>
            </w:r>
          </w:p>
          <w:p>
            <w:pPr>
              <w:spacing w:after="0" w:before="0"/>
            </w:pPr>
            <w:r>
              <w:rPr>
                <w:color w:val="707070"/>
                <w:rStyle w:val="Normal"/>
              </w:rPr>
              <w:t xml:space="preserve">19     </w:t>
            </w:r>
            <w:r>
              <w:rPr>
                <w:rStyle w:val="Normal"/>
                <w:rFonts w:ascii="Consolas" w:cs="Consolas" w:eastAsia="Consolas" w:hAnsi="Consolas"/>
              </w:rPr>
              <w:t xml:space="preserve">Authorized business action</w:t>
            </w:r>
          </w:p>
        </w:tc>
      </w:tr>
    </w:tbl>
    <w:p>
      <w:r>
        <w:rPr>
          <w:rStyle w:val="Normal"/>
        </w:rPr>
        <w:t xml:space="preserve">The orchestrator should own:</w:t>
      </w:r>
    </w:p>
    <w:p>
      <w:pPr>
        <w:pStyle w:val="ListParagraph"/>
        <w:pStyle w:val="ListParagraph"/>
        <w:numPr>
          <w:ilvl w:val="0"/>
          <w:numId w:val="1"/>
        </w:numPr>
        <w:numPr>
          <w:ilvl w:val="0"/>
          <w:numId w:val="7"/>
        </w:numPr>
      </w:pPr>
      <w:r>
        <w:rPr>
          <w:rStyle w:val="Normal"/>
        </w:rPr>
        <w:t xml:space="preserve">Overall workflow state</w:t>
      </w:r>
    </w:p>
    <w:p>
      <w:pPr>
        <w:pStyle w:val="ListParagraph"/>
        <w:pStyle w:val="ListParagraph"/>
        <w:numPr>
          <w:ilvl w:val="0"/>
          <w:numId w:val="1"/>
        </w:numPr>
        <w:numPr>
          <w:ilvl w:val="0"/>
          <w:numId w:val="7"/>
        </w:numPr>
      </w:pPr>
      <w:r>
        <w:rPr>
          <w:rStyle w:val="Normal"/>
        </w:rPr>
        <w:t xml:space="preserve">Agent selection</w:t>
      </w:r>
    </w:p>
    <w:p>
      <w:pPr>
        <w:pStyle w:val="ListParagraph"/>
        <w:pStyle w:val="ListParagraph"/>
        <w:numPr>
          <w:ilvl w:val="0"/>
          <w:numId w:val="1"/>
        </w:numPr>
        <w:numPr>
          <w:ilvl w:val="0"/>
          <w:numId w:val="7"/>
        </w:numPr>
      </w:pPr>
      <w:r>
        <w:rPr>
          <w:rStyle w:val="Normal"/>
        </w:rPr>
        <w:t xml:space="preserve">Task order and dependencies</w:t>
      </w:r>
    </w:p>
    <w:p>
      <w:pPr>
        <w:pStyle w:val="ListParagraph"/>
        <w:pStyle w:val="ListParagraph"/>
        <w:numPr>
          <w:ilvl w:val="0"/>
          <w:numId w:val="1"/>
        </w:numPr>
        <w:numPr>
          <w:ilvl w:val="0"/>
          <w:numId w:val="7"/>
        </w:numPr>
      </w:pPr>
      <w:r>
        <w:rPr>
          <w:rStyle w:val="Normal"/>
        </w:rPr>
        <w:t xml:space="preserve">Input and output contracts</w:t>
      </w:r>
    </w:p>
    <w:p>
      <w:pPr>
        <w:pStyle w:val="ListParagraph"/>
        <w:pStyle w:val="ListParagraph"/>
        <w:numPr>
          <w:ilvl w:val="0"/>
          <w:numId w:val="1"/>
        </w:numPr>
        <w:numPr>
          <w:ilvl w:val="0"/>
          <w:numId w:val="7"/>
        </w:numPr>
      </w:pPr>
      <w:r>
        <w:rPr>
          <w:rStyle w:val="Normal"/>
        </w:rPr>
        <w:t xml:space="preserve">Timeout and retry handling</w:t>
      </w:r>
    </w:p>
    <w:p>
      <w:pPr>
        <w:pStyle w:val="ListParagraph"/>
        <w:pStyle w:val="ListParagraph"/>
        <w:numPr>
          <w:ilvl w:val="0"/>
          <w:numId w:val="1"/>
        </w:numPr>
        <w:numPr>
          <w:ilvl w:val="0"/>
          <w:numId w:val="7"/>
        </w:numPr>
      </w:pPr>
      <w:r>
        <w:rPr>
          <w:rStyle w:val="Normal"/>
        </w:rPr>
        <w:t xml:space="preserve">Final-result assembly</w:t>
      </w:r>
    </w:p>
    <w:p>
      <w:pPr>
        <w:pStyle w:val="ListParagraph"/>
        <w:pStyle w:val="ListParagraph"/>
        <w:numPr>
          <w:ilvl w:val="0"/>
          <w:numId w:val="1"/>
        </w:numPr>
        <w:numPr>
          <w:ilvl w:val="0"/>
          <w:numId w:val="7"/>
        </w:numPr>
      </w:pPr>
      <w:r>
        <w:rPr>
          <w:rStyle w:val="Normal"/>
        </w:rPr>
        <w:t xml:space="preserve">Human-approval checkpoints</w:t>
      </w:r>
    </w:p>
    <w:p>
      <w:pPr>
        <w:pStyle w:val="ListParagraph"/>
        <w:pStyle w:val="ListParagraph"/>
        <w:numPr>
          <w:ilvl w:val="0"/>
          <w:numId w:val="1"/>
        </w:numPr>
        <w:numPr>
          <w:ilvl w:val="0"/>
          <w:numId w:val="7"/>
        </w:numPr>
      </w:pPr>
      <w:r>
        <w:rPr>
          <w:rStyle w:val="Normal"/>
        </w:rPr>
        <w:t xml:space="preserve">Trace and audit information</w:t>
      </w:r>
    </w:p>
    <w:p>
      <w:r>
        <w:rPr>
          <w:rStyle w:val="Normal"/>
        </w:rPr>
        <w:t xml:space="preserve">Specialized agents should own a clear business capability, not an entire end-to-end process.</w:t>
      </w:r>
    </w:p>
    <w:p>
      <w:pPr>
        <w:pStyle w:val="Heading2"/>
      </w:pPr>
      <w:r>
        <w:rPr>
          <w:rStyle w:val="Normal"/>
        </w:rPr>
        <w:t xml:space="preserve">Example: provider credentialing</w:t>
      </w:r>
    </w:p>
    <w:p>
      <w:pPr>
        <w:pStyle w:val="Heading3"/>
      </w:pPr>
      <w:r>
        <w:rPr>
          <w:rStyle w:val="Normal"/>
        </w:rPr>
        <w:t xml:space="preserve">Orchestrator</w:t>
      </w:r>
    </w:p>
    <w:p>
      <w:r>
        <w:rPr>
          <w:rStyle w:val="Normal"/>
        </w:rPr>
        <w:t xml:space="preserve">Receives the goal and coordinates the workflow.</w:t>
      </w:r>
    </w:p>
    <w:p>
      <w:pPr>
        <w:pStyle w:val="Heading3"/>
      </w:pPr>
      <w:r>
        <w:rPr>
          <w:rStyle w:val="Normal"/>
        </w:rPr>
        <w:t xml:space="preserve">Provider Data Agent</w:t>
      </w:r>
    </w:p>
    <w:p>
      <w:r>
        <w:rPr>
          <w:rStyle w:val="Normal"/>
        </w:rPr>
        <w:t xml:space="preserve">Retrieves provider demographics and identifiers from approved systems.</w:t>
      </w:r>
    </w:p>
    <w:p>
      <w:pPr>
        <w:pStyle w:val="Heading3"/>
      </w:pPr>
      <w:r>
        <w:rPr>
          <w:rStyle w:val="Normal"/>
        </w:rPr>
        <w:t xml:space="preserve">Credentialing Agent</w:t>
      </w:r>
    </w:p>
    <w:p>
      <w:r>
        <w:rPr>
          <w:rStyle w:val="Normal"/>
        </w:rPr>
        <w:t xml:space="preserve">Evaluates credentialing requirements and identifies missing items.</w:t>
      </w:r>
    </w:p>
    <w:p>
      <w:pPr>
        <w:pStyle w:val="Heading3"/>
      </w:pPr>
      <w:r>
        <w:rPr>
          <w:rStyle w:val="Normal"/>
        </w:rPr>
        <w:t xml:space="preserve">Document Intelligence Agent</w:t>
      </w:r>
    </w:p>
    <w:p>
      <w:r>
        <w:rPr>
          <w:rStyle w:val="Normal"/>
        </w:rPr>
        <w:t xml:space="preserve">Extracts information from an uploaded license, certification, or application document.</w:t>
      </w:r>
    </w:p>
    <w:p>
      <w:pPr>
        <w:pStyle w:val="Heading3"/>
      </w:pPr>
      <w:r>
        <w:rPr>
          <w:rStyle w:val="Normal"/>
        </w:rPr>
        <w:t xml:space="preserve">Rules Agent</w:t>
      </w:r>
    </w:p>
    <w:p>
      <w:r>
        <w:rPr>
          <w:rStyle w:val="Normal"/>
        </w:rPr>
        <w:t xml:space="preserve">Applies deterministic network or program rules.</w:t>
      </w:r>
    </w:p>
    <w:p>
      <w:pPr>
        <w:pStyle w:val="Heading3"/>
      </w:pPr>
      <w:r>
        <w:rPr>
          <w:rStyle w:val="Normal"/>
        </w:rPr>
        <w:t xml:space="preserve">Validation Agent</w:t>
      </w:r>
    </w:p>
    <w:p>
      <w:r>
        <w:rPr>
          <w:rStyle w:val="Normal"/>
        </w:rPr>
        <w:t xml:space="preserve">Checks whether the combined result is complete, grounded, and structurally valid.</w:t>
      </w:r>
    </w:p>
    <w:p>
      <w:pPr>
        <w:pStyle w:val="Heading3"/>
      </w:pPr>
      <w:r>
        <w:rPr>
          <w:rStyle w:val="Normal"/>
        </w:rPr>
        <w:t xml:space="preserve">Human reviewer</w:t>
      </w:r>
    </w:p>
    <w:p>
      <w:r>
        <w:rPr>
          <w:rStyle w:val="Normal"/>
        </w:rPr>
        <w:t xml:space="preserve">Approves or rejects the recommendation before the system performs a consequential update.</w:t>
      </w:r>
    </w:p>
    <w:p>
      <w:pPr>
        <w:pBdr>
          <w:top w:val="single" w:color="auto" w:sz="12"/>
        </w:pBdr>
        <w:spacing w:after="0"/>
      </w:pPr>
    </w:p>
    <w:p>
      <w:pPr>
        <w:pStyle w:val="Heading1"/>
      </w:pPr>
      <w:r>
        <w:rPr>
          <w:rStyle w:val="Normal"/>
        </w:rPr>
        <w:t xml:space="preserve">How agents should communicate</w:t>
      </w:r>
    </w:p>
    <w:p>
      <w:r>
        <w:rPr>
          <w:rStyle w:val="Normal"/>
        </w:rPr>
        <w:t xml:space="preserve">I would avoid having agents exchange unrestricted natural-language messages. Instead, I would define typed contracts.</w:t>
      </w:r>
    </w:p>
    <w:p>
      <w:r>
        <w:rPr>
          <w:rStyle w:val="Normal"/>
        </w:rPr>
        <w:t xml:space="preserve">Illustrative example: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"agent"</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"credentialing-agent"</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"provider_id"</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"12345"</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"status"</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"REVIEW_REQUIRED"</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"missing_items"</w:t>
            </w:r>
            <w:r>
              <w:rPr>
                <w:color w:val="1F2328"/>
                <w:rStyle w:val="Normal"/>
                <w:rFonts w:ascii="Consolas" w:cs="Consolas" w:eastAsia="Consolas" w:hAnsi="Consolas"/>
              </w:rPr>
              <w:t xml:space="preserve">: [</w:t>
            </w:r>
          </w:p>
          <w:p>
            <w:pPr>
              <w:spacing w:after="0" w:before="0"/>
            </w:pPr>
            <w:r>
              <w:rPr>
                <w:color w:val="707070"/>
                <w:rStyle w:val="Normal"/>
              </w:rPr>
              <w:t xml:space="preserve">6     </w:t>
            </w:r>
            <w:r>
              <w:rPr>
                <w:color w:val="1F2328"/>
                <w:rStyle w:val="Normal"/>
                <w:rFonts w:ascii="Consolas" w:cs="Consolas" w:eastAsia="Consolas" w:hAnsi="Consolas"/>
              </w:rPr>
              <w:t xml:space="preserve">    {</w:t>
            </w:r>
          </w:p>
          <w:p>
            <w:pPr>
              <w:spacing w:after="0" w:before="0"/>
            </w:pPr>
            <w:r>
              <w:rPr>
                <w:color w:val="707070"/>
                <w:rStyle w:val="Normal"/>
              </w:rPr>
              <w:t xml:space="preserve">7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"type"</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"LICENSE"</w:t>
            </w:r>
            <w:r>
              <w:rPr>
                <w:color w:val="1F2328"/>
                <w:rStyle w:val="Normal"/>
                <w:rFonts w:ascii="Consolas" w:cs="Consolas" w:eastAsia="Consolas" w:hAnsi="Consolas"/>
              </w:rPr>
              <w:t xml:space="preserve">,</w:t>
            </w:r>
          </w:p>
          <w:p>
            <w:pPr>
              <w:spacing w:after="0" w:before="0"/>
            </w:pPr>
            <w:r>
              <w:rPr>
                <w:color w:val="707070"/>
                <w:rStyle w:val="Normal"/>
              </w:rPr>
              <w:t xml:space="preserve">8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"reason"</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"Expiration date could not be verified"</w:t>
            </w:r>
          </w:p>
          <w:p>
            <w:pPr>
              <w:spacing w:after="0" w:before="0"/>
            </w:pPr>
            <w:r>
              <w:rPr>
                <w:color w:val="707070"/>
                <w:rStyle w:val="Normal"/>
              </w:rPr>
              <w:t xml:space="preserve">9     </w:t>
            </w:r>
            <w:r>
              <w:rPr>
                <w:color w:val="1F2328"/>
                <w:rStyle w:val="Normal"/>
                <w:rFonts w:ascii="Consolas" w:cs="Consolas" w:eastAsia="Consolas" w:hAnsi="Consolas"/>
              </w:rPr>
              <w:t xml:space="preserve">    }</w:t>
            </w:r>
          </w:p>
          <w:p>
            <w:pPr>
              <w:spacing w:after="0" w:before="0"/>
            </w:pPr>
            <w:r>
              <w:rPr>
                <w:color w:val="707070"/>
                <w:rStyle w:val="Normal"/>
              </w:rPr>
              <w:t xml:space="preserve">10     </w:t>
            </w:r>
            <w:r>
              <w:rPr>
                <w:color w:val="1F2328"/>
                <w:rStyle w:val="Normal"/>
                <w:rFonts w:ascii="Consolas" w:cs="Consolas" w:eastAsia="Consolas" w:hAnsi="Consolas"/>
              </w:rPr>
              <w:t xml:space="preserve">  ],</w:t>
            </w:r>
          </w:p>
          <w:p>
            <w:pPr>
              <w:spacing w:after="0" w:before="0"/>
            </w:pPr>
            <w:r>
              <w:rPr>
                <w:color w:val="707070"/>
                <w:rStyle w:val="Normal"/>
              </w:rPr>
              <w:t xml:space="preserve">11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"source_references"</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"source-record-001"</w:t>
            </w:r>
            <w:r>
              <w:rPr>
                <w:color w:val="1F2328"/>
                <w:rStyle w:val="Normal"/>
                <w:rFonts w:ascii="Consolas" w:cs="Consolas" w:eastAsia="Consolas" w:hAnsi="Consolas"/>
              </w:rPr>
              <w:t xml:space="preserve">],</w:t>
            </w:r>
          </w:p>
          <w:p>
            <w:pPr>
              <w:spacing w:after="0" w:before="0"/>
            </w:pPr>
            <w:r>
              <w:rPr>
                <w:color w:val="707070"/>
                <w:rStyle w:val="Normal"/>
              </w:rPr>
              <w:t xml:space="preserve">12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"confidence"</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0.86</w:t>
            </w:r>
            <w:r>
              <w:rPr>
                <w:color w:val="1F2328"/>
                <w:rStyle w:val="Normal"/>
                <w:rFonts w:ascii="Consolas" w:cs="Consolas" w:eastAsia="Consolas" w:hAnsi="Consolas"/>
              </w:rPr>
              <w:t xml:space="preserve">,</w:t>
            </w:r>
          </w:p>
          <w:p>
            <w:pPr>
              <w:spacing w:after="0" w:before="0"/>
            </w:pPr>
            <w:r>
              <w:rPr>
                <w:color w:val="707070"/>
                <w:rStyle w:val="Normal"/>
              </w:rPr>
              <w:t xml:space="preserve">13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"requires_human_review"</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true</w:t>
            </w:r>
          </w:p>
          <w:p>
            <w:pPr>
              <w:spacing w:after="0" w:before="0"/>
            </w:pPr>
            <w:r>
              <w:rPr>
                <w:color w:val="707070"/>
                <w:rStyle w:val="Normal"/>
              </w:rPr>
              <w:t xml:space="preserve">14     </w:t>
            </w:r>
            <w:r>
              <w:rPr>
                <w:color w:val="1F2328"/>
                <w:rStyle w:val="Normal"/>
                <w:rFonts w:ascii="Consolas" w:cs="Consolas" w:eastAsia="Consolas" w:hAnsi="Consolas"/>
              </w:rPr>
              <w:t xml:space="preserve">}</w:t>
            </w:r>
          </w:p>
        </w:tc>
      </w:tr>
    </w:tbl>
    <w:p>
      <w:r>
        <w:rPr>
          <w:rStyle w:val="Normal"/>
        </w:rPr>
        <w:t xml:space="preserve">This makes coordination:</w:t>
      </w:r>
    </w:p>
    <w:p>
      <w:pPr>
        <w:pStyle w:val="ListParagraph"/>
        <w:pStyle w:val="ListParagraph"/>
        <w:numPr>
          <w:ilvl w:val="0"/>
          <w:numId w:val="1"/>
        </w:numPr>
        <w:numPr>
          <w:ilvl w:val="0"/>
          <w:numId w:val="8"/>
        </w:numPr>
      </w:pPr>
      <w:r>
        <w:rPr>
          <w:rStyle w:val="Normal"/>
        </w:rPr>
        <w:t xml:space="preserve">Easier to test</w:t>
      </w:r>
    </w:p>
    <w:p>
      <w:pPr>
        <w:pStyle w:val="ListParagraph"/>
        <w:pStyle w:val="ListParagraph"/>
        <w:numPr>
          <w:ilvl w:val="0"/>
          <w:numId w:val="1"/>
        </w:numPr>
        <w:numPr>
          <w:ilvl w:val="0"/>
          <w:numId w:val="8"/>
        </w:numPr>
      </w:pPr>
      <w:r>
        <w:rPr>
          <w:rStyle w:val="Normal"/>
        </w:rPr>
        <w:t xml:space="preserve">Easier to validate</w:t>
      </w:r>
    </w:p>
    <w:p>
      <w:pPr>
        <w:pStyle w:val="ListParagraph"/>
        <w:pStyle w:val="ListParagraph"/>
        <w:numPr>
          <w:ilvl w:val="0"/>
          <w:numId w:val="1"/>
        </w:numPr>
        <w:numPr>
          <w:ilvl w:val="0"/>
          <w:numId w:val="8"/>
        </w:numPr>
      </w:pPr>
      <w:r>
        <w:rPr>
          <w:rStyle w:val="Normal"/>
        </w:rPr>
        <w:t xml:space="preserve">Easier to monitor</w:t>
      </w:r>
    </w:p>
    <w:p>
      <w:pPr>
        <w:pStyle w:val="ListParagraph"/>
        <w:pStyle w:val="ListParagraph"/>
        <w:numPr>
          <w:ilvl w:val="0"/>
          <w:numId w:val="1"/>
        </w:numPr>
        <w:numPr>
          <w:ilvl w:val="0"/>
          <w:numId w:val="8"/>
        </w:numPr>
      </w:pPr>
      <w:r>
        <w:rPr>
          <w:rStyle w:val="Normal"/>
        </w:rPr>
        <w:t xml:space="preserve">Less vulnerable to hallucination</w:t>
      </w:r>
    </w:p>
    <w:p>
      <w:pPr>
        <w:pStyle w:val="ListParagraph"/>
        <w:pStyle w:val="ListParagraph"/>
        <w:numPr>
          <w:ilvl w:val="0"/>
          <w:numId w:val="1"/>
        </w:numPr>
        <w:numPr>
          <w:ilvl w:val="0"/>
          <w:numId w:val="8"/>
        </w:numPr>
      </w:pPr>
      <w:r>
        <w:rPr>
          <w:rStyle w:val="Normal"/>
        </w:rPr>
        <w:t xml:space="preserve">More reproducible</w:t>
      </w:r>
    </w:p>
    <w:p>
      <w:pPr>
        <w:pStyle w:val="ListParagraph"/>
        <w:pStyle w:val="ListParagraph"/>
        <w:numPr>
          <w:ilvl w:val="0"/>
          <w:numId w:val="1"/>
        </w:numPr>
        <w:numPr>
          <w:ilvl w:val="0"/>
          <w:numId w:val="8"/>
        </w:numPr>
      </w:pPr>
      <w:r>
        <w:rPr>
          <w:rStyle w:val="Normal"/>
        </w:rPr>
        <w:t xml:space="preserve">More suitable for healthcare audit requirements</w:t>
      </w:r>
    </w:p>
    <w:p>
      <w:r>
        <w:rPr>
          <w:rStyle w:val="Normal"/>
        </w:rPr>
        <w:t xml:space="preserve">The Opera Helios pattern offers a relevant example. It retrieves business context, classifies the request, dynamically loads the applicable skill, uses a clarification loop for missing information, preserves conversational state, and requires confirmation before finalizing an action. </w:t>
      </w:r>
      <w:hyperlink w:history="1" r:id="rIdnehatgstevct50q9wdqhq">
        <w:r>
          <w:rPr>
            <w:rStyle w:val="Hyperlink"/>
          </w:rPr>
          <w:t xml:space="preserve">[Beyond Cha...team, for  | Viva Engage]</w:t>
        </w:r>
      </w:hyperlink>
    </w:p>
    <w:p>
      <w:pPr>
        <w:pBdr>
          <w:top w:val="single" w:color="auto" w:sz="12"/>
        </w:pBdr>
        <w:spacing w:after="0"/>
      </w:pPr>
    </w:p>
    <w:p>
      <w:pPr>
        <w:pStyle w:val="Heading1"/>
      </w:pPr>
      <w:r>
        <w:rPr>
          <w:rStyle w:val="Normal"/>
        </w:rPr>
        <w:t xml:space="preserve">Simple decision guide</w:t>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8"/>
        <w:gridCol w:w="4508"/>
      </w:tblGrid>
      <w:tr>
        <w:tc>
          <w:tcPr>
            <w:vAlign w:val="center"/>
          </w:tcPr>
          <w:p>
            <w:r>
              <w:rPr>
                <w:rStyle w:val="Normal"/>
              </w:rPr>
              <w:t xml:space="preserve">Situation</w:t>
            </w:r>
          </w:p>
        </w:tc>
        <w:tc>
          <w:tcPr>
            <w:vAlign w:val="center"/>
          </w:tcPr>
          <w:p>
            <w:r>
              <w:rPr>
                <w:rStyle w:val="Normal"/>
              </w:rPr>
              <w:t xml:space="preserve">Recommended pattern</w:t>
            </w:r>
          </w:p>
        </w:tc>
      </w:tr>
      <w:tr>
        <w:tc>
          <w:tcPr>
            <w:vAlign w:val="center"/>
          </w:tcPr>
          <w:p>
            <w:r>
              <w:rPr>
                <w:rStyle w:val="Normal"/>
              </w:rPr>
              <w:t xml:space="preserve">Open-ended investigation</w:t>
            </w:r>
          </w:p>
        </w:tc>
        <w:tc>
          <w:tcPr>
            <w:vAlign w:val="center"/>
          </w:tcPr>
          <w:p>
            <w:r>
              <w:rPr>
                <w:rStyle w:val="Normal"/>
              </w:rPr>
              <w:t xml:space="preserve">ReAct</w:t>
            </w:r>
          </w:p>
        </w:tc>
      </w:tr>
      <w:tr>
        <w:tc>
          <w:tcPr>
            <w:vAlign w:val="center"/>
          </w:tcPr>
          <w:p>
            <w:r>
              <w:rPr>
                <w:rStyle w:val="Normal"/>
              </w:rPr>
              <w:t xml:space="preserve">Complex goal with changing tasks</w:t>
            </w:r>
          </w:p>
        </w:tc>
        <w:tc>
          <w:tcPr>
            <w:vAlign w:val="center"/>
          </w:tcPr>
          <w:p>
            <w:r>
              <w:rPr>
                <w:rStyle w:val="Normal"/>
              </w:rPr>
              <w:t xml:space="preserve">Plan-and-execute</w:t>
            </w:r>
          </w:p>
        </w:tc>
      </w:tr>
      <w:tr>
        <w:tc>
          <w:tcPr>
            <w:vAlign w:val="center"/>
          </w:tcPr>
          <w:p>
            <w:r>
              <w:rPr>
                <w:rStyle w:val="Normal"/>
              </w:rPr>
              <w:t xml:space="preserve">Stable regulated process</w:t>
            </w:r>
          </w:p>
        </w:tc>
        <w:tc>
          <w:tcPr>
            <w:vAlign w:val="center"/>
          </w:tcPr>
          <w:p>
            <w:r>
              <w:rPr>
                <w:rStyle w:val="Normal"/>
              </w:rPr>
              <w:t xml:space="preserve">Deterministic workflow</w:t>
            </w:r>
          </w:p>
        </w:tc>
      </w:tr>
      <w:tr>
        <w:tc>
          <w:tcPr>
            <w:vAlign w:val="center"/>
          </w:tcPr>
          <w:p>
            <w:r>
              <w:rPr>
                <w:rStyle w:val="Normal"/>
              </w:rPr>
              <w:t xml:space="preserve">Several distinct business specialties</w:t>
            </w:r>
          </w:p>
        </w:tc>
        <w:tc>
          <w:tcPr>
            <w:vAlign w:val="center"/>
          </w:tcPr>
          <w:p>
            <w:r>
              <w:rPr>
                <w:rStyle w:val="Normal"/>
              </w:rPr>
              <w:t xml:space="preserve">Orchestrator plus specialized agents</w:t>
            </w:r>
          </w:p>
        </w:tc>
      </w:tr>
      <w:tr>
        <w:tc>
          <w:tcPr>
            <w:vAlign w:val="center"/>
          </w:tcPr>
          <w:p>
            <w:r>
              <w:rPr>
                <w:rStyle w:val="Normal"/>
              </w:rPr>
              <w:t xml:space="preserve">Simple API call or business rule</w:t>
            </w:r>
          </w:p>
        </w:tc>
        <w:tc>
          <w:tcPr>
            <w:vAlign w:val="center"/>
          </w:tcPr>
          <w:p>
            <w:r>
              <w:rPr>
                <w:rStyle w:val="Normal"/>
              </w:rPr>
              <w:t xml:space="preserve">Regular code, not an agent</w:t>
            </w:r>
          </w:p>
        </w:tc>
      </w:tr>
      <w:tr>
        <w:tc>
          <w:tcPr>
            <w:vAlign w:val="center"/>
          </w:tcPr>
          <w:p>
            <w:r>
              <w:rPr>
                <w:rStyle w:val="Normal"/>
              </w:rPr>
              <w:t xml:space="preserve">High-impact healthcare update</w:t>
            </w:r>
          </w:p>
        </w:tc>
        <w:tc>
          <w:tcPr>
            <w:vAlign w:val="center"/>
          </w:tcPr>
          <w:p>
            <w:r>
              <w:rPr>
                <w:rStyle w:val="Normal"/>
              </w:rPr>
              <w:t xml:space="preserve">Deterministic controls plus human approval</w:t>
            </w:r>
          </w:p>
        </w:tc>
      </w:tr>
    </w:tbl>
    <w:p>
      <w:pPr>
        <w:pStyle w:val="Heading2"/>
      </w:pPr>
      <w:r>
        <w:rPr>
          <w:rStyle w:val="Normal"/>
        </w:rPr>
        <w:t xml:space="preserve">Strong oral answer</w:t>
      </w:r>
    </w:p>
    <w:p>
      <w:pPr>
        <w:pBdr>
          <w:left w:val="single" w:color="A6A6A6" w:sz="18" w:space="4"/>
        </w:pBdr>
        <w:ind w:left="180"/>
      </w:pPr>
      <w:r>
        <w:rPr>
          <w:rStyle w:val="Normal"/>
        </w:rPr>
        <w:t xml:space="preserve">“I select the agent pattern based on workflow uncertainty. I use ReAct when the agent needs to investigate and decide the next tool based on each result. I use plan-and-execute when the goal has multiple dependent steps and I need a visible, auditable plan. For stable healthcare workflows, I prefer deterministic orchestration and use AI only for tasks such as classification, extraction, summarization, or exception analysis.</w:t>
      </w:r>
    </w:p>
    <w:p>
      <w:pPr>
        <w:pBdr>
          <w:left w:val="single" w:color="A6A6A6" w:sz="18" w:space="4"/>
        </w:pBdr>
        <w:ind w:left="180"/>
      </w:pPr>
      <w:r>
        <w:rPr>
          <w:rStyle w:val="Normal"/>
        </w:rPr>
        <w:t xml:space="preserve">For multiple agents, I use a central orchestrator with specialized agents for provider data, credentialing, documents, business rules, and validation. They exchange structured data contracts rather than unrestricted text. The orchestrator manages state, dependencies, retries, and traceability. Before any high-impact update, the result passes through deterministic validation and human approval.</w:t>
      </w:r>
    </w:p>
    <w:p>
      <w:pPr>
        <w:pBdr>
          <w:left w:val="single" w:color="A6A6A6" w:sz="18" w:space="4"/>
        </w:pBdr>
        <w:ind w:left="180"/>
      </w:pPr>
      <w:r>
        <w:rPr>
          <w:rStyle w:val="Normal"/>
        </w:rPr>
        <w:t xml:space="preserve">My goal is not to maximize the number of agents. It is to use the simplest architecture that is reliable, testable, explainable, and safe for regulated healthcare operations.”</w:t>
      </w:r>
    </w:p>
    <w:p>
      <w:pPr>
        <w:pStyle w:val="Heading3"/>
      </w:pPr>
      <w:r>
        <w:rPr>
          <w:rStyle w:val="Normal"/>
        </w:rPr>
        <w:t xml:space="preserve">Why this framing works</w:t>
      </w:r>
    </w:p>
    <w:p>
      <w:r>
        <w:rPr>
          <w:rStyle w:val="Normal"/>
        </w:rPr>
        <w:t xml:space="preserve">It shows that you understand agentic AI as an </w:t>
      </w:r>
      <w:r>
        <w:rPr>
          <w:b/>
          <w:bCs/>
          <w:rStyle w:val="Normal"/>
        </w:rPr>
        <w:t xml:space="preserve">engineering design choice</w:t>
      </w:r>
      <w:r>
        <w:rPr>
          <w:rStyle w:val="Normal"/>
        </w:rPr>
        <w:t xml:space="preserve">, not a buzzword. It also demonstrates judgment: not every problem needs ReAct, planning, or multiple agents, particularly when deterministic code is safer and more maintainable.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v5fx5au2jxmqjnpxx6tse" Type="http://schemas.openxmlformats.org/officeDocument/2006/relationships/hyperlink" Target="https://teams.microsoft.com/l/meeting/details?eventId=AAMkADYzM2I2YjBhLTgxYzgtNDdiMS05MDNmLTMxMzYzM2EyZGZlMAFRAAgI3uE62RuAAEYAAAAAuozxwFUoek2xGV008edBpgcAg49CLbLS8UyiWoina9yPAAAAAEFTJgAAVvj9hDgRKUakvoYkYJibEwAFJ-52iQAAEA%3d%3d" TargetMode="External"/><Relationship Id="rIdgsxkgfdn-ysdddqg_kqge" Type="http://schemas.openxmlformats.org/officeDocument/2006/relationships/hyperlink" Target="https://teams.microsoft.com/l/meeting/details?eventId=AAMkADYzM2I2YjBhLTgxYzgtNDdiMS05MDNmLTMxMzYzM2EyZGZlMABGAAAAAAC6jPHAVSh6TbEZXTTx50GmBwCDj0ItstLxTKJaiKdr3I8AAAAAQVMmAABW_P2EOBEpRqS_hiRgmJsTAARH9-kFAAA%3d" TargetMode="External"/><Relationship Id="rIdnehatgstevct50q9wdqhq" Type="http://schemas.openxmlformats.org/officeDocument/2006/relationships/hyperlink" Target="https://engage.cloud.microsoft/main/threads/eyJfdHlwZSI6IlRocmVhZCIsImlkIjoiMzkzNjA1NDA2NDMwODIyNCJ9"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2026-09-09T02:58:37.012Z</dcterms:created>
  <dcterms:modified xsi:type="dcterms:W3CDTF">2026-09-09T02:58:37.012Z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10eab11-f9db-49ae-a11f-d1cb7a96399a_Enabled">
    <vt:lpwstr>true</vt:lpwstr>
  </property>
  <property fmtid="{D5CDD505-2E9C-101B-9397-08002B2CF9AE}" pid="3" name="MSIP_Label_c10eab11-f9db-49ae-a11f-d1cb7a96399a_SetDate">
    <vt:lpwstr>2026-09-09T02:58:37Z</vt:lpwstr>
  </property>
  <property fmtid="{D5CDD505-2E9C-101B-9397-08002B2CF9AE}" pid="4" name="MSIP_Label_c10eab11-f9db-49ae-a11f-d1cb7a96399a_Method">
    <vt:lpwstr>Standard</vt:lpwstr>
  </property>
  <property fmtid="{D5CDD505-2E9C-101B-9397-08002B2CF9AE}" pid="5" name="MSIP_Label_c10eab11-f9db-49ae-a11f-d1cb7a96399a_Name">
    <vt:lpwstr>Protected Info</vt:lpwstr>
  </property>
  <property fmtid="{D5CDD505-2E9C-101B-9397-08002B2CF9AE}" pid="6" name="MSIP_Label_c10eab11-f9db-49ae-a11f-d1cb7a96399a_SiteId">
    <vt:lpwstr>db05faca-c82a-4b9d-b9c5-0f64b6755421</vt:lpwstr>
  </property>
  <property fmtid="{D5CDD505-2E9C-101B-9397-08002B2CF9AE}" pid="7" name="MSIP_Label_c10eab11-f9db-49ae-a11f-d1cb7a96399a_ActionId">
    <vt:lpwstr>3f29758d-6d4b-4164-9df8-3197f05f9f68</vt:lpwstr>
  </property>
  <property fmtid="{D5CDD505-2E9C-101B-9397-08002B2CF9AE}" pid="8" name="MSIP_Label_c10eab11-f9db-49ae-a11f-d1cb7a96399a_ContentBits">
    <vt:lpwstr>0</vt:lpwstr>
  </property>
</Properties>
</file>