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A good Opera AI example is the </w:t>
      </w:r>
      <w:r>
        <w:rPr>
          <w:b/>
          <w:bCs/>
          <w:rStyle w:val="Normal"/>
        </w:rPr>
        <w:t xml:space="preserve">Helios Rate Load Intelligence Agent</w:t>
      </w:r>
      <w:r>
        <w:rPr>
          <w:rStyle w:val="Normal"/>
        </w:rPr>
        <w:t xml:space="preserve"> because it uses ADK orchestration, Gemini models, dynamic skills, business data, MCP/API tools, session state, clarification steps, and human confirmation. Here is an easy, conversational way to explain what you want to learn.</w:t>
      </w:r>
    </w:p>
    <w:p>
      <w:pPr>
        <w:pStyle w:val="Heading2"/>
      </w:pPr>
      <w:r>
        <w:rPr>
          <w:rStyle w:val="Normal"/>
        </w:rPr>
        <w:t xml:space="preserve">Opera Helios Rate Load Intelligence Agent</w:t>
      </w:r>
    </w:p>
    <w:p>
      <w:pPr>
        <w:pBdr>
          <w:left w:val="single" w:color="A6A6A6" w:sz="18" w:space="4"/>
        </w:pBdr>
        <w:ind w:left="180"/>
      </w:pPr>
      <w:r>
        <w:rPr>
          <w:rStyle w:val="Normal"/>
        </w:rPr>
        <w:t xml:space="preserve">“I want to use the Opera Helios Rate Load Intelligence Agent as a specific example. Instead of only saying it is an agentic solution, I want to understand exactly how it is built and runs.”</w:t>
      </w:r>
    </w:p>
    <w:p>
      <w:pPr>
        <w:pStyle w:val="ListParagraph"/>
        <w:numPr>
          <w:ilvl w:val="0"/>
          <w:numId w:val="2"/>
        </w:numPr>
      </w:pPr>
      <w:r>
        <w:rPr>
          <w:b/>
          <w:bCs/>
          <w:rStyle w:val="Normal"/>
        </w:rPr>
        <w:t xml:space="preserve">Model selection</w:t>
      </w:r>
      <w:r>
        <w:br/>
      </w:r>
      <w:r>
        <w:rPr>
          <w:rStyle w:val="Normal"/>
        </w:rPr>
        <w:t xml:space="preserve">“First, I want to know which Gemini model this agent uses. Where is the model name configured in the code? I also want to understand why this model was selected and whether other Opera agents use different Gemini models.”</w:t>
      </w:r>
      <w:r>
        <w:br/>
      </w:r>
      <w:r>
        <w:rPr>
          <w:rStyle w:val="Normal"/>
        </w:rPr>
        <w:t xml:space="preserve">Internal discussions confirm that Opera-based implementations can use different Gemini models for different agents, but the exact model for this agent still needs to be verified in its configuration. </w:t>
      </w:r>
      <w:hyperlink w:history="1" r:id="rId5wwc4m6nwomy8_laniom0">
        <w:r>
          <w:rPr>
            <w:rStyle w:val="Hyperlink"/>
          </w:rPr>
          <w:t xml:space="preserve">[Rastogi, A...av in chat | Teams]</w:t>
        </w:r>
      </w:hyperlink>
      <w:r>
        <w:rPr>
          <w:rStyle w:val="Normal"/>
        </w:rPr>
        <w:t xml:space="preserve">, </w:t>
      </w:r>
      <w:hyperlink w:history="1" r:id="rId5pifu-cdrd8ndtacadqz8">
        <w:r>
          <w:rPr>
            <w:rStyle w:val="Hyperlink"/>
          </w:rPr>
          <w:t xml:space="preserve">[Arch in AI...Recording | Video]</w:t>
        </w:r>
      </w:hyperlink>
    </w:p>
    <w:p>
      <w:pPr>
        <w:pStyle w:val="ListParagraph"/>
        <w:numPr>
          <w:ilvl w:val="0"/>
          <w:numId w:val="2"/>
        </w:numPr>
      </w:pPr>
      <w:r>
        <w:rPr>
          <w:b/>
          <w:bCs/>
          <w:rStyle w:val="Normal"/>
        </w:rPr>
        <w:t xml:space="preserve">Agent creation</w:t>
      </w:r>
      <w:r>
        <w:br/>
      </w:r>
      <w:r>
        <w:rPr>
          <w:rStyle w:val="Normal"/>
        </w:rPr>
        <w:t xml:space="preserve">“Next, I want to see how the Rate Load agent is created. Does the code directly create a </w:t>
      </w:r>
      <w:r>
        <w:rPr>
          <w:rStyle w:val="Quote"/>
        </w:rPr>
        <w:t xml:space="preserve">google.adk.agents.Agent</w:t>
      </w:r>
      <w:r>
        <w:rPr>
          <w:rStyle w:val="Normal"/>
        </w:rPr>
        <w:t xml:space="preserve">, or does Opera provide a common factory, SDK, or wrapper that every team uses?”</w:t>
      </w:r>
    </w:p>
    <w:p>
      <w:pPr>
        <w:pStyle w:val="ListParagraph"/>
        <w:numPr>
          <w:ilvl w:val="0"/>
          <w:numId w:val="2"/>
        </w:numPr>
      </w:pPr>
      <w:r>
        <w:rPr>
          <w:b/>
          <w:bCs/>
          <w:rStyle w:val="Normal"/>
        </w:rPr>
        <w:t xml:space="preserve">Planning and orchestration</w:t>
      </w:r>
      <w:r>
        <w:br/>
      </w:r>
      <w:r>
        <w:rPr>
          <w:rStyle w:val="Normal"/>
        </w:rPr>
        <w:t xml:space="preserve">“I want to understand how the agent decides what to do next. Does it use ADK’s </w:t>
      </w:r>
      <w:r>
        <w:rPr>
          <w:rStyle w:val="Quote"/>
        </w:rPr>
        <w:t xml:space="preserve">BuiltInPlanner</w:t>
      </w:r>
      <w:r>
        <w:rPr>
          <w:rStyle w:val="Normal"/>
        </w:rPr>
        <w:t xml:space="preserve">, or does the code follow a fixed sequence, such as classify the request, load a skill, call a tool, validate the result, and ask for confirmation?”</w:t>
      </w:r>
      <w:r>
        <w:br/>
      </w:r>
      <w:r>
        <w:rPr>
          <w:rStyle w:val="Normal"/>
        </w:rPr>
        <w:t xml:space="preserve">ADK imports, including </w:t>
      </w:r>
      <w:r>
        <w:rPr>
          <w:rStyle w:val="Quote"/>
        </w:rPr>
        <w:t xml:space="preserve">Agent</w:t>
      </w:r>
      <w:r>
        <w:rPr>
          <w:rStyle w:val="Normal"/>
        </w:rPr>
        <w:t xml:space="preserve"> and </w:t>
      </w:r>
      <w:r>
        <w:rPr>
          <w:rStyle w:val="Quote"/>
        </w:rPr>
        <w:t xml:space="preserve">BuiltInPlanner</w:t>
      </w:r>
      <w:r>
        <w:rPr>
          <w:rStyle w:val="Normal"/>
        </w:rPr>
        <w:t xml:space="preserve">, appear in related internal implementation discussions, but the planner used by this particular agent needs code-level verification. </w:t>
      </w:r>
      <w:hyperlink w:history="1" r:id="rIdibpvmdistmk2upxtgz8ld">
        <w:r>
          <w:rPr>
            <w:rStyle w:val="Hyperlink"/>
          </w:rPr>
          <w:t xml:space="preserve">[Muddena Th...ya in chat | Teams]</w:t>
        </w:r>
      </w:hyperlink>
    </w:p>
    <w:p>
      <w:pPr>
        <w:pStyle w:val="ListParagraph"/>
        <w:numPr>
          <w:ilvl w:val="0"/>
          <w:numId w:val="2"/>
        </w:numPr>
      </w:pPr>
      <w:r>
        <w:rPr>
          <w:b/>
          <w:bCs/>
          <w:rStyle w:val="Normal"/>
        </w:rPr>
        <w:t xml:space="preserve">Skill loading</w:t>
      </w:r>
      <w:r>
        <w:br/>
      </w:r>
      <w:r>
        <w:rPr>
          <w:rStyle w:val="Normal"/>
        </w:rPr>
        <w:t xml:space="preserve">“The Rate Load agent supports scenarios such as FS1, FS5, and FS8. I want to see how the classifier identifies the scenario and how that result is mapped to the correct skill file. I also want to know whether the skill is Python code, a prompt, a configuration file, or a combination.”</w:t>
      </w:r>
      <w:r>
        <w:br/>
      </w:r>
      <w:r>
        <w:rPr>
          <w:rStyle w:val="Normal"/>
        </w:rPr>
        <w:t xml:space="preserve">The documented Helios design says that it classifies the scenario and dynamically injects the corresponding skill. </w:t>
      </w:r>
      <w:hyperlink w:history="1" r:id="rIdozhkaamdxy5nnrvygqlmi">
        <w:r>
          <w:rPr>
            <w:rStyle w:val="Hyperlink"/>
          </w:rPr>
          <w:t xml:space="preserve">[Beyond Cha...team, for  | Viva Engage]</w:t>
        </w:r>
      </w:hyperlink>
    </w:p>
    <w:p>
      <w:pPr>
        <w:pStyle w:val="ListParagraph"/>
        <w:numPr>
          <w:ilvl w:val="0"/>
          <w:numId w:val="2"/>
        </w:numPr>
      </w:pPr>
      <w:r>
        <w:rPr>
          <w:b/>
          <w:bCs/>
          <w:rStyle w:val="Normal"/>
        </w:rPr>
        <w:t xml:space="preserve">State management</w:t>
      </w:r>
      <w:r>
        <w:br/>
      </w:r>
      <w:r>
        <w:rPr>
          <w:rStyle w:val="Normal"/>
        </w:rPr>
        <w:t xml:space="preserve">“I want to understand what information stays in the ADK session and what information is saved in the business database. For example, is the conversation, classification result, selected skill, and user feedback kept in the session, while the actual rate-load job status is stored in the business system?”</w:t>
      </w:r>
      <w:r>
        <w:br/>
      </w:r>
      <w:r>
        <w:rPr>
          <w:rStyle w:val="Normal"/>
        </w:rPr>
        <w:t xml:space="preserve">The documented design says ADK session storage preserves fetched context, current classification, and user feedback. The precise business-database fields are not specified in the source. </w:t>
      </w:r>
      <w:hyperlink w:history="1" r:id="rId3j3d3bq8yle78xpicqg3g">
        <w:r>
          <w:rPr>
            <w:rStyle w:val="Hyperlink"/>
          </w:rPr>
          <w:t xml:space="preserve">[Beyond Cha...team, for  | Viva Engage]</w:t>
        </w:r>
      </w:hyperlink>
    </w:p>
    <w:p>
      <w:pPr>
        <w:pStyle w:val="ListParagraph"/>
        <w:numPr>
          <w:ilvl w:val="0"/>
          <w:numId w:val="2"/>
        </w:numPr>
      </w:pPr>
      <w:r>
        <w:rPr>
          <w:b/>
          <w:bCs/>
          <w:rStyle w:val="Normal"/>
        </w:rPr>
        <w:t xml:space="preserve">MCP and tools</w:t>
      </w:r>
      <w:r>
        <w:br/>
      </w:r>
      <w:r>
        <w:rPr>
          <w:rStyle w:val="Normal"/>
        </w:rPr>
        <w:t xml:space="preserve">“I want to see which MCP tools or APIs the agent calls. I also want to know whether an MCP connection is reused or whether a new connection is created for every user session. This is important because connection handling can affect performance and timeouts.”</w:t>
      </w:r>
    </w:p>
    <w:p>
      <w:pPr>
        <w:pStyle w:val="ListParagraph"/>
        <w:numPr>
          <w:ilvl w:val="0"/>
          <w:numId w:val="2"/>
        </w:numPr>
      </w:pPr>
      <w:r>
        <w:rPr>
          <w:b/>
          <w:bCs/>
          <w:rStyle w:val="Normal"/>
        </w:rPr>
        <w:t xml:space="preserve">Reliability</w:t>
      </w:r>
      <w:r>
        <w:br/>
      </w:r>
      <w:r>
        <w:rPr>
          <w:rStyle w:val="Normal"/>
        </w:rPr>
        <w:t xml:space="preserve">“I want to find where the application handles timeouts, retries, and multiple requests at the same time. Are these settings in the agent, the MCP client, the API layer, or the deployment configuration?”</w:t>
      </w:r>
      <w:r>
        <w:br/>
      </w:r>
      <w:r>
        <w:rPr>
          <w:rStyle w:val="Normal"/>
        </w:rPr>
        <w:t xml:space="preserve">Opera AI Office Hours discussed 429 errors, exponential-backoff retry using </w:t>
      </w:r>
      <w:r>
        <w:rPr>
          <w:rStyle w:val="Quote"/>
        </w:rPr>
        <w:t xml:space="preserve">tenacity</w:t>
      </w:r>
      <w:r>
        <w:rPr>
          <w:rStyle w:val="Normal"/>
        </w:rPr>
        <w:t xml:space="preserve">, MCP timeouts, worker configuration, blocking calls in async code, and Fast MCP compatibility. </w:t>
      </w:r>
      <w:hyperlink w:history="1" r:id="rIdkdmg-f0rd3py5jqjxakjh">
        <w:r>
          <w:rPr>
            <w:rStyle w:val="Hyperlink"/>
          </w:rPr>
          <w:t xml:space="preserve">[Opera AI O...fice Hours | Meeting]</w:t>
        </w:r>
      </w:hyperlink>
    </w:p>
    <w:p>
      <w:pPr>
        <w:pStyle w:val="ListParagraph"/>
        <w:numPr>
          <w:ilvl w:val="0"/>
          <w:numId w:val="2"/>
        </w:numPr>
      </w:pPr>
      <w:r>
        <w:rPr>
          <w:b/>
          <w:bCs/>
          <w:rStyle w:val="Normal"/>
        </w:rPr>
        <w:t xml:space="preserve">Output validation</w:t>
      </w:r>
      <w:r>
        <w:br/>
      </w:r>
      <w:r>
        <w:rPr>
          <w:rStyle w:val="Normal"/>
        </w:rPr>
        <w:t xml:space="preserve">“I want to understand how the Gemini response is validated. If the model returns missing fields or an incorrect JSON structure, where does the code reject it, retry it, or send it back for correction?”</w:t>
      </w:r>
    </w:p>
    <w:p>
      <w:pPr>
        <w:pStyle w:val="ListParagraph"/>
        <w:numPr>
          <w:ilvl w:val="0"/>
          <w:numId w:val="2"/>
        </w:numPr>
      </w:pPr>
      <w:r>
        <w:rPr>
          <w:b/>
          <w:bCs/>
          <w:rStyle w:val="Normal"/>
        </w:rPr>
        <w:t xml:space="preserve">Human control</w:t>
      </w:r>
      <w:r>
        <w:br/>
      </w:r>
      <w:r>
        <w:rPr>
          <w:rStyle w:val="Normal"/>
        </w:rPr>
        <w:t xml:space="preserve">“Before the system makes a rate-load update, I want to see where the user must review and confirm the result. Is confirmation enforced only by the prompt, or is it also enforced in the application code?”</w:t>
      </w:r>
      <w:r>
        <w:br/>
      </w:r>
      <w:r>
        <w:rPr>
          <w:rStyle w:val="Normal"/>
        </w:rPr>
        <w:t xml:space="preserve">The Helios design explicitly describes confirmation-driven behavior before an action is finalized, but the exact enforcement location requires repository inspection. </w:t>
      </w:r>
      <w:hyperlink w:history="1" r:id="rIda95orlduthc-dvsxn0zpe">
        <w:r>
          <w:rPr>
            <w:rStyle w:val="Hyperlink"/>
          </w:rPr>
          <w:t xml:space="preserve">[Beyond Cha...team, for  | Viva Engage]</w:t>
        </w:r>
      </w:hyperlink>
    </w:p>
    <w:p>
      <w:pPr>
        <w:pStyle w:val="ListParagraph"/>
        <w:numPr>
          <w:ilvl w:val="0"/>
          <w:numId w:val="2"/>
        </w:numPr>
      </w:pPr>
      <w:r>
        <w:rPr>
          <w:b/>
          <w:bCs/>
          <w:rStyle w:val="Normal"/>
        </w:rPr>
        <w:t xml:space="preserve">Evaluation</w:t>
      </w:r>
      <w:r>
        <w:br/>
      </w:r>
      <w:r>
        <w:rPr>
          <w:rStyle w:val="Normal"/>
        </w:rPr>
        <w:t xml:space="preserve">“When someone changes a prompt, model, skill, or MCP tool, I want to know how the team tests it. What test cases and evaluation data are used? What accuracy, quality, safety, or performance checks must pass before deployment?”</w:t>
      </w:r>
    </w:p>
    <w:p>
      <w:pPr>
        <w:pStyle w:val="ListParagraph"/>
        <w:numPr>
          <w:ilvl w:val="0"/>
          <w:numId w:val="2"/>
        </w:numPr>
      </w:pPr>
      <w:r>
        <w:rPr>
          <w:b/>
          <w:bCs/>
          <w:rStyle w:val="Normal"/>
        </w:rPr>
        <w:t xml:space="preserve">Observability</w:t>
      </w:r>
      <w:r>
        <w:br/>
      </w:r>
      <w:r>
        <w:rPr>
          <w:rStyle w:val="Normal"/>
        </w:rPr>
        <w:t xml:space="preserve">“I want to follow one request across the entire system. I want to see the same trace ID connecting the model call, skill selection, MCP tool call, response, error, and final business action in Splunk.”</w:t>
      </w:r>
      <w:r>
        <w:br/>
      </w:r>
      <w:r>
        <w:rPr>
          <w:rStyle w:val="Normal"/>
        </w:rPr>
        <w:t xml:space="preserve">Opera production monitoring includes P95-latency and error-rate alerts for components such as the Pre Prompt Agent and Feedback Agent. The precise correlation-field design is not stated in the available results. </w:t>
      </w:r>
      <w:hyperlink w:history="1" r:id="rIdvtqooibqnnrnlg4lttolq">
        <w:r>
          <w:rPr>
            <w:rStyle w:val="Hyperlink"/>
          </w:rPr>
          <w:t xml:space="preserve">[Opera AI -...unk Alerts | Teams]</w:t>
        </w:r>
      </w:hyperlink>
      <w:r>
        <w:rPr>
          <w:rStyle w:val="Normal"/>
        </w:rPr>
        <w:t xml:space="preserve">, </w:t>
      </w:r>
      <w:hyperlink w:history="1" r:id="rId0i25apimiwyamfcayylzj">
        <w:r>
          <w:rPr>
            <w:rStyle w:val="Hyperlink"/>
          </w:rPr>
          <w:t xml:space="preserve">[Opera AI -...unk Alerts | Teams]</w:t>
        </w:r>
      </w:hyperlink>
    </w:p>
    <w:p>
      <w:pPr>
        <w:pStyle w:val="ListParagraph"/>
        <w:numPr>
          <w:ilvl w:val="0"/>
          <w:numId w:val="2"/>
        </w:numPr>
      </w:pPr>
      <w:r>
        <w:rPr>
          <w:b/>
          <w:bCs/>
          <w:rStyle w:val="Normal"/>
        </w:rPr>
        <w:t xml:space="preserve">Deployment and traceability</w:t>
      </w:r>
      <w:r>
        <w:br/>
      </w:r>
      <w:r>
        <w:rPr>
          <w:rStyle w:val="Normal"/>
        </w:rPr>
        <w:t xml:space="preserve">“Finally, if we investigate a production response, I want to know whether we can identify the exact Gemini model, prompt version, skill version, container version, and configuration used to produce it. That would make the response reproducible and auditable.”</w:t>
      </w:r>
    </w:p>
    <w:p>
      <w:pPr>
        <w:pStyle w:val="Heading2"/>
      </w:pPr>
      <w:r>
        <w:rPr>
          <w:rStyle w:val="Normal"/>
        </w:rPr>
        <w:t xml:space="preserve">Short oral summary</w:t>
      </w:r>
    </w:p>
    <w:p>
      <w:pPr>
        <w:pBdr>
          <w:left w:val="single" w:color="A6A6A6" w:sz="18" w:space="4"/>
        </w:pBdr>
        <w:ind w:left="180"/>
      </w:pPr>
      <w:r>
        <w:rPr>
          <w:rStyle w:val="Normal"/>
        </w:rPr>
        <w:t xml:space="preserve">“I am using the Opera Helios Rate Load Intelligence Agent as my example. I want to trace one request from beginning to end: which Gemini model it uses, how the ADK agent is created, how it selects the FS1, FS5, or FS8 skill, what it stores in the session, which MCP tools it calls, how it handles failures, how it validates the response, and where human confirmation is required. I also want to understand how the agent is tested, monitored in Splunk, and deployed. This helps me explain how Opera AI actually works at the code level, instead of only describing it as an agentic solution.”</w:t>
      </w:r>
    </w:p>
    <w:p>
      <w:pPr>
        <w:pStyle w:val="Heading3"/>
      </w:pPr>
      <w:r>
        <w:rPr>
          <w:rStyle w:val="Normal"/>
        </w:rPr>
        <w:t xml:space="preserve">Why this version works</w:t>
      </w:r>
    </w:p>
    <w:p>
      <w:pPr>
        <w:pStyle w:val="ListParagraph"/>
        <w:pStyle w:val="ListParagraph"/>
        <w:numPr>
          <w:ilvl w:val="0"/>
          <w:numId w:val="1"/>
        </w:numPr>
        <w:numPr>
          <w:ilvl w:val="0"/>
          <w:numId w:val="3"/>
        </w:numPr>
      </w:pPr>
      <w:r>
        <w:rPr>
          <w:rStyle w:val="Normal"/>
        </w:rPr>
        <w:t xml:space="preserve">Uses </w:t>
      </w:r>
      <w:r>
        <w:rPr>
          <w:b/>
          <w:bCs/>
          <w:rStyle w:val="Normal"/>
        </w:rPr>
        <w:t xml:space="preserve">one real Opera agent</w:t>
      </w:r>
      <w:r>
        <w:rPr>
          <w:rStyle w:val="Normal"/>
        </w:rPr>
        <w:t xml:space="preserve"> rather than discussing the platform generally.</w:t>
      </w:r>
    </w:p>
    <w:p>
      <w:pPr>
        <w:pStyle w:val="ListParagraph"/>
        <w:pStyle w:val="ListParagraph"/>
        <w:numPr>
          <w:ilvl w:val="0"/>
          <w:numId w:val="1"/>
        </w:numPr>
        <w:numPr>
          <w:ilvl w:val="0"/>
          <w:numId w:val="3"/>
        </w:numPr>
      </w:pPr>
      <w:r>
        <w:rPr>
          <w:rStyle w:val="Normal"/>
        </w:rPr>
        <w:t xml:space="preserve">Sounds natural enough to present orally.</w:t>
      </w:r>
    </w:p>
    <w:p>
      <w:pPr>
        <w:pStyle w:val="ListParagraph"/>
        <w:pStyle w:val="ListParagraph"/>
        <w:numPr>
          <w:ilvl w:val="0"/>
          <w:numId w:val="1"/>
        </w:numPr>
        <w:numPr>
          <w:ilvl w:val="0"/>
          <w:numId w:val="3"/>
        </w:numPr>
      </w:pPr>
      <w:r>
        <w:rPr>
          <w:rStyle w:val="Normal"/>
        </w:rPr>
        <w:t xml:space="preserve">Separates what internal sources confirm from what still requires repository inspection.</w:t>
      </w:r>
    </w:p>
    <w:p>
      <w:pPr>
        <w:pStyle w:val="ListParagraph"/>
        <w:pStyle w:val="ListParagraph"/>
        <w:numPr>
          <w:ilvl w:val="0"/>
          <w:numId w:val="1"/>
        </w:numPr>
        <w:numPr>
          <w:ilvl w:val="0"/>
          <w:numId w:val="3"/>
        </w:numPr>
      </w:pPr>
      <w:r>
        <w:rPr>
          <w:rStyle w:val="Normal"/>
        </w:rPr>
        <w:t xml:space="preserve">Connects architecture concepts to specific code, runtime, reliability, and deployment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wwc4m6nwomy8_laniom0" Type="http://schemas.openxmlformats.org/officeDocument/2006/relationships/hyperlink" Target="https://teams.microsoft.com/l/message/19:0a74806b-be0c-4774-a9a9-368d76b8e458_b4604644-4bbf-46bc-8020-9306e5686dd4@unq.gbl.spaces/1787756653843?context=%7B%22contextType%22:%22chat%22%7D" TargetMode="External"/><Relationship Id="rId5pifu-cdrd8ndtacadqz8" Type="http://schemas.openxmlformats.org/officeDocument/2006/relationships/hyperlink" Target="https://uhgazure-my.sharepoint.com/personal/joe_dilauro_optum_com/_layouts/15/viewer.aspx?sourcedoc={61f8bd18-fc3f-440d-99ef-239e23ea7f96}" TargetMode="External"/><Relationship Id="rIdibpvmdistmk2upxtgz8ld" Type="http://schemas.openxmlformats.org/officeDocument/2006/relationships/hyperlink" Target="https://teams.microsoft.com/l/message/19:0a74806b-be0c-4774-a9a9-368d76b8e458_3bb2720f-59b6-473d-8ecf-8160995495a4@unq.gbl.spaces/1788199125827?context=%7B%22contextType%22:%22chat%22%7D" TargetMode="External"/><Relationship Id="rIdozhkaamdxy5nnrvygqlmi" Type="http://schemas.openxmlformats.org/officeDocument/2006/relationships/hyperlink" Target="https://engage.cloud.microsoft/main/threads/eyJfdHlwZSI6IlRocmVhZCIsImlkIjoiMzkzNjA1NDA2NDMwODIyNCJ9" TargetMode="External"/><Relationship Id="rId3j3d3bq8yle78xpicqg3g" Type="http://schemas.openxmlformats.org/officeDocument/2006/relationships/hyperlink" Target="https://engage.cloud.microsoft/main/threads/eyJfdHlwZSI6IlRocmVhZCIsImlkIjoiMzkzNjA1NDA2NDMwODIyNCJ9" TargetMode="External"/><Relationship Id="rIdkdmg-f0rd3py5jqjxakjh" Type="http://schemas.openxmlformats.org/officeDocument/2006/relationships/hyperlink" Target="https://teams.microsoft.com/l/meeting/details?eventId=AAMkADYzM2I2YjBhLTgxYzgtNDdiMS05MDNmLTMxMzYzM2EyZGZlMAFRAAgI3uE62RuAAEYAAAAAuozxwFUoek2xGV008edBpgcAg49CLbLS8UyiWoina9yPAAAAAEFTJgAAVvj9hDgRKUakvoYkYJibEwAFJ-52iQAAEA%3d%3d" TargetMode="External"/><Relationship Id="rIda95orlduthc-dvsxn0zpe" Type="http://schemas.openxmlformats.org/officeDocument/2006/relationships/hyperlink" Target="https://engage.cloud.microsoft/main/threads/eyJfdHlwZSI6IlRocmVhZCIsImlkIjoiMzkzNjA1NDA2NDMwODIyNCJ9" TargetMode="External"/><Relationship Id="rIdvtqooibqnnrnlg4lttolq" Type="http://schemas.openxmlformats.org/officeDocument/2006/relationships/hyperlink" Target="https://teams.microsoft.com/l/message/19:56ba348a663e4954b77abd30702c5daf@thread.v2/1787841382467?context=%7B%22contextType%22:%22chat%22%7D" TargetMode="External"/><Relationship Id="rId0i25apimiwyamfcayylzj" Type="http://schemas.openxmlformats.org/officeDocument/2006/relationships/hyperlink" Target="https://teams.microsoft.com/l/message/19:56ba348a663e4954b77abd30702c5daf@thread.v2/1785774362755?context=%7B%22contextType%22:%22chat%22%7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2026-09-09T01:11:07.532Z</dcterms:created>
  <dcterms:modified xsi:type="dcterms:W3CDTF">2026-09-09T01:11:07.532Z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0eab11-f9db-49ae-a11f-d1cb7a96399a_Enabled">
    <vt:lpwstr>true</vt:lpwstr>
  </property>
  <property fmtid="{D5CDD505-2E9C-101B-9397-08002B2CF9AE}" pid="3" name="MSIP_Label_c10eab11-f9db-49ae-a11f-d1cb7a96399a_SetDate">
    <vt:lpwstr>2026-09-09T01:11:09Z</vt:lpwstr>
  </property>
  <property fmtid="{D5CDD505-2E9C-101B-9397-08002B2CF9AE}" pid="4" name="MSIP_Label_c10eab11-f9db-49ae-a11f-d1cb7a96399a_Method">
    <vt:lpwstr>Standard</vt:lpwstr>
  </property>
  <property fmtid="{D5CDD505-2E9C-101B-9397-08002B2CF9AE}" pid="5" name="MSIP_Label_c10eab11-f9db-49ae-a11f-d1cb7a96399a_Name">
    <vt:lpwstr>Protected Info</vt:lpwstr>
  </property>
  <property fmtid="{D5CDD505-2E9C-101B-9397-08002B2CF9AE}" pid="6" name="MSIP_Label_c10eab11-f9db-49ae-a11f-d1cb7a96399a_SiteId">
    <vt:lpwstr>db05faca-c82a-4b9d-b9c5-0f64b6755421</vt:lpwstr>
  </property>
  <property fmtid="{D5CDD505-2E9C-101B-9397-08002B2CF9AE}" pid="7" name="MSIP_Label_c10eab11-f9db-49ae-a11f-d1cb7a96399a_ActionId">
    <vt:lpwstr>f6b2bc0d-5076-4c90-94fb-6c0f22ebbdc3</vt:lpwstr>
  </property>
  <property fmtid="{D5CDD505-2E9C-101B-9397-08002B2CF9AE}" pid="8" name="MSIP_Label_c10eab11-f9db-49ae-a11f-d1cb7a96399a_ContentBits">
    <vt:lpwstr>0</vt:lpwstr>
  </property>
</Properties>
</file>