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E445A" w14:textId="77777777" w:rsidR="00680DBB" w:rsidRDefault="00680DBB" w:rsidP="00680DBB">
      <w:bookmarkStart w:id="0" w:name="_Hlk170945213"/>
      <w:r>
        <w:t>No, I hadn’t heard — we’re really contracted with CMS to be paid for value, as an Accountable Care Organization? This is terrible! Here’s why paying physicians to keep their patients well will never work…</w:t>
      </w:r>
    </w:p>
    <w:bookmarkEnd w:id="0"/>
    <w:p w14:paraId="78410E34" w14:textId="77777777" w:rsidR="00680DBB" w:rsidRDefault="00680DBB" w:rsidP="00680DBB">
      <w:pPr>
        <w:pBdr>
          <w:bottom w:val="single" w:sz="6" w:space="1" w:color="auto"/>
        </w:pBdr>
      </w:pPr>
    </w:p>
    <w:p w14:paraId="72CAD51A" w14:textId="77777777" w:rsidR="00680DBB" w:rsidRDefault="00680DBB" w:rsidP="00680DBB">
      <w:r>
        <w:t>The transition from volume-based to value-based care, exemplified by programs like the Pioneer ACO and Medicare Shared Savings Program (MSSP), shifts financial risk from insurers, specifically CMS, to healthcare providers. These programs incorporate both upside and downside risks, where providers stand to gain from cost savings below projected benchmarks but also bear the cost of overruns, including those from avoidable complications. This arrangement incentivizes providers to keep costs down while maintaining care quality.</w:t>
      </w:r>
    </w:p>
    <w:p w14:paraId="6A5E3C28" w14:textId="77777777" w:rsidR="00680DBB" w:rsidRDefault="00680DBB" w:rsidP="00680DBB"/>
    <w:p w14:paraId="3C36B228" w14:textId="77777777" w:rsidR="00680DBB" w:rsidRDefault="00680DBB" w:rsidP="00680DBB">
      <w:r>
        <w:t>Under these models, providers agree to a fixed price for bundled services. If they manage to deliver these services at a lower cost, they retain the savings. Conversely, any excess costs must be absorbed by the providers themselves. This system places a premium on efficiency and cost-effectiveness but also poses substantial financial risks, particularly for smaller practices that might struggle with the variables affecting patient health, such as adherence to treatment plans.</w:t>
      </w:r>
    </w:p>
    <w:p w14:paraId="195D8A64" w14:textId="77777777" w:rsidR="00680DBB" w:rsidRDefault="00680DBB" w:rsidP="00680DBB"/>
    <w:p w14:paraId="3492DA59" w14:textId="77777777" w:rsidR="00680DBB" w:rsidRDefault="00680DBB" w:rsidP="00680DBB">
      <w:r>
        <w:t>A significant portion of revenue in an Accountable Care Organization (ACO) comes from maintaining patient health. However, aligning staff and facilities to optimize this revenue remains a complex challenge. Physicians are tasked with monitoring chronic conditions and prioritizing patients by health risk. Despite these efforts, the success of ACOs is not guaranteed solely through these measures.</w:t>
      </w:r>
    </w:p>
    <w:p w14:paraId="00CF4EC5" w14:textId="77777777" w:rsidR="00680DBB" w:rsidRDefault="00680DBB" w:rsidP="00680DBB"/>
    <w:p w14:paraId="2C0D8527" w14:textId="77777777" w:rsidR="00680DBB" w:rsidRDefault="00680DBB" w:rsidP="00680DBB">
      <w:r>
        <w:t xml:space="preserve">Physicians are encouraged to educate patients about healthy lifestyles, dietary counseling, adjustments in medication, and regular </w:t>
      </w:r>
      <w:proofErr w:type="gramStart"/>
      <w:r>
        <w:t>monitoring ,</w:t>
      </w:r>
      <w:proofErr w:type="gramEnd"/>
      <w:r>
        <w:t xml:space="preserve"> a daunting task when many patients recognize healthy choices but lack the motivation to follow through. Post-procedural follow-ups and even personal engagement, like accompanying patients on grocery shopping trips to promote better dietary choices, are suggested. Given a physician's workload—seeing an average of 15 patients per day—these tasks are often impractical.</w:t>
      </w:r>
    </w:p>
    <w:p w14:paraId="1DB9FBBE" w14:textId="77777777" w:rsidR="00680DBB" w:rsidRDefault="00680DBB" w:rsidP="00680DBB"/>
    <w:p w14:paraId="02FB6D73" w14:textId="77777777" w:rsidR="00680DBB" w:rsidRDefault="00680DBB" w:rsidP="00680DBB">
      <w:r>
        <w:t>Moreover, there's a concern that physicians might under-treat patients to cut costs, potentially compromising patient health—a direct contradiction to the goals of ACOs. Quality metrics are in place to gauge the effectiveness of treatments, but measuring patient outcomes can be time-consuming and complex, influenced by a patient’s biology, living conditions, and interactions with multiple healthcare providers.</w:t>
      </w:r>
    </w:p>
    <w:p w14:paraId="04F724AA" w14:textId="77777777" w:rsidR="00680DBB" w:rsidRDefault="00680DBB" w:rsidP="00680DBB"/>
    <w:p w14:paraId="1846495E" w14:textId="77777777" w:rsidR="00680DBB" w:rsidRDefault="00680DBB" w:rsidP="00680DBB">
      <w:r>
        <w:t xml:space="preserve">Inequities in patient populations also pose challenges. Providers serving high-risk or </w:t>
      </w:r>
      <w:proofErr w:type="gramStart"/>
      <w:r>
        <w:t>economically disadvantaged</w:t>
      </w:r>
      <w:proofErr w:type="gramEnd"/>
      <w:r>
        <w:t xml:space="preserve"> groups might face penalties if these populations inherently exhibit poorer health outcomes, despite adjustments in the models for risk and social determinants of health.</w:t>
      </w:r>
    </w:p>
    <w:p w14:paraId="5B794E6F" w14:textId="77777777" w:rsidR="00680DBB" w:rsidRDefault="00680DBB" w:rsidP="00680DBB"/>
    <w:p w14:paraId="6CCF5FBB" w14:textId="127B0CD0" w:rsidR="00680DBB" w:rsidRDefault="00680DBB" w:rsidP="00680DBB">
      <w:r>
        <w:t>Additionally, the need to track and report specific metrics can significantly increase the administrative burden on healthcare providers, potentially detracting from patient care. Although technology and integrated health systems offer some support, these tools are still evolving and require significant coordination among healthcare professionals.</w:t>
      </w:r>
    </w:p>
    <w:p w14:paraId="4F81B2E9" w14:textId="77777777" w:rsidR="007251CB" w:rsidRDefault="007251CB" w:rsidP="00680DBB"/>
    <w:p w14:paraId="59A9C950" w14:textId="77777777" w:rsidR="00680DBB" w:rsidRDefault="00680DBB" w:rsidP="00680DBB">
      <w:r>
        <w:t>Overall, while the shift to value-based care aims to improve healthcare outcomes and control costs, its implementation raises substantial issues that must be addressed. It is essential for these systems to be thoughtfully designed with continuous input from healthcare providers to ensure they fulfill their potential without leading to unintended negative impacts.</w:t>
      </w:r>
    </w:p>
    <w:p w14:paraId="619CF6CD" w14:textId="20A9AC27" w:rsidR="00680DBB" w:rsidRPr="00E97F8A" w:rsidRDefault="00E97F8A" w:rsidP="00680DBB">
      <w:pPr>
        <w:rPr>
          <w:b/>
          <w:bCs/>
        </w:rPr>
      </w:pPr>
      <w:r>
        <w:rPr>
          <w:b/>
          <w:bCs/>
        </w:rPr>
        <w:t>HER and ACO</w:t>
      </w:r>
    </w:p>
    <w:p w14:paraId="42134FEF" w14:textId="555FB4AF" w:rsidR="007251CB" w:rsidRDefault="00E97F8A" w:rsidP="007251CB">
      <w:r>
        <w:t>Recently</w:t>
      </w:r>
      <w:r w:rsidR="001E1DF7">
        <w:t xml:space="preserve">, ACO </w:t>
      </w:r>
      <w:r w:rsidR="007251CB">
        <w:t>has shifted</w:t>
      </w:r>
      <w:r w:rsidR="001E1DF7">
        <w:t xml:space="preserve"> its focus</w:t>
      </w:r>
      <w:r w:rsidR="007251CB">
        <w:t xml:space="preserve"> increasingly towards integrating technology and data analytics to improve care coordination. Newer models are exploring how to effectively include social determinants of health and address equity issues within the ACO frameworks.</w:t>
      </w:r>
    </w:p>
    <w:p w14:paraId="278AB16D" w14:textId="17E833AE" w:rsidR="007251CB" w:rsidRDefault="007251CB" w:rsidP="007251CB">
      <w:r>
        <w:t xml:space="preserve">Electronic Health Records (EHRs) play a pivotal role in this new healthcare landscape. EHRs integrate vast amounts of patient data, making it accessible to healthcare providers in real-time. This integration enhances patient care by providing comprehensive patient histories </w:t>
      </w:r>
      <w:proofErr w:type="gramStart"/>
      <w:r>
        <w:t>at a glance</w:t>
      </w:r>
      <w:proofErr w:type="gramEnd"/>
      <w:r>
        <w:t>, which is crucial for making informed treatment decisions quickly. Additionally, EHRs facilitate better patient engagement and satisfaction by streamlining communication channels between patients and providers through digital tools like patient portals and mobile apps. These technologies not only allow for continuous communication but also empower patients to take an active role in managing their health.</w:t>
      </w:r>
    </w:p>
    <w:p w14:paraId="2CE18F16" w14:textId="53A38AD2" w:rsidR="00E97F8A" w:rsidRDefault="00E97F8A" w:rsidP="00E97F8A">
      <w:r>
        <w:t>The integration of Electronic Health Records (EHRs) with Accountable Care Organizations (ACOs) marks a significant evolution in healthcare delivery, particularly as the industry shifts towards value-based care. EHRs play a fundamental role in ACOs by enhancing the sharing and integration of patient data among healthcare providers. This seamless exchange ensures that all involved parties have access to current patient information, facilitating effective collaboration and care coordination.</w:t>
      </w:r>
    </w:p>
    <w:p w14:paraId="6BA9B2C8" w14:textId="77777777" w:rsidR="00E97F8A" w:rsidRDefault="00E97F8A" w:rsidP="00E97F8A"/>
    <w:p w14:paraId="643B0400" w14:textId="77777777" w:rsidR="00E97F8A" w:rsidRDefault="00E97F8A" w:rsidP="00E97F8A">
      <w:r>
        <w:t>One of the key advantages of EHRs within ACOs is their ability to improve patient outcomes. By providing healthcare providers with detailed access to patient data, EHRs enable them to make informed decisions. This system tracks everything from patients' adherence to medications to their responses to treatments, ensuring that care is personalized and responsive to each patient's specific health needs. Moreover, EHRs are instrumental in coordinating care, a central goal of ACOs. They allow various healthcare professionals to instantly access a patient's medical history, ongoing treatment plans, and test results, minimizing the risk of redundant testing and conflicting treatments.</w:t>
      </w:r>
    </w:p>
    <w:p w14:paraId="47155901" w14:textId="77777777" w:rsidR="00E97F8A" w:rsidRDefault="00E97F8A" w:rsidP="00E97F8A"/>
    <w:p w14:paraId="19044F83" w14:textId="77777777" w:rsidR="00E97F8A" w:rsidRDefault="00E97F8A" w:rsidP="00E97F8A">
      <w:r>
        <w:t xml:space="preserve">In terms of performance monitoring and reporting, ACOs are tasked with meeting specific quality standards to qualify for rewards under programs such as the Medicare Shared Savings Program (MSSP). EHRs equip ACOs with the necessary tools to track performance metrics and report this information </w:t>
      </w:r>
      <w:r>
        <w:lastRenderedPageBreak/>
        <w:t>accurately to regulatory authorities. Additionally, many EHR systems include patient portals that empower individuals to take an active role in managing their health. These portals offer access to personal health records, test results, and educational resources, which enhance patient engagement and facilitate better communication with healthcare providers.</w:t>
      </w:r>
    </w:p>
    <w:p w14:paraId="556B0764" w14:textId="77777777" w:rsidR="00E97F8A" w:rsidRDefault="00E97F8A" w:rsidP="00E97F8A"/>
    <w:p w14:paraId="06076704" w14:textId="77777777" w:rsidR="00E97F8A" w:rsidRDefault="00E97F8A" w:rsidP="00E97F8A">
      <w:r>
        <w:t>The comprehensive view provided by EHRs aids providers within ACOs in making enhanced clinical decisions. Furthermore, the effective use of EHRs can significantly reduce healthcare costs by decreasing unnecessary tests and procedures and by better managing chronic diseases through enhanced monitoring and adherence to evidence-based care guidelines. Improved care coordination, easier access to health information, and personalized treatment plans contribute to higher patient satisfaction and engagement.</w:t>
      </w:r>
    </w:p>
    <w:p w14:paraId="6507B634" w14:textId="77777777" w:rsidR="00E97F8A" w:rsidRDefault="00E97F8A" w:rsidP="00E97F8A"/>
    <w:p w14:paraId="73E5DA1B" w14:textId="77777777" w:rsidR="00E97F8A" w:rsidRDefault="00E97F8A" w:rsidP="00E97F8A">
      <w:r>
        <w:t>However, integrating EHRs with ACOs is not without challenges. Interoperability issues often arise as different EHR systems may struggle to communicate effectively with one another, complicating information sharing within the ACO. Privacy and security concerns are also heightened as more patient data is shared, necessitating stringent measures to protect sensitive information and comply with regulations such as HIPAA. Additionally, the upfront costs and complexity of implementing and maintaining EHR systems can be particularly burdensome for smaller healthcare practices. Healthcare providers may also experience data overload, struggling to filter through vast amounts of information to find relevant data for effective patient care.</w:t>
      </w:r>
    </w:p>
    <w:p w14:paraId="53ED2941" w14:textId="77777777" w:rsidR="00E97F8A" w:rsidRDefault="00E97F8A" w:rsidP="00E97F8A"/>
    <w:p w14:paraId="07B58FBF" w14:textId="4C548EBC" w:rsidR="007251CB" w:rsidRDefault="00E97F8A" w:rsidP="00E97F8A">
      <w:r>
        <w:t>In conclusion, while the integration of EHRs within ACOs represents a major step forward in improving healthcare quality and efficiency, it also presents significant challenges that require careful management. Successful utilization of this technology demands ongoing training, effective data management strategies, and enhancements in system interoperability. Addressing these challenges is crucial for maximizing the potential benefits of EHRs in supporting the goals of ACOs, ensuring that the transition to value-based care enhances patient health outcomes while maintaining provider sustainability.</w:t>
      </w:r>
    </w:p>
    <w:sectPr w:rsidR="00725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7317"/>
    <w:multiLevelType w:val="multilevel"/>
    <w:tmpl w:val="F386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F0A2C"/>
    <w:multiLevelType w:val="hybridMultilevel"/>
    <w:tmpl w:val="CDD27FAC"/>
    <w:lvl w:ilvl="0" w:tplc="81D666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9117C"/>
    <w:multiLevelType w:val="hybridMultilevel"/>
    <w:tmpl w:val="6F74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F4C92"/>
    <w:multiLevelType w:val="hybridMultilevel"/>
    <w:tmpl w:val="FD8801F8"/>
    <w:lvl w:ilvl="0" w:tplc="81D666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A067D"/>
    <w:multiLevelType w:val="hybridMultilevel"/>
    <w:tmpl w:val="DF00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D26916"/>
    <w:multiLevelType w:val="hybridMultilevel"/>
    <w:tmpl w:val="E67245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95931">
    <w:abstractNumId w:val="0"/>
  </w:num>
  <w:num w:numId="2" w16cid:durableId="733508765">
    <w:abstractNumId w:val="5"/>
  </w:num>
  <w:num w:numId="3" w16cid:durableId="73431450">
    <w:abstractNumId w:val="4"/>
  </w:num>
  <w:num w:numId="4" w16cid:durableId="1770351991">
    <w:abstractNumId w:val="3"/>
  </w:num>
  <w:num w:numId="5" w16cid:durableId="1575696551">
    <w:abstractNumId w:val="1"/>
  </w:num>
  <w:num w:numId="6" w16cid:durableId="260799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BB"/>
    <w:rsid w:val="001E1DF7"/>
    <w:rsid w:val="004342AC"/>
    <w:rsid w:val="00680DBB"/>
    <w:rsid w:val="006B2BEB"/>
    <w:rsid w:val="007251CB"/>
    <w:rsid w:val="00BB2461"/>
    <w:rsid w:val="00E97F8A"/>
    <w:rsid w:val="00F7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9CDA"/>
  <w15:chartTrackingRefBased/>
  <w15:docId w15:val="{6A9773ED-4BF2-41EE-85D8-7489AC38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1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251CB"/>
    <w:rPr>
      <w:b/>
      <w:bCs/>
    </w:rPr>
  </w:style>
  <w:style w:type="paragraph" w:styleId="ListParagraph">
    <w:name w:val="List Paragraph"/>
    <w:basedOn w:val="Normal"/>
    <w:uiPriority w:val="34"/>
    <w:qFormat/>
    <w:rsid w:val="001E1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95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1225</Words>
  <Characters>6988</Characters>
  <Application>Microsoft Office Word</Application>
  <DocSecurity>0</DocSecurity>
  <Lines>58</Lines>
  <Paragraphs>16</Paragraphs>
  <ScaleCrop>false</ScaleCrop>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Tan</dc:creator>
  <cp:keywords/>
  <dc:description/>
  <cp:lastModifiedBy>Qi Tan</cp:lastModifiedBy>
  <cp:revision>4</cp:revision>
  <dcterms:created xsi:type="dcterms:W3CDTF">2024-07-04T04:32:00Z</dcterms:created>
  <dcterms:modified xsi:type="dcterms:W3CDTF">2024-07-04T04:54:00Z</dcterms:modified>
</cp:coreProperties>
</file>