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Salesforce and SAP,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Pace, an insurance operations startup, says its success rate on tests that drive old insurance screens rose from 30% to over 95% in a single model release (Pace,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Zendesk's CEO says "seats are going to go away over time" (Zendesk), and the share of AI software vendors using outcome-based pricing rose from 18% to 23% in six months (ICONIQ).</w:t>
      </w:r>
    </w:p>
    <w:p>
      <w:pPr>
        <w:pStyle w:val="ListParagraph"/>
        <w:numPr>
          <w:ilvl w:val="0"/>
          <w:numId w:val="3"/>
        </w:numPr>
        <w:spacing w:after="60"/>
      </w:pPr>
      <w:r>
        <w:rPr/>
        <w:t xml:space="preserve">The leading customer service platforms already charge per result, so buyers can compare prices per resolution across several vendors today. Fin, the company formerly called Intercom, charges $0.99 per resolution (Intercom), HubSpot charges $0.50 per resolved conversation (HubSpot) and Zendesk bills its agents per automated resolution (Zendesk).</w:t>
      </w:r>
    </w:p>
    <w:p>
      <w:pPr>
        <w:pStyle w:val="ListParagraph"/>
        <w:numPr>
          <w:ilvl w:val="0"/>
          <w:numId w:val="3"/>
        </w:numPr>
        <w:spacing w:after="60"/>
      </w:pPr>
      <w:r>
        <w:rPr/>
        <w:t xml:space="preserve">The labs and cloud providers are paying to get agents installed, which shortens the path to production for every vendor. Google set up a $750M partner fund (Google Cloud), and postings for forward-deployed engineers (FDEs), engineers who build each customer's deployment on site, passed 7,300 in the first nine months of 2026 against under 200 in 2023 (Lightcast via CIO Dive).</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Box's CEO Aaron Levie argues that closing the gap between the roughly 70% accuracy of a model off the shelf and the 97% a business needs is what makes work automatable (Sequoia Capital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Cresta's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Crosby is a registered law firm whose lawyers take liability for the contracts its AI reviews (Lux Capital), while a dermatology group running a billing agent still has staff submit every claim (expert call).</w:t>
      </w:r>
    </w:p>
    <w:p>
      <w:pPr>
        <w:pStyle w:val="ListParagraph"/>
        <w:numPr>
          <w:ilvl w:val="0"/>
          <w:numId w:val="3"/>
        </w:numPr>
        <w:spacing w:after="60"/>
      </w:pPr>
      <w:r>
        <w:rPr/>
        <w:t xml:space="preserve">The incumbents often bolt agents onto old products and the labs avoid customer-specific work, which leaves room for specialists. Discover found the AI products of the contact-center incumbents "more of a bolt-on" (expert call), and Edison Scientific's CEO says the labs avoid training on each customer's data because "they don't want to have a different model for every customer" (Edison Scientific, claim).</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Notion says its offshore support model cost "4X to 7X" what Decagon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 Duvo co-founder sells from the "service budget line, because it is easier to procure" (Duvo, claim).</w:t>
      </w:r>
    </w:p>
    <w:p>
      <w:pPr>
        <w:pStyle w:val="ListParagraph"/>
        <w:numPr>
          <w:ilvl w:val="0"/>
          <w:numId w:val="3"/>
        </w:numPr>
        <w:spacing w:after="60"/>
      </w:pPr>
      <w:r>
        <w:rPr/>
        <w:t xml:space="preserve">Buyers want to know what they will spend, so pure outcome pricing slows a sale even when the buyer likes the idea. In a fintech vendor selection that Sierra lost, the buyer wanted "a more transactional pricing without outcome commitment" (expert call), and 27 of 50 buyers in an a16z survey preferred credits tied to work over tokens (a16z).</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Chime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(Bessemer), and ICONIQ's survey projects AI product margins rising from 45% in 2025 to 59% in 2027 (ICONIQ via HackerNoon). Pace's CEO puts outsourcers at "10, 15 percent gross margin" and targets 80% for his own company (Pace, claim).</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Intercom's CFO says a resolution rate that rose from about 25% to close to 70% improved margin (Intercom, claim), and Decagon runs about 90% of its workloads on cheaper fine-tuned open-source models (PYMNTS).</w:t>
      </w:r>
    </w:p>
    <w:p>
      <w:pPr>
        <w:pStyle w:val="ListParagraph"/>
        <w:numPr>
          <w:ilvl w:val="0"/>
          <w:numId w:val="3"/>
        </w:numPr>
        <w:spacing w:after="60"/>
      </w:pPr>
      <w:r>
        <w:rPr/>
        <w:t xml:space="preserve">Deployment cost falls with each agent a customer adds, which is where margins improve over the life of an account. Safelite's first Sierra agent took six months and its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Safelite measured a 35% to 40% cost cut and gave Sierra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OpenAI's Presence is a complete customer service agent with written procedures, guardrails and automated scoring of its answers (OpenAI), and Anthropic has released plugins for 12 legal practice areas (Anthropic).</w:t>
      </w:r>
    </w:p>
    <w:p>
      <w:pPr>
        <w:pStyle w:val="ListParagraph"/>
        <w:numPr>
          <w:ilvl w:val="0"/>
          <w:numId w:val="3"/>
        </w:numPr>
        <w:spacing w:after="60"/>
      </w:pPr>
      <w:r>
        <w:rPr/>
        <w:t xml:space="preserve">The systems of record are selling agents into their installed base with the customer data already in hand. Salesforce's Agentforce passed $1.5B of annual recurring revenue (ARR) on a definition widened to include Slackbot (Salesforce), and ServiceNow's AI products passed $1B of annual contract value (ServiceNow).</w:t>
      </w:r>
    </w:p>
    <w:p>
      <w:pPr>
        <w:pStyle w:val="ListParagraph"/>
        <w:numPr>
          <w:ilvl w:val="0"/>
          <w:numId w:val="3"/>
        </w:numPr>
        <w:spacing w:after="60"/>
      </w:pPr>
      <w:r>
        <w:rPr/>
        <w:t xml:space="preserve">The main exit so far went to an incumbent at a price well below the private valuations of the leaders, which limits the return on late entries. Salesforce paid about $3.6B for Fin (Salesforce), while Sierra and Decagon raised at roughly 75 to 100 times and about 45 times ARR by our estimate (company reports), with Decagon's multiple pairing its January 2026 valuation with revenue it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Infrastructure</w:t>
      </w:r>
    </w:p>
    <w:p>
      <w:pPr>
        <w:pStyle w:val="ListParagraph"/>
        <w:numPr>
          <w:ilvl w:val="0"/>
          <w:numId w:val="3"/>
        </w:numPr>
        <w:spacing w:after="60"/>
      </w:pPr>
      <w:r>
        <w:rPr>
          <w:b/>
        </w:rPr>
        <w:t xml:space="preserve">Tailwinds: Every company that runs agents needs testing, monitoring, permissions and compute around the model, and that spending grows with each agent in production. </w:t>
      </w:r>
      <w:r>
        <w:rPr/>
        <w:t xml:space="preserve">In a LangChain survey of agent builders, 57% said they already had agents in production (LangChain).</w:t>
      </w:r>
    </w:p>
    <w:p>
      <w:pPr>
        <w:pStyle w:val="ListParagraph"/>
        <w:numPr>
          <w:ilvl w:val="0"/>
          <w:numId w:val="3"/>
        </w:numPr>
        <w:spacing w:after="60"/>
      </w:pPr>
      <w:r>
        <w:rPr>
          <w:b/>
        </w:rPr>
        <w:t xml:space="preserve">Model usage is now a major cost line for agent companies, which creates demand for tools that send each step to the cheapest capable model. </w:t>
      </w:r>
      <w:r>
        <w:rPr/>
        <w:t xml:space="preserve">LangChain's own router cut median model cost per thread from $2.61 to $0.94 across 973 agent threads with no measurable loss in output (The New Stack).</w:t>
      </w:r>
    </w:p>
    <w:p>
      <w:pPr>
        <w:pStyle w:val="ListParagraph"/>
        <w:numPr>
          <w:ilvl w:val="0"/>
          <w:numId w:val="3"/>
        </w:numPr>
        <w:spacing w:after="60"/>
      </w:pPr>
      <w:r>
        <w:rPr>
          <w:b/>
        </w:rPr>
        <w:t xml:space="preserve">Security failures are making agent identity and permissions a required purchase for security teams. </w:t>
      </w:r>
      <w:r>
        <w:rPr/>
        <w:t xml:space="preserve">A coding agent at PocketOS, a maker of software for car rental businesses, deleted the production database and its backups in nine seconds using an access token with broader rights than the task needed (Euronews).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OpenAI's Agents API adds no fee on top of model usage (OpenAI), and Anthropic charges $0.08 per session-hour for its managed version (Anthropic).</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OpenAI's Presence ships with test conversations, automated scoring of answers and a loop that improves the agent, all of which independent testing vendors sell as products (OpenAI).</w:t>
      </w:r>
    </w:p>
    <w:p>
      <w:pPr>
        <w:pStyle w:val="ListParagraph"/>
        <w:numPr>
          <w:ilvl w:val="0"/>
          <w:numId w:val="3"/>
        </w:numPr>
        <w:spacing w:after="60"/>
      </w:pPr>
      <w:r>
        <w:rPr>
          <w:b/>
        </w:rPr>
        <w:t xml:space="preserve">Buyers rarely pay for neutrality across models, which weakens the main argument for an independent layer. </w:t>
      </w:r>
      <w:r>
        <w:rPr/>
        <w:t xml:space="preserve">An Accenture managing director calls models "such commodities" and says routing between them is "hardly ever" used by his clients (expert call).</w:t>
      </w:r>
    </w:p>
    <w:p>
      <w:pPr>
        <w:pStyle w:val="ListParagraph"/>
        <w:numPr>
          <w:ilvl w:val="0"/>
          <w:numId w:val="3"/>
        </w:numPr>
        <w:spacing w:after="60"/>
      </w:pPr>
      <w:r>
        <w:rPr>
          <w:b/>
        </w:rPr>
        <w:t xml:space="preserve">Why we should not focus here: Agent infrastructure is sold to engineering teams on usage, and the labs that sell the model bundle the same tools for free. </w:t>
      </w:r>
      <w:r>
        <w:rPr/>
        <w:t xml:space="preserve">Companies here compete with their own suppliers, earn usage revenue that falls with model prices and tend to sell to a lab or cloud provider at a modest price, so the returns go to the model owners and to the applications that sell the finished job.</w:t>
      </w:r>
    </w:p>
    <w:p>
      <w:pPr>
        <w:spacing w:after="100"/>
      </w:pPr>
      <w:r>
        <w:rPr>
          <w:b/>
        </w:rPr>
        <w:t xml:space="preserve">Example companies: </w:t>
      </w:r>
      <w:r>
        <w:rPr/>
        <w:t xml:space="preserve">OpenAI, Anthropic, Google, Microsoft, Amazon Web Services, LangChain, CopilotKit, Coval, Dash0, Daytona, Flexprice, InsightFinder, Natural, Raindrop, Rein, Runlayer, Tsuga, Saviynt, Modal</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To bill per resolution a vendor must know whether the customer came back or a person stepped in, and that history sits in the help desk, the customer database or the enterprise resource planning (ERP) system. Truist research names systems of record as the companies best placed to gain from outcome pricing (Truist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Zendesk bills a resolution only after its own language model reviews the conversation and confirms the request was met, and cases handed to a person are not billed (Zendesk). Fin bills when the customer confirms the answer or leaves without asking for more help (Intercom).</w:t>
      </w:r>
    </w:p>
    <w:p>
      <w:pPr>
        <w:pStyle w:val="ListParagraph"/>
        <w:numPr>
          <w:ilvl w:val="0"/>
          <w:numId w:val="3"/>
        </w:numPr>
        <w:spacing w:after="60"/>
      </w:pPr>
      <w:r>
        <w:rPr>
          <w:b/>
        </w:rPr>
        <w:t xml:space="preserve">The incumbents sell agents to customers they already have, which reaches buyers faster than any startup can. </w:t>
      </w:r>
      <w:r>
        <w:rPr/>
        <w:t xml:space="preserve">Salesforce says half of its agent bookings came from existing customers buying more prepaid usage (Salesforce earnings call), and a KPMG partner says ServiceNow's AI faces "few viable alternatives" in core IT service management (expert call).</w:t>
      </w:r>
    </w:p>
    <w:p>
      <w:pPr>
        <w:pStyle w:val="ListParagraph"/>
        <w:numPr>
          <w:ilvl w:val="0"/>
          <w:numId w:val="3"/>
        </w:numPr>
        <w:spacing w:after="60"/>
      </w:pPr>
      <w:r>
        <w:rPr>
          <w:b/>
        </w:rPr>
        <w:t xml:space="preserve">The record holders are buying agent companies built on their platforms, which gives those startups a likely acquirer. </w:t>
      </w:r>
      <w:r>
        <w:rPr/>
        <w:t xml:space="preserve">Workday is buying C1.ai (Workday), SAP is buying TechWolf (SAP) and Guidewire invested in Sixfold (Sixfold).</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Workfabric AI, a Sierra customer, audits Sierra's resolution count itself because it cannot see how a resolution is defined (expert call), and Zendesk's default test treats 72 hours without a customer reply as a resolution (HackerNoon).</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Salesforce sells most agent work through prepaid credits at $0.10 per action (Tech Insider), and SAP's CFO says revenue linked to outcomes will not move its 2027 numbers (SAP earnings call).</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The KPMG partner reports shrinking seat counts and growth led by price increases (expert call), and Wawa's CIO asks "Do I even need to have a ServiceNow platform?" (expert call).</w:t>
      </w:r>
    </w:p>
    <w:p>
      <w:pPr>
        <w:pStyle w:val="ListParagraph"/>
        <w:numPr>
          <w:ilvl w:val="0"/>
          <w:numId w:val="3"/>
        </w:numPr>
        <w:spacing w:after="60"/>
      </w:pPr>
      <w:r>
        <w:rPr>
          <w:b/>
        </w:rPr>
        <w:t xml:space="preserve">Why we should not focus here: Systems of record hold the data, permissions and audit trail that outcome pricing needs, so much of agent spending will run through them. </w:t>
      </w:r>
      <w:r>
        <w:rPr/>
        <w:t xml:space="preserve">They are established incumbents rather than startups, however, and matter to us in three other roles. They are the channel that startups built on their data sell through, the likely buyer of those startups, and the main absorber of any agent that does a generic task on their records, so we should test every startup in the theme against how hard its work is for the record holder to copy.</w:t>
      </w:r>
    </w:p>
    <w:p>
      <w:pPr>
        <w:spacing w:after="100"/>
      </w:pPr>
      <w:r>
        <w:rPr>
          <w:b/>
        </w:rPr>
        <w:t xml:space="preserve">Example companies: </w:t>
      </w:r>
      <w:r>
        <w:rPr/>
        <w:t xml:space="preserve">Salesforce, ServiceNow, SAP, Oracle, Workday, Zendesk, HubSpot, Guidewire, Epic</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Ema's founder says "every enterprise today has hundreds of applications" and thousands of people acting as glue between them (Ema, claim).</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Collibra's CEO says a frontier lab's analytics agent rose from about 30% to about 90% accuracy once it had business context (VentureBeat).</w:t>
      </w:r>
    </w:p>
    <w:p>
      <w:pPr>
        <w:pStyle w:val="ListParagraph"/>
        <w:numPr>
          <w:ilvl w:val="0"/>
          <w:numId w:val="3"/>
        </w:numPr>
        <w:spacing w:after="60"/>
      </w:pPr>
      <w:r>
        <w:rPr>
          <w:b/>
        </w:rPr>
        <w:t xml:space="preserve">The leading horizontal companies report fast growth from enterprise customers, although the figures are their own. </w:t>
      </w:r>
      <w:r>
        <w:rPr/>
        <w:t xml:space="preserve">Ema reports bookings over $150M (Ema, claim), and Skan AI reports revenue growth over 300% with existing customers spending about 50% more each year (Skan AI, claim).</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Hitachi chose Ema over a 12 to 14 month internal build, then said "Today, for other use cases, we don't depend on Ema" and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The same analytics agent fell back to 60% accuracy two months later (VentureBeat).</w:t>
      </w:r>
    </w:p>
    <w:p>
      <w:pPr>
        <w:pStyle w:val="ListParagraph"/>
        <w:numPr>
          <w:ilvl w:val="0"/>
          <w:numId w:val="3"/>
        </w:numPr>
        <w:spacing w:after="60"/>
      </w:pPr>
      <w:r>
        <w:rPr>
          <w:b/>
        </w:rPr>
        <w:t xml:space="preserve">The clouds and systems of record give the coordination layer away to win the platform. </w:t>
      </w:r>
      <w:r>
        <w:rPr/>
        <w:t xml:space="preserve">ServiceNow made its AI Control Tower free for a year (ServiceNow), and Microsoft sells Agent 365 to govern every agent a company runs (Microsoft).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Skan AI director says "Once Claude figures out how to do this themselves, they don't need us"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run about nine months by Ema's account (Ema, claim), and expansion stalls once the customer builds its own agents. Work context has the better economics of the two, because a record of how work really gets done improves every agent a company runs, but Celonis and the labs already compete for that layer, so we should not back standalone work-context companies.</w:t>
      </w:r>
    </w:p>
    <w:p>
      <w:pPr>
        <w:spacing w:after="100"/>
      </w:pPr>
      <w:r>
        <w:rPr>
          <w:b/>
        </w:rPr>
        <w:t xml:space="preserve">Example companies: </w:t>
      </w:r>
      <w:r>
        <w:rPr/>
        <w:t xml:space="preserve">Ema, Kestra, Duvo, Sycamore, Airia, Maisa AI, Mimica, Skan AI, Workfabric AI, Relevance AI, n8n, Unframe, Glean, Workato, UiPath, Celonis</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Anthropic committed $100M to a partner network for the integrators that deploy its models (Anthropic).</w:t>
      </w:r>
    </w:p>
    <w:p>
      <w:pPr>
        <w:pStyle w:val="ListParagraph"/>
        <w:numPr>
          <w:ilvl w:val="0"/>
          <w:numId w:val="3"/>
        </w:numPr>
        <w:spacing w:after="60"/>
      </w:pPr>
      <w:r>
        <w:rPr>
          <w:b/>
        </w:rPr>
        <w:t xml:space="preserve">Outsourcing is the budget agents replace, and the incumbent outsourcers are already losing ground. </w:t>
      </w:r>
      <w:r>
        <w:rPr/>
        <w:t xml:space="preserve">Concentrix wrote down $1.05B of the value it had booked for past acquisitions after its share price fell (Concentrix), and Teleperformance's core services revenue fell 1.0% in the second quarter of 2026 on a comparable basis (TP).</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Cognizant practice head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TTEC vice president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Accelerant,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Crescendo, an AI-native outsourcer, cut prices 10% to 40% while its costs stayed flat, and a former director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Accenture, Deloitte, Cognizant, Infosys, TCS, KPMG, PwC, Concentrix, Teleperformance, TTEC, Conduent, Crescendo, DeepOpinion, Otera, RapidCanvas, AuxoAI, Distyl AI</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Intercom's CEO says software companies spend $20 to $30 per ticket resolved by people, against the $0.99 Fin charges (Lenny's Podcast).</w:t>
      </w:r>
    </w:p>
    <w:p>
      <w:pPr>
        <w:pStyle w:val="ListParagraph"/>
        <w:numPr>
          <w:ilvl w:val="0"/>
          <w:numId w:val="3"/>
        </w:numPr>
        <w:spacing w:after="60"/>
      </w:pPr>
      <w:r>
        <w:rPr>
          <w:b/>
        </w:rPr>
        <w:t xml:space="preserve">Savings at early buyers are wide enough to make the business case easy to defend. </w:t>
      </w:r>
      <w:r>
        <w:rPr/>
        <w:t xml:space="preserve">Safelite pays Sierra under $2 per transaction against $7.50 to $9 for a person (expert call).</w:t>
      </w:r>
    </w:p>
    <w:p>
      <w:pPr>
        <w:pStyle w:val="ListParagraph"/>
        <w:numPr>
          <w:ilvl w:val="0"/>
          <w:numId w:val="3"/>
        </w:numPr>
        <w:spacing w:after="60"/>
      </w:pPr>
      <w:r>
        <w:rPr>
          <w:b/>
        </w:rPr>
        <w:t xml:space="preserve">Voice is opening a second wave of spending in contact centers that still run mostly on people. </w:t>
      </w:r>
      <w:r>
        <w:rPr/>
        <w:t xml:space="preserve">NiCE, a contact-center software incumbent, reports AI and self-service ARR of $362M growing 52% (NiCE).</w:t>
      </w:r>
    </w:p>
    <w:p>
      <w:pPr>
        <w:pStyle w:val="ListParagraph"/>
        <w:numPr>
          <w:ilvl w:val="0"/>
          <w:numId w:val="3"/>
        </w:numPr>
        <w:spacing w:after="60"/>
      </w:pPr>
      <w:r>
        <w:rPr>
          <w:b/>
        </w:rPr>
        <w:t xml:space="preserve">Sales teams already pay agencies per meeting and per lead, which gives agents a known price to replace. </w:t>
      </w:r>
      <w:r>
        <w:rPr/>
        <w:t xml:space="preserve">Fin charges $9.99 for each qualified lead it hands to a sales team (HackerNoon), and Justworks says an Actively AI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OpenAI launched its own customer service agent, Presence (OpenAI), and Salesforce now owns Fin (Salesforce).</w:t>
      </w:r>
    </w:p>
    <w:p>
      <w:pPr>
        <w:pStyle w:val="ListParagraph"/>
        <w:numPr>
          <w:ilvl w:val="0"/>
          <w:numId w:val="3"/>
        </w:numPr>
        <w:spacing w:after="60"/>
      </w:pPr>
      <w:r>
        <w:rPr>
          <w:b/>
        </w:rPr>
        <w:t xml:space="preserve">Buyers spread work across vendors and consider building their own, so no vendor holds its account securely. </w:t>
      </w:r>
      <w:r>
        <w:rPr/>
        <w:t xml:space="preserve">Chime says it would not bet on any one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Fin resolves 30% to 40% of conversations at Smartly.io (expert call), against the 76% average that Salesforce reports for Fin (Salesforce).</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 former 11x advisor puts churn at 80% to 90%, the worst of any category he advises (expert call), and a former Apollo product manager says Claude is now Clay's biggest competitor for small teams (expert call).</w:t>
      </w:r>
    </w:p>
    <w:p>
      <w:pPr>
        <w:pStyle w:val="ListParagraph"/>
        <w:numPr>
          <w:ilvl w:val="0"/>
          <w:numId w:val="3"/>
        </w:numPr>
        <w:spacing w:after="60"/>
      </w:pPr>
      <w:r>
        <w:rPr>
          <w:b/>
        </w:rPr>
        <w:t xml:space="preserve">Salesforce bundles its own sales agents to replace point tools, squeezing standalone vendors in its accounts. </w:t>
      </w:r>
      <w:r>
        <w:rPr/>
        <w:t xml:space="preserve">Salesforce says its $550 Agentforce 1 Edition replaces roughly $1,300 of point-solution spend per US sales rep (Salesforce).</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customer database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Decagon, Cresta, Parloa, Lorikeet, Gradient Labs, PolyAI, ElevenLabs, Omilia, respond.io, Actively AI, Attention, Vida, Rox, Unify, Clay, 11x, Artisan, Nooks</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Xelix says it processes over 115M invoices a year (Xelix, claim), and Stuut says its collections agents cut overdue balances 40% (Stuut, claim).</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In Magentic's example, a manufacturer spending $10B a year saves $50M by making its team 50% more efficient, while a 1% to 2% cut in procurement cost is worth far more (Riding Unicorns).</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PayPal says "We weren't trying to replace our system of record" (expert call), and IKEA's agent already handles 45% to 50% of its procurement volume (expert call).</w:t>
      </w:r>
    </w:p>
    <w:p>
      <w:pPr>
        <w:pStyle w:val="ListParagraph"/>
        <w:numPr>
          <w:ilvl w:val="0"/>
          <w:numId w:val="3"/>
        </w:numPr>
        <w:spacing w:after="60"/>
      </w:pPr>
      <w:r>
        <w:rPr>
          <w:b/>
        </w:rPr>
        <w:t xml:space="preserve">Small and mid-sized buyers see value within days, which shortens the sales cycle. </w:t>
      </w:r>
      <w:r>
        <w:rPr/>
        <w:t xml:space="preserve">Novilla had Didero running in about three days and says it "would 100% renew" (expert call).</w:t>
      </w:r>
    </w:p>
    <w:p>
      <w:pPr>
        <w:pStyle w:val="ListParagraph"/>
        <w:numPr>
          <w:ilvl w:val="0"/>
          <w:numId w:val="3"/>
        </w:numPr>
        <w:spacing w:after="60"/>
      </w:pPr>
      <w:r>
        <w:rPr>
          <w:b/>
        </w:rPr>
        <w:t xml:space="preserve">The core accounting system is being rebuilt for the first time in decades, which lets new companies become the record themselves. </w:t>
      </w:r>
      <w:r>
        <w:rPr/>
        <w:t xml:space="preserve">Bessemer argues that AI-native ERPs such as Rillet put the old systems of record under pressure (Bessemer), and Rillet's revenue doubled in 12 weeks (Crunchbase News).</w:t>
      </w:r>
    </w:p>
    <w:p>
      <w:pPr>
        <w:pStyle w:val="ListParagraph"/>
        <w:numPr>
          <w:ilvl w:val="0"/>
          <w:numId w:val="3"/>
        </w:numPr>
        <w:spacing w:after="60"/>
      </w:pPr>
      <w:r>
        <w:rPr>
          <w:b/>
        </w:rPr>
        <w:t xml:space="preserve">Headwinds: Oracle is building agents into the ERP that many finance teams already run, which limits how far a startup can reach inside those accounts. </w:t>
      </w:r>
      <w:r>
        <w:rPr/>
        <w:t xml:space="preserve">Oracle sells these agents inside its Fusion ERP through paid AI units, with a rules layer validating every action the model proposes (Forkast News).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IKEA pays its procurement agent vendor a consumption-based license with no share of the savings and reports little stickiness, with a replacement possible within seven to eight months (expert call).</w:t>
      </w:r>
    </w:p>
    <w:p>
      <w:pPr>
        <w:pStyle w:val="ListParagraph"/>
        <w:numPr>
          <w:ilvl w:val="0"/>
          <w:numId w:val="3"/>
        </w:numPr>
        <w:spacing w:after="60"/>
      </w:pPr>
      <w:r>
        <w:rPr>
          <w:b/>
        </w:rPr>
        <w:t xml:space="preserve">Most finance agent companies do not disclose their pricing, so the move to pricing per unit of work is less proven than in customer service. </w:t>
      </w:r>
      <w:r>
        <w:rPr/>
        <w:t xml:space="preserve">Xelix, Tabs and Stuut all announced funding without saying how they charge customers (Xelix, Tabs and Stuut).</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deployment can take days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Adaptive, Basis, Definite, Elimentary, Xelix, Zolvo, Zomma, Rillet, Campfire, Tabs, Stuut, Hebbia, Pigment, Didero, Lio, Magentic, Walter, Pactum, Pavus AI, HappyRobot, Augment, Levelpath, Omnea, Zip, Pivot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Amperos says it helps clients at 3,000 clinical locations recover claims worth "nearly $1 billion per year" (Amperos, claim), and Adonis reports net revenue retention above 130%, meaning revenue from existing customers grows over 30% a year (Adonis, claim).</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Palomar's COO says Pace resolves more than 90% of its service cases without a human touch (Pace, claim), and Prudential moved Pace from pilot to a multi-year agreement (Pace).</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Harper, an AI-native commercial insurance brokerage, reports over 160 carrier partners and over 5,000 customers (TechCrunch), and Reserv sells claims handling as a service (Reserv, claim).</w:t>
      </w:r>
    </w:p>
    <w:p>
      <w:pPr>
        <w:pStyle w:val="ListParagraph"/>
        <w:numPr>
          <w:ilvl w:val="0"/>
          <w:numId w:val="3"/>
        </w:numPr>
        <w:spacing w:after="60"/>
      </w:pPr>
      <w:r>
        <w:rPr>
          <w:b/>
        </w:rPr>
        <w:t xml:space="preserve">Legal agents are paid from the legal services budget that pays outside counsel, often per matter. </w:t>
      </w:r>
      <w:r>
        <w:rPr/>
        <w:t xml:space="preserve">EvenUp prices per demand package (Bessemer) and says it handles 10,000 cases a week (EvenUp, claim), and Eudia's lead investor frames its market as legal services spending (Eudia).</w:t>
      </w:r>
    </w:p>
    <w:p>
      <w:pPr>
        <w:pStyle w:val="ListParagraph"/>
        <w:numPr>
          <w:ilvl w:val="0"/>
          <w:numId w:val="3"/>
        </w:numPr>
        <w:spacing w:after="60"/>
      </w:pPr>
      <w:r>
        <w:rPr>
          <w:b/>
        </w:rPr>
        <w:t xml:space="preserve">Drug companies are starting to buy research agents, beginning with target discovery, which gives vendors a paying customer for a clear unit of work. </w:t>
      </w:r>
      <w:r>
        <w:rPr/>
        <w:t xml:space="preserve">Edison Scientific says one run equals about 6 months of a scientist's work, with 79.4% of conclusions judged accurate (Edison Scientific, claim), and Incyte is deploying Edison's agent across its research work (BioPharm International).</w:t>
      </w:r>
    </w:p>
    <w:p>
      <w:pPr>
        <w:pStyle w:val="ListParagraph"/>
        <w:numPr>
          <w:ilvl w:val="0"/>
          <w:numId w:val="3"/>
        </w:numPr>
        <w:spacing w:after="60"/>
      </w:pPr>
      <w:r>
        <w:rPr>
          <w:b/>
        </w:rPr>
        <w:t xml:space="preserve">Headwinds: Epic controls the record at most big health systems and limits outside AI, which slows startups in those accounts. </w:t>
      </w:r>
      <w:r>
        <w:rPr/>
        <w:t xml:space="preserve">A Health Prime executive says Epic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CIO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Anthropic released healthcare connectors and a sample skill for reviewing requests for insurer approval before treatment (Anthropic).</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Accelerant executive who buys from Pace says he is pitched "at least two or three a day" and expects a rival offer "at a 10th of the price by using open-source models" (expert call).</w:t>
      </w:r>
    </w:p>
    <w:p>
      <w:pPr>
        <w:pStyle w:val="ListParagraph"/>
        <w:numPr>
          <w:ilvl w:val="0"/>
          <w:numId w:val="3"/>
        </w:numPr>
        <w:spacing w:after="60"/>
      </w:pPr>
      <w:r>
        <w:rPr>
          <w:b/>
        </w:rPr>
        <w:t xml:space="preserve">Legal work depends on judgment, so lawyer time per matter falls slowly and keeps margins below software levels. </w:t>
      </w:r>
      <w:r>
        <w:rPr/>
        <w:t xml:space="preserve">Crosby's Ryan Daniels tracks lawyer review minutes every week and says the firm lost a lot of money on its pricing before getting it right (Stanford Law School).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know rules the labs do not learn from public data and face the least pressure from cheaper open models. Healthcare billing agents are paid on cash the provider sees in its own books, and Epic's limits matter least in independent and specialty practices. As the labs make drafting tools cheap, we should back the firms that sell finished legal work under their own license, because they keep the price of the outside counsel they replace. Research outcomes take years to prove, and within a year Edison replaced its public launch price of $200 per run with unpublished enterprise pricing (Edison Scientific), so in life sciences we should back companies that already show repeat paid runs at the same customer.</w:t>
      </w:r>
    </w:p>
    <w:p>
      <w:pPr>
        <w:spacing w:after="100"/>
      </w:pPr>
      <w:r>
        <w:rPr>
          <w:b/>
        </w:rPr>
        <w:t xml:space="preserve">Example companies: </w:t>
      </w:r>
      <w:r>
        <w:rPr/>
        <w:t xml:space="preserve">Adonis, Amperos Health, Candid Health, GenHealth.ai, Procode, Prosper AI, Tennr, Assort Health, Thoughtful AI, Abridge, Lassie, Pace, Sixfold, Reserv, Harper, Federato, FurtherAI, ClearRisk AI, Notch, Crosby, Eudia, EvenUp, Supio, Harvey, Ivo, Wordsmith,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