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8ec6cd472e309e2824f5e9a81f16f5ae5d7b4d7"/>
    <w:p>
      <w:pPr>
        <w:pStyle w:val="Heading1"/>
      </w:pPr>
      <w:r>
        <w:t xml:space="preserve">AI-native industrial production: VC primer</w:t>
      </w:r>
    </w:p>
    <w:p>
      <w:pPr>
        <w:pStyle w:val="FirstParagraph"/>
      </w:pPr>
      <w:r>
        <w:rPr>
          <w:i/>
          <w:iCs/>
        </w:rPr>
        <w:t xml:space="preserve">Version 2, dated 2026-10-26 (America/Chicago).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and section 1A (the macro primer),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buyers pay for speed rather than lower prices, and nobody has yet shown that its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full read (28 expert calls, 40 podcasts, cited and uncited sources) changed.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[src-20260921-dad375].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0"/>
    <w:bookmarkStart w:id="17"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1"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3"/>
    <w:bookmarkStart w:id="14"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5"/>
    <w:bookmarkStart w:id="16"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6"/>
    <w:bookmarkEnd w:id="17"/>
    <w:bookmarkStart w:id="25" w:name="why-now-the-drivers-in-detail-ranked"/>
    <w:p>
      <w:pPr>
        <w:pStyle w:val="Heading2"/>
      </w:pPr>
      <w:r>
        <w:t xml:space="preserve">2. Why now: the drivers in detail, ranked</w:t>
      </w:r>
    </w:p>
    <w:p>
      <w:pPr>
        <w:pStyle w:val="FirstParagraph"/>
      </w:pPr>
      <w:r>
        <w:t xml:space="preserve">Section 1A gave the plain-English version. This section gives the evidence for each driver, ranked by how much it actually moves revenue for the companies we track [inference on the ranking].</w:t>
      </w:r>
    </w:p>
    <w:bookmarkStart w:id="18" w:name="Xfe0a9b96dcd4422540b0629b24271c626605ea9"/>
    <w:p>
      <w:pPr>
        <w:pStyle w:val="Heading3"/>
      </w:pPr>
      <w:r>
        <w:t xml:space="preserve">2.1 Defense demand and munitions/shipbuilding ramps (structural for 5-10 years; budget-cyclical at the margin)</w:t>
      </w:r>
    </w:p>
    <w:p>
      <w:pPr>
        <w:pStyle w:val="Compact"/>
        <w:numPr>
          <w:ilvl w:val="0"/>
          <w:numId w:val="1005"/>
        </w:numPr>
      </w:pPr>
      <w:r>
        <w:t xml:space="preserve">Mechanism: primes cannot add qualified capacity fast enough; they are now signing multi-year capacity deals with new producers.</w:t>
      </w:r>
    </w:p>
    <w:p>
      <w:pPr>
        <w:pStyle w:val="Compact"/>
        <w:numPr>
          <w:ilvl w:val="0"/>
          <w:numId w:val="1005"/>
        </w:numPr>
      </w:pPr>
      <w:r>
        <w:t xml:space="preserve">Evidence: Lockheed signed a 7-year agreement to put Hadrian automated cells inside its Missiles and Fire Control plant for PAC-3 MSE, THAAD, PrSM and GMLRS, commissioning early 2027 [src-20261014-015327]. Navy put $900M alongside &gt;$1.5B of Hadrian capital for three maritime plants (Virginia/Columbia submarine parts) [src-20260320-67ba4c]. Divergent will build Tomahawk structures for RTX [src-20260601-976843] and is opening a Long Beach factory sized for 30,000 missile airframes or 60,000 warhead casings a year [src-20261023-e02543]. Army selected Vulcan Elements for magnets for SkyFoundry, a 1M-drones-a-year target [src-20260923-c53c99].</w:t>
      </w:r>
    </w:p>
    <w:p>
      <w:pPr>
        <w:pStyle w:val="Compact"/>
        <w:numPr>
          <w:ilvl w:val="0"/>
          <w:numId w:val="1005"/>
        </w:numPr>
      </w:pPr>
      <w:r>
        <w:rPr>
          <w:b/>
          <w:bCs/>
        </w:rPr>
        <w:t xml:space="preserve">Claim (Chris Power):</w:t>
      </w:r>
      <w:r>
        <w:t xml:space="preserve"> </w:t>
      </w:r>
      <w:r>
        <w:t xml:space="preserve">submarine labor hours per boat rose from ~13M to 70M+; Virginia/Columbia built at ~0.6/yr vs ~2 bought; the enterprise is ~50M labor hours a year short [src-20260610-779f8b].</w:t>
      </w:r>
    </w:p>
    <w:p>
      <w:pPr>
        <w:pStyle w:val="Compact"/>
        <w:numPr>
          <w:ilvl w:val="0"/>
          <w:numId w:val="1005"/>
        </w:numPr>
      </w:pPr>
      <w:r>
        <w:t xml:space="preserve">Expert view: DoD supply base is</w:t>
      </w:r>
      <w:r>
        <w:t xml:space="preserve"> </w:t>
      </w:r>
      <w:r>
        <w:t xml:space="preserve">“a limited pool of qualified suppliers operating at high utilization”</w:t>
      </w:r>
      <w:r>
        <w:t xml:space="preserve">; one Raytheon program manager reports 80-90% utilization at suppliers and 9-10 months for castings [src-20250708-2aa3ad].</w:t>
      </w:r>
    </w:p>
    <w:p>
      <w:pPr>
        <w:pStyle w:val="Compact"/>
        <w:numPr>
          <w:ilvl w:val="0"/>
          <w:numId w:val="1005"/>
        </w:numPr>
      </w:pPr>
      <w:r>
        <w:t xml:space="preserve">Layers: precision-parts, fabrication, metals-supply (magnets). Durability: high while munitions stockpiles are rebuilt [inference].</w:t>
      </w:r>
    </w:p>
    <w:bookmarkEnd w:id="18"/>
    <w:bookmarkStart w:id="19" w:name="skilled-labor-gap-structural"/>
    <w:p>
      <w:pPr>
        <w:pStyle w:val="Heading3"/>
      </w:pPr>
      <w:r>
        <w:t xml:space="preserve">2.2 Skilled labor gap (structural)</w:t>
      </w:r>
    </w:p>
    <w:p>
      <w:pPr>
        <w:pStyle w:val="Compact"/>
        <w:numPr>
          <w:ilvl w:val="0"/>
          <w:numId w:val="1006"/>
        </w:numPr>
      </w:pPr>
      <w:r>
        <w:t xml:space="preserve">Headline numbers are in section 1A.2 (Deloitte 3.8M jobs, 522,000 openings, 122,000 defense workers). The 2026 Deloitte follow-up counts 2.3M technician openings 2025-2030 but excludes machinists, so do not add it to the 3.8M [src-20260910-a2cd42].</w:t>
      </w:r>
    </w:p>
    <w:p>
      <w:pPr>
        <w:pStyle w:val="Compact"/>
        <w:numPr>
          <w:ilvl w:val="0"/>
          <w:numId w:val="1006"/>
        </w:numPr>
      </w:pPr>
      <w:r>
        <w:t xml:space="preserve">Mechanism: the binding constraint is machinists, welders and programmers, not machines. Software that deskills tasks expands who can run a plant.</w:t>
      </w:r>
    </w:p>
    <w:p>
      <w:pPr>
        <w:pStyle w:val="Compact"/>
        <w:numPr>
          <w:ilvl w:val="0"/>
          <w:numId w:val="1006"/>
        </w:numPr>
      </w:pPr>
      <w:r>
        <w:rPr>
          <w:b/>
          <w:bCs/>
        </w:rPr>
        <w:t xml:space="preserve">Claim (Hadrian):</w:t>
      </w:r>
      <w:r>
        <w:t xml:space="preserve"> </w:t>
      </w:r>
      <w:r>
        <w:t xml:space="preserve">Opus trains new operators in 30-40 days instead of a decade [src-20260926-70087f]; 40-hour tasks to 2 hours [src-20261022-002ed8].</w:t>
      </w:r>
    </w:p>
    <w:p>
      <w:pPr>
        <w:pStyle w:val="Compact"/>
        <w:numPr>
          <w:ilvl w:val="0"/>
          <w:numId w:val="1006"/>
        </w:numPr>
      </w:pPr>
      <w:r>
        <w:t xml:space="preserve">Layers: all producing layers; strongest in precision-parts and fabrication.</w:t>
      </w:r>
    </w:p>
    <w:bookmarkEnd w:id="19"/>
    <w:bookmarkStart w:id="20" w:name="X8a138522929ef1b59863e90299a9ddf0e117a4b"/>
    <w:p>
      <w:pPr>
        <w:pStyle w:val="Heading3"/>
      </w:pPr>
      <w:r>
        <w:t xml:space="preserve">2.3 Reshoring and tariffs (policy-driven; reversible)</w:t>
      </w:r>
    </w:p>
    <w:p>
      <w:pPr>
        <w:pStyle w:val="Compact"/>
        <w:numPr>
          <w:ilvl w:val="0"/>
          <w:numId w:val="1007"/>
        </w:numPr>
      </w:pPr>
      <w:r>
        <w:t xml:space="preserve">Section 232 (a 1962 statute letting the President set tariffs on national-security grounds): steel and aluminum went from 25% to 50% in June 2025; the April 2, 2026 proclamation (effective April 6, 2026) sets 50% on articles made entirely or almost entirely of steel, aluminum or copper, 25% on derivatives, and 10% on derivatives made with US-melted or US-smelted metal; grid and industrial equipment gets a temporary 15% (10% with US inputs) until Jan 1, 2028 [src-20260402-1b5d6c].</w:t>
      </w:r>
    </w:p>
    <w:p>
      <w:pPr>
        <w:pStyle w:val="Compact"/>
        <w:numPr>
          <w:ilvl w:val="0"/>
          <w:numId w:val="1007"/>
        </w:numPr>
      </w:pPr>
      <w:r>
        <w:t xml:space="preserve">Effect visible in incumbents: Reliance cites aluminum prices</w:t>
      </w:r>
      <w:r>
        <w:t xml:space="preserve"> </w:t>
      </w:r>
      <w:r>
        <w:t xml:space="preserve">“historically elevated largely due to”</w:t>
      </w:r>
      <w:r>
        <w:t xml:space="preserve"> </w:t>
      </w:r>
      <w:r>
        <w:t xml:space="preserve">the 50% tariff [src-20260728-ae7dea]; Nucor cites Section 232 plus AD/CVD reducing imports, gross margin 20% vs 14% a year earlier, but the 20% includes a one-off $130M cash refund on prior-period raw-material costs (about 1.3 points), so not all of it is tariff-driven [src-20260812-77d6f5]. Tariffs squeeze fabricators: Nucor’s steel products segment (joists, deck, rebar fabrication) reported</w:t>
      </w:r>
      <w:r>
        <w:t xml:space="preserve"> </w:t>
      </w:r>
      <w:r>
        <w:t xml:space="preserve">“margin compression resulting from higher steel input costs”</w:t>
      </w:r>
      <w:r>
        <w:t xml:space="preserve"> </w:t>
      </w:r>
      <w:r>
        <w:t xml:space="preserve">[src-20260812-77d6f5]. Tariffs help mills and hurt metal buyers, which matters for the fabrication layer [inference].</w:t>
      </w:r>
    </w:p>
    <w:p>
      <w:pPr>
        <w:pStyle w:val="Compact"/>
        <w:numPr>
          <w:ilvl w:val="0"/>
          <w:numId w:val="1007"/>
        </w:numPr>
      </w:pPr>
      <w:r>
        <w:t xml:space="preserve">Mechanism: a 10% vs 25% gap rewards anyone who can document US melt provenance, which favors software-native suppliers over brokers [inference, also argued in src-20260402-1b5d6c takeaways].</w:t>
      </w:r>
    </w:p>
    <w:p>
      <w:pPr>
        <w:pStyle w:val="Compact"/>
        <w:numPr>
          <w:ilvl w:val="0"/>
          <w:numId w:val="1007"/>
        </w:numPr>
      </w:pPr>
      <w:r>
        <w:t xml:space="preserve">Layers: metals-supply first, fabrication second.</w:t>
      </w:r>
    </w:p>
    <w:bookmarkEnd w:id="20"/>
    <w:bookmarkStart w:id="21" w:name="X2a31bd7bebc33b475def03dc54d2306a869a2fb"/>
    <w:p>
      <w:pPr>
        <w:pStyle w:val="Heading3"/>
      </w:pPr>
      <w:r>
        <w:t xml:space="preserve">2.4 Supply-chain trust and offshore concentration (structural)</w:t>
      </w:r>
    </w:p>
    <w:p>
      <w:pPr>
        <w:numPr>
          <w:ilvl w:val="0"/>
          <w:numId w:val="1008"/>
        </w:numPr>
      </w:pPr>
      <w:r>
        <w:t xml:space="preserve">China’s share of minerals, magnets and US import reliance: see section 1A.2.</w:t>
      </w:r>
    </w:p>
    <w:p>
      <w:pPr>
        <w:numPr>
          <w:ilvl w:val="0"/>
          <w:numId w:val="1008"/>
        </w:numPr>
      </w:pPr>
      <w:r>
        <w:t xml:space="preserve">Offshore lead time:</w:t>
      </w:r>
      <w:r>
        <w:t xml:space="preserve"> </w:t>
      </w:r>
      <w:r>
        <w:rPr>
          <w:b/>
          <w:bCs/>
        </w:rPr>
        <w:t xml:space="preserve">Claim (SendCutSend):</w:t>
      </w:r>
      <w:r>
        <w:t xml:space="preserve"> </w:t>
      </w:r>
      <w:r>
        <w:t xml:space="preserve">China lead times two to three weeks vs its 48 hours, and US steel costs ~2x China [src-20260227-e92d45];</w:t>
      </w:r>
      <w:r>
        <w:t xml:space="preserve"> </w:t>
      </w:r>
      <w:r>
        <w:rPr>
          <w:b/>
          <w:bCs/>
        </w:rPr>
        <w:t xml:space="preserve">Claim (Belosic):</w:t>
      </w:r>
      <w:r>
        <w:t xml:space="preserve"> </w:t>
      </w:r>
      <w:r>
        <w:t xml:space="preserve">can meet or beat China on only ~20-25% of work [src-20260519-2d6ceb].</w:t>
      </w:r>
    </w:p>
    <w:p>
      <w:pPr>
        <w:numPr>
          <w:ilvl w:val="0"/>
          <w:numId w:val="1008"/>
        </w:numPr>
      </w:pPr>
      <w:r>
        <w:t xml:space="preserve">Layers: metals-supply (refining, magnets) most; precision-parts via ITAR (US-persons-only export control on defense articles) which keeps work onshore regardless.</w:t>
      </w:r>
    </w:p>
    <w:p>
      <w:pPr>
        <w:numPr>
          <w:ilvl w:val="0"/>
          <w:numId w:val="1008"/>
        </w:numPr>
      </w:pPr>
      <w:r>
        <w:t xml:space="preserve">Bear: an ex-Anduril hardware lead says Taiwan is only 20-30% cheaper but more reliable, and Vietnam/Malaysia stay</w:t>
      </w:r>
      <w:r>
        <w:t xml:space="preserve"> </w:t>
      </w:r>
      <w:r>
        <w:t xml:space="preserve">“significantly cheaper”</w:t>
      </w:r>
      <w:r>
        <w:t xml:space="preserve"> </w:t>
      </w:r>
      <w:r>
        <w:t xml:space="preserve">even with tariffs [src-20250709-43486e]. Offshore cost gaps have not closed for volume work.</w:t>
      </w:r>
    </w:p>
    <w:bookmarkEnd w:id="21"/>
    <w:bookmarkStart w:id="22" w:name="X5f21fe0653e5987328093d86f22639998056152"/>
    <w:p>
      <w:pPr>
        <w:pStyle w:val="Heading3"/>
      </w:pPr>
      <w:r>
        <w:t xml:space="preserve">2.5 Capital availability (cyclical; currently abundant)</w:t>
      </w:r>
    </w:p>
    <w:p>
      <w:pPr>
        <w:pStyle w:val="Compact"/>
        <w:numPr>
          <w:ilvl w:val="0"/>
          <w:numId w:val="1009"/>
        </w:numPr>
      </w:pPr>
      <w:r>
        <w:t xml:space="preserve">Venture: Hadrian $1.37B Series D at $7.87B [src-20260807-b0dc5b]; Mariana $310M B [src-20260803-30e6d5]; Arda $232M total [src-20261020-914a64]; Mind Robotics &gt;$1B in ~12 months [src-20260513-83aa83].</w:t>
      </w:r>
    </w:p>
    <w:p>
      <w:pPr>
        <w:pStyle w:val="Compact"/>
        <w:numPr>
          <w:ilvl w:val="0"/>
          <w:numId w:val="1009"/>
        </w:numPr>
      </w:pPr>
      <w:r>
        <w:t xml:space="preserve">Bank debt: Hadrian $360M revolver, Morgan Stanley lead plus 7 banks [src-20260817-c48f28].</w:t>
      </w:r>
      <w:r>
        <w:t xml:space="preserve"> </w:t>
      </w:r>
      <w:r>
        <w:rPr>
          <w:b/>
          <w:bCs/>
        </w:rPr>
        <w:t xml:space="preserve">Claim (Mehr):</w:t>
      </w:r>
      <w:r>
        <w:t xml:space="preserve"> </w:t>
      </w:r>
      <w:r>
        <w:t xml:space="preserve">Machina equipment debt ~2-3% over prime [src-20260320-1361e2].</w:t>
      </w:r>
    </w:p>
    <w:p>
      <w:pPr>
        <w:pStyle w:val="Compact"/>
        <w:numPr>
          <w:ilvl w:val="0"/>
          <w:numId w:val="1009"/>
        </w:numPr>
      </w:pPr>
      <w:r>
        <w:t xml:space="preserve">Government: Office of Strategic Capital (OSC, DoD’s lender for critical-tech companies) [src-20260908-f6558e]: $620M direct loan to Vulcan in a $1.4B package [src-20251103-ee9b27]. IEA: public minerals finance commitments quadrupled 2023-2025 to $65B [src-20260716-6a06e4].</w:t>
      </w:r>
    </w:p>
    <w:p>
      <w:pPr>
        <w:pStyle w:val="Compact"/>
        <w:numPr>
          <w:ilvl w:val="0"/>
          <w:numId w:val="1009"/>
        </w:numPr>
      </w:pPr>
      <w:r>
        <w:t xml:space="preserve">OTAs (Other Transaction Agreements, fast non-FAR prototype contracts that can roll into production without re-competition; $500M prototype cap) [src-20241219-9f8fcc]: DIU OTA to Freeform [src-20260901-6e197d].</w:t>
      </w:r>
    </w:p>
    <w:p>
      <w:pPr>
        <w:pStyle w:val="Compact"/>
        <w:numPr>
          <w:ilvl w:val="0"/>
          <w:numId w:val="1009"/>
        </w:numPr>
      </w:pPr>
      <w:r>
        <w:t xml:space="preserve">Read: equity funds plant #1; banks and government fund plants #2+ once a plant is proven [inference, consistent with src-20260807-b0dc5b].</w:t>
      </w:r>
    </w:p>
    <w:bookmarkEnd w:id="22"/>
    <w:bookmarkStart w:id="23" w:name="X24d47d77018bda44482bb10008bc994e37c65d5"/>
    <w:p>
      <w:pPr>
        <w:pStyle w:val="Heading3"/>
      </w:pPr>
      <w:r>
        <w:t xml:space="preserve">2.6 Cost and capability of AI, vision and robotics (enabling, not sufficient)</w:t>
      </w:r>
    </w:p>
    <w:p>
      <w:pPr>
        <w:pStyle w:val="Compact"/>
        <w:numPr>
          <w:ilvl w:val="0"/>
          <w:numId w:val="1010"/>
        </w:numPr>
      </w:pPr>
      <w:r>
        <w:t xml:space="preserve">What changed in 24 months (from the repo): US robot installs back to growth, 38,428 in 2025 (+12%), US passed Japan for #2 [src-20260924-28b59b]; global installed stock 5.08M [src-20260924-28b59b]. Path Robotics’ Obsidian weld model is now a supplier to 1872 [src-20260722-3bc2d8]; Freeform runs H200 clusters on site for real-time meltpool control [src-20260219-2125d7]; LLM agents now read CAD and write work instructions (Arda: 10 hours to 15 minutes at Anduril) [src-20261020-914a64].</w:t>
      </w:r>
    </w:p>
    <w:p>
      <w:pPr>
        <w:pStyle w:val="Compact"/>
        <w:numPr>
          <w:ilvl w:val="0"/>
          <w:numId w:val="1010"/>
        </w:numPr>
      </w:pPr>
      <w:r>
        <w:t xml:space="preserve">Counterpoint: US metalworking robot adoption is small, ~3,000 units a year [src-20260618-c903cc]. Hadrian’s former head of programming says Opus relies on mature third-party CAM for toolpathing and its edge is workflow, not unique technology [src-20261004-9b47f5].</w:t>
      </w:r>
    </w:p>
    <w:p>
      <w:pPr>
        <w:pStyle w:val="Compact"/>
        <w:numPr>
          <w:ilvl w:val="0"/>
          <w:numId w:val="1010"/>
        </w:numPr>
      </w:pPr>
      <w:r>
        <w:t xml:space="preserve">Gap: the repo has no source quantifying the cost decline of vision sensors, GPUs or robot cells over 24 months.</w:t>
      </w:r>
    </w:p>
    <w:p>
      <w:pPr>
        <w:pStyle w:val="Compact"/>
        <w:numPr>
          <w:ilvl w:val="0"/>
          <w:numId w:val="1010"/>
        </w:numPr>
      </w:pPr>
      <w:r>
        <w:t xml:space="preserve">Layers: factory-ai and materials-rd depend on this most.</w:t>
      </w:r>
    </w:p>
    <w:bookmarkEnd w:id="23"/>
    <w:bookmarkStart w:id="24" w:name="what-would-break-why-now"/>
    <w:p>
      <w:pPr>
        <w:pStyle w:val="Heading3"/>
      </w:pPr>
      <w:r>
        <w:t xml:space="preserve">What would break</w:t>
      </w:r>
      <w:r>
        <w:t xml:space="preserve"> </w:t>
      </w:r>
      <w:r>
        <w:t xml:space="preserve">“why now”</w:t>
      </w:r>
    </w:p>
    <w:p>
      <w:pPr>
        <w:pStyle w:val="FirstParagraph"/>
      </w:pPr>
      <w:r>
        <w:t xml:space="preserve">Tariff reversal or court limits would hit metals-supply and fabrication margins first (the 10%/25%/50% structure is a proclamation, not a statute) [inference]. A flat defense budget or delayed munitions buys would stall precision-parts plants built ahead of contracts; Power himself says ~$1B of capex must be deployed ahead of contracts [src-20260921-876080]. Higher rates matter because plants #2+ are debt-funded [inference]. AI over-claiming is already visible: the data loop is evidenced at only 2 of ~15 names (section 6), and Mehr publicly criticizes</w:t>
      </w:r>
      <w:r>
        <w:t xml:space="preserve"> </w:t>
      </w:r>
      <w:r>
        <w:t xml:space="preserve">“SpaceX cosplay and an AI bumper sticker”</w:t>
      </w:r>
      <w:r>
        <w:t xml:space="preserve"> </w:t>
      </w:r>
      <w:r>
        <w:t xml:space="preserve">[src-20261021-da5fb5]. Robot learning is far from production reliability: one-shot task success ~59-66% vs 99.9%+ needed [src-20260904-267293]; an investor notes even 99% accuracy is too low on a line [src-20261013-c6e3c0]. Demand is not the only constraint: average VMC in-cut spindle utilization is 34% vs a 70% target, so existing shops have slack before anyone needs new plants [src-20250120-419768] (med, survey). The domestic base has shrunk for 20 years (4,874 machine shops lost 2002-2018, -20%) and defense rides on commercial tier 2-3 volume, which VC-built defense plants do not replace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i/>
                <w:iCs/>
              </w:rPr>
              <w:t xml:space="preserve">In one line: the markets are large, but there is no clean free estimate of the slice these startups can win.</w:t>
            </w:r>
          </w:p>
        </w:tc>
      </w:tr>
      <w:tr>
        <w:tc>
          <w:tcPr/>
          <w:p>
            <w:pPr>
              <w:pStyle w:val="Compact"/>
            </w:pPr>
            <w:r>
              <w:t xml:space="preserve">No layer has a clean, free TAM. Where only a proxy exists, it says so.</w:t>
            </w:r>
          </w:p>
        </w:tc>
      </w:tr>
      <w:tr>
        <w:tc>
          <w:tcPr/>
          <w:p>
            <w:pPr>
              <w:pStyle w:val="Compact"/>
            </w:pPr>
            <w:r>
              <w:t xml:space="preserve">| Layer | Figure | Year | Source | Conf. | Note |</w:t>
            </w:r>
            <w:r>
              <w:t xml:space="preserve"> </w:t>
            </w:r>
            <w:r>
              <w:t xml:space="preserve">|—|—|—|—|—|—|</w:t>
            </w:r>
            <w:r>
              <w:t xml:space="preserve"> </w:t>
            </w:r>
            <w:r>
              <w:t xml:space="preserve">| All manufacturing | $2.90T value added; 12.65M employees; $112,261 avg comp | 2025 | NAM facts [src-20261013-a7c995] | high | 10.1% of GDP |</w:t>
            </w:r>
            <w:r>
              <w:t xml:space="preserve"> </w:t>
            </w:r>
            <w:r>
              <w:t xml:space="preserve">| metals-supply (distribution) | ~$200B revenue, ~9,400 establishments, top 50 ~50% | 2025 | First Research [src-20251201-4b732d] | med | Service centers only, not refining |</w:t>
            </w:r>
            <w:r>
              <w:t xml:space="preserve"> </w:t>
            </w:r>
            <w:r>
              <w:t xml:space="preserve">| metals-supply (refining) | Market size not found; public finance commitments $65B | 2025 | IEA [src-20260716-6a06e4] | high | Gap: US refining TAM |</w:t>
            </w:r>
            <w:r>
              <w:t xml:space="preserve"> </w:t>
            </w:r>
            <w:r>
              <w:t xml:space="preserve">| precision-parts (shop base) | Machine shops (NAICS 332710): 17,156 establishments, 223,313 employees, $14.23B payroll; 83% under 20 staff; down from 17,433 in 2022 | 2023 | Census CBP [src-20250626-23f6d9] | high | Counts, not revenue. IBISWorld says 16,619 businesses [src-20260201-adef50] (med) |</w:t>
            </w:r>
            <w:r>
              <w:t xml:space="preserve"> </w:t>
            </w:r>
            <w:r>
              <w:t xml:space="preserve">| fabrication (shop base) | Architectural and structural metals (3323): 14,533 est, 423,013 employees, $28.26B payroll; sheet metal work 4,652 est; structural fab 3,434 est | 2023 | Census CBP [src-20250626-23f6d9] | high | No free revenue TAM |</w:t>
            </w:r>
            <w:r>
              <w:t xml:space="preserve"> </w:t>
            </w:r>
            <w:r>
              <w:t xml:space="preserve">| precision-parts | ~$71B precision manufacturing by 2026; machine-shop segment &gt;$60B | 2026 | Contrary memo [src-20251024-2e5383] | med | Single analyst memo, citations not traced |</w:t>
            </w:r>
            <w:r>
              <w:t xml:space="preserve"> </w:t>
            </w:r>
            <w:r>
              <w:t xml:space="preserve">| materials-rd | No TAM in repo | n/a | n/a | n/a | Gap |</w:t>
            </w:r>
            <w:r>
              <w:t xml:space="preserve"> </w:t>
            </w:r>
            <w:r>
              <w:t xml:space="preserve">| factory-ai | Global robot installs value $18.6B | 2025 | IFR [src-20260924-28b59b] | high | Proxy for automation spend, not software |</w:t>
            </w:r>
          </w:p>
        </w:tc>
      </w:tr>
      <w:tr>
        <w:tc>
          <w:tcPr/>
          <w:p>
            <w:pPr>
              <w:pStyle w:val="Compact"/>
            </w:pPr>
            <w:r>
              <w:t xml:space="preserve">Fragmentation (supports a consolidation or software-native entrant story):</w:t>
            </w:r>
            <w:r>
              <w:t xml:space="preserve"> </w:t>
            </w:r>
            <w:r>
              <w:t xml:space="preserve">- 83% of the 17,156 US machine-shop establishments had under 20 employees in 2023 [src-20250626-23f6d9] (high). Contrary says ~90% have &lt;20 employees and &lt;$7M revenue [src-20251024-2e5383] (med).</w:t>
            </w:r>
            <w:r>
              <w:t xml:space="preserve"> </w:t>
            </w:r>
            <w:r>
              <w:t xml:space="preserve">- DoD: aerospace/defense primes fell from 51 to 5 since the 1990s; castings and forgings face high barriers to entry [src-20220215-45c353].</w:t>
            </w:r>
          </w:p>
        </w:tc>
      </w:tr>
    </w:tbl>
    <w:bookmarkEnd w:id="24"/>
    <w:bookmarkEnd w:id="25"/>
    <w:bookmarkStart w:id="31" w:name="the-five-layers"/>
    <w:p>
      <w:pPr>
        <w:pStyle w:val="Heading2"/>
      </w:pPr>
      <w:r>
        <w:t xml:space="preserve">4. The five layers</w:t>
      </w:r>
    </w:p>
    <w:p>
      <w:pPr>
        <w:pStyle w:val="FirstParagraph"/>
      </w:pPr>
      <w:r>
        <w:rPr>
          <w:i/>
          <w:iCs/>
        </w:rPr>
        <w:t xml:space="preserve">In one line: the category splits into five layers, from raw metal at the bottom to factory software at the top. Each has different economics.</w:t>
      </w:r>
    </w:p>
    <w:bookmarkStart w:id="26" w:name="X5c61b51460d10ee67e3ac42f35e6df4db3a5fb7"/>
    <w:p>
      <w:pPr>
        <w:pStyle w:val="Heading3"/>
      </w:pPr>
      <w:r>
        <w:t xml:space="preserve">4.1 metals-supply (mining, refining, magnets, service centers)</w:t>
      </w:r>
    </w:p>
    <w:p>
      <w:pPr>
        <w:pStyle w:val="Compact"/>
        <w:numPr>
          <w:ilvl w:val="0"/>
          <w:numId w:val="1011"/>
        </w:numPr>
      </w:pPr>
      <w:r>
        <w:rPr>
          <w:b/>
          <w:bCs/>
        </w:rPr>
        <w:t xml:space="preserve">Players:</w:t>
      </w:r>
      <w:r>
        <w:t xml:space="preserve"> </w:t>
      </w:r>
      <w:r>
        <w:t xml:space="preserve">Mariana Minerals (copper, lithium; owner-operator) [src-20260803-30e6d5]; Vulcan Elements (NdFeB magnets) [src-20251103-ee9b27]; Nox Metals (automated service center,</w:t>
      </w:r>
      <w:r>
        <w:t xml:space="preserve"> </w:t>
      </w:r>
      <w:r>
        <w:rPr>
          <w:rStyle w:val="VerbatimChar"/>
        </w:rPr>
        <w:t xml:space="preserve">passed</w:t>
      </w:r>
      <w:r>
        <w:t xml:space="preserve">) [src-20261009-404b9b]; candidates Hertha (iron/steel), Cyclic, Mass Magnetics, Duranium (</w:t>
      </w:r>
      <w:r>
        <w:rPr>
          <w:rStyle w:val="VerbatimChar"/>
        </w:rPr>
        <w:t xml:space="preserve">_candidates.md</w:t>
      </w:r>
      <w:r>
        <w:t xml:space="preserve">). Incumbents: Reliance, Ryerson, Nucor, MP Materials.</w:t>
      </w:r>
    </w:p>
    <w:p>
      <w:pPr>
        <w:pStyle w:val="Compact"/>
        <w:numPr>
          <w:ilvl w:val="0"/>
          <w:numId w:val="1011"/>
        </w:numPr>
      </w:pPr>
      <w:r>
        <w:rPr>
          <w:b/>
          <w:bCs/>
        </w:rPr>
        <w:t xml:space="preserve">Economics:</w:t>
      </w:r>
      <w:r>
        <w:t xml:space="preserve"> </w:t>
      </w:r>
      <w:r>
        <w:t xml:space="preserve">service centers earn 18-32% gross margin (Ryerson 17.7% Q2’26 [src-20260729-407fd7]; Reliance 27.9% LIFO, 31.6% FIFO Q3’26 [src-20261021-16bb64]). Refining economics: gap.</w:t>
      </w:r>
    </w:p>
    <w:p>
      <w:pPr>
        <w:pStyle w:val="Compact"/>
        <w:numPr>
          <w:ilvl w:val="0"/>
          <w:numId w:val="1011"/>
        </w:numPr>
      </w:pPr>
      <w:r>
        <w:rPr>
          <w:b/>
          <w:bCs/>
        </w:rPr>
        <w:t xml:space="preserve">AI-native change:</w:t>
      </w:r>
      <w:r>
        <w:t xml:space="preserve"> </w:t>
      </w:r>
      <w:r>
        <w:rPr>
          <w:b/>
          <w:bCs/>
        </w:rPr>
        <w:t xml:space="preserve">Claim (Mariana):</w:t>
      </w:r>
      <w:r>
        <w:t xml:space="preserve"> </w:t>
      </w:r>
      <w:r>
        <w:t xml:space="preserve">MarianaOS halves 5-10 year project timelines [src-20260803-30e6d5]; mine ~50% autonomous with RL agents adjusting process control every 15 minutes [src-20260623-d1790b].</w:t>
      </w:r>
      <w:r>
        <w:t xml:space="preserve"> </w:t>
      </w:r>
      <w:r>
        <w:rPr>
          <w:b/>
          <w:bCs/>
        </w:rPr>
        <w:t xml:space="preserve">Claim (Nox):</w:t>
      </w:r>
      <w:r>
        <w:t xml:space="preserve"> </w:t>
      </w:r>
      <w:r>
        <w:t xml:space="preserve">quote in minutes vs 3-5 days at brokers [src-20250813-5ee11b].</w:t>
      </w:r>
    </w:p>
    <w:p>
      <w:pPr>
        <w:pStyle w:val="Compact"/>
        <w:numPr>
          <w:ilvl w:val="0"/>
          <w:numId w:val="1011"/>
        </w:numPr>
      </w:pPr>
      <w:r>
        <w:rPr>
          <w:b/>
          <w:bCs/>
        </w:rPr>
        <w:t xml:space="preserve">Risks:</w:t>
      </w:r>
      <w:r>
        <w:t xml:space="preserve"> </w:t>
      </w:r>
      <w:r>
        <w:t xml:space="preserve">commodity price; permitting; offtake concentration (Vulcan’s offtakes are mostly government) [src-20251103-ee9b27].</w:t>
      </w:r>
    </w:p>
    <w:p>
      <w:pPr>
        <w:pStyle w:val="Compact"/>
        <w:numPr>
          <w:ilvl w:val="0"/>
          <w:numId w:val="1011"/>
        </w:numPr>
      </w:pPr>
      <w:r>
        <w:rPr>
          <w:b/>
          <w:bCs/>
        </w:rPr>
        <w:t xml:space="preserve">Why it matters:</w:t>
      </w:r>
      <w:r>
        <w:t xml:space="preserve"> </w:t>
      </w:r>
      <w:r>
        <w:t xml:space="preserve">policy pull is strongest here (OSC, Section 232, IEA) [inference].</w:t>
      </w:r>
    </w:p>
    <w:bookmarkEnd w:id="26"/>
    <w:bookmarkStart w:id="27" w:name="X6d49873d2a05299c8eaeb3363a4eacc5b94627c"/>
    <w:p>
      <w:pPr>
        <w:pStyle w:val="Heading3"/>
      </w:pPr>
      <w:r>
        <w:t xml:space="preserve">4.2 fabrication (sheet metal, welding, forming, harnesses)</w:t>
      </w:r>
    </w:p>
    <w:p>
      <w:pPr>
        <w:pStyle w:val="Compact"/>
        <w:numPr>
          <w:ilvl w:val="0"/>
          <w:numId w:val="1012"/>
        </w:numPr>
      </w:pPr>
      <w:r>
        <w:rPr>
          <w:b/>
          <w:bCs/>
        </w:rPr>
        <w:t xml:space="preserve">Players:</w:t>
      </w:r>
      <w:r>
        <w:t xml:space="preserve"> </w:t>
      </w:r>
      <w:r>
        <w:t xml:space="preserve">SendCutSend (owner-operator) [src-20260519-38c7ed]; Senra (wire harnesses) [src-20260701-027c1b]; Machina Labs (robotic sheet forming, hybrid) [src-20260204-ce7053]; 1872 (robotic steel fabrication) [src-20260722-985690]; candidates Atomic Industries (tool and die) [src-20261023-a3bfe7], Advanced Metal Research.</w:t>
      </w:r>
    </w:p>
    <w:p>
      <w:pPr>
        <w:pStyle w:val="Compact"/>
        <w:numPr>
          <w:ilvl w:val="0"/>
          <w:numId w:val="1012"/>
        </w:numPr>
      </w:pPr>
      <w:r>
        <w:rPr>
          <w:b/>
          <w:bCs/>
        </w:rPr>
        <w:t xml:space="preserve">Economics:</w:t>
      </w:r>
      <w:r>
        <w:t xml:space="preserve"> </w:t>
      </w:r>
      <w:r>
        <w:t xml:space="preserve">SendCutSend profitable for eight years [src-20260519-38c7ed]; ~$140M run rate per a deleted post (low) [src-20260504-c3ded5];</w:t>
      </w:r>
      <w:r>
        <w:t xml:space="preserve"> </w:t>
      </w:r>
      <w:r>
        <w:t xml:space="preserve">“nine digits”</w:t>
      </w:r>
      <w:r>
        <w:t xml:space="preserve"> </w:t>
      </w:r>
      <w:r>
        <w:t xml:space="preserve">of revenue per Sequoia’s Reed [src-20261020-487a39] (med).</w:t>
      </w:r>
    </w:p>
    <w:p>
      <w:pPr>
        <w:pStyle w:val="Compact"/>
        <w:numPr>
          <w:ilvl w:val="0"/>
          <w:numId w:val="1012"/>
        </w:numPr>
      </w:pPr>
      <w:r>
        <w:rPr>
          <w:b/>
          <w:bCs/>
        </w:rPr>
        <w:t xml:space="preserve">AI-native change:</w:t>
      </w:r>
      <w:r>
        <w:t xml:space="preserve"> </w:t>
      </w:r>
      <w:r>
        <w:t xml:space="preserve">instant quoting plus auto-nesting; Senra quotes in ~1 day and claims 99% first-pass yield (FPY: share of parts passing inspection first time, no rework) [src-20260701-027c1b].</w:t>
      </w:r>
    </w:p>
    <w:p>
      <w:pPr>
        <w:pStyle w:val="Compact"/>
        <w:numPr>
          <w:ilvl w:val="0"/>
          <w:numId w:val="1012"/>
        </w:numPr>
      </w:pPr>
      <w:r>
        <w:rPr>
          <w:b/>
          <w:bCs/>
        </w:rPr>
        <w:t xml:space="preserve">Risks:</w:t>
      </w:r>
      <w:r>
        <w:t xml:space="preserve"> </w:t>
      </w:r>
      <w:r>
        <w:t xml:space="preserve">low-mix volume ceiling; Machina cycle times are 30 minutes to hours per part vs seconds for stamping [src-20261023-c3b62f].</w:t>
      </w:r>
    </w:p>
    <w:bookmarkEnd w:id="27"/>
    <w:bookmarkStart w:id="28" w:name="X61616ca7d2cfb003c269b995b7a7a0c6b98dc34"/>
    <w:p>
      <w:pPr>
        <w:pStyle w:val="Heading3"/>
      </w:pPr>
      <w:r>
        <w:t xml:space="preserve">4.3 precision-parts (CNC machining, additive, castings, composites)</w:t>
      </w:r>
    </w:p>
    <w:p>
      <w:pPr>
        <w:pStyle w:val="Compact"/>
        <w:numPr>
          <w:ilvl w:val="0"/>
          <w:numId w:val="1013"/>
        </w:numPr>
      </w:pPr>
      <w:r>
        <w:rPr>
          <w:b/>
          <w:bCs/>
        </w:rPr>
        <w:t xml:space="preserve">Players:</w:t>
      </w:r>
      <w:r>
        <w:t xml:space="preserve"> </w:t>
      </w:r>
      <w:r>
        <w:t xml:space="preserve">Hadrian (hybrid) [src-20260807-b0dc5b]; Divergent (hybrid) [src-20250915-311606]; Isembard (hybrid franchise) [src-20260909-b547c7]; Freeform (owner-operator AM) [src-20260219-2125d7]; Amca (acquire-and-upgrade) [src-20260520-af3e6c]; Fabri (casting) [src-20260617-4dfb96]; Layup (composites) [src-20260602-a7b79e]; Hybron [src-20260413-abc797]. Incumbents: Howmet, PCC, ATI, Carpenter, Proto Labs, Xometry.</w:t>
      </w:r>
    </w:p>
    <w:p>
      <w:pPr>
        <w:pStyle w:val="Compact"/>
        <w:numPr>
          <w:ilvl w:val="0"/>
          <w:numId w:val="1013"/>
        </w:numPr>
      </w:pPr>
      <w:r>
        <w:rPr>
          <w:b/>
          <w:bCs/>
        </w:rPr>
        <w:t xml:space="preserve">Economics:</w:t>
      </w:r>
      <w:r>
        <w:t xml:space="preserve"> </w:t>
      </w:r>
      <w:r>
        <w:t xml:space="preserve">Proto Labs FY25 GAAP gross margin 44.5% [src-20260206-8bb619], factory 49% vs network 31% [src-20260206-2b13c7]; Xometry marketplace 34.7% [src-20260224-a7b149]; Howmet engine products EBITDA margin 37.7% [src-20260806-9a83f7].</w:t>
      </w:r>
      <w:r>
        <w:t xml:space="preserve"> </w:t>
      </w:r>
      <w:r>
        <w:rPr>
          <w:b/>
          <w:bCs/>
        </w:rPr>
        <w:t xml:space="preserve">Claim (Rolls-Royce engineer):</w:t>
      </w:r>
      <w:r>
        <w:t xml:space="preserve"> </w:t>
      </w:r>
      <w:r>
        <w:t xml:space="preserve">small shops want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ops [src-20261004-9b47f5].</w:t>
      </w:r>
    </w:p>
    <w:p>
      <w:pPr>
        <w:pStyle w:val="Compact"/>
        <w:numPr>
          <w:ilvl w:val="0"/>
          <w:numId w:val="1013"/>
        </w:numPr>
      </w:pPr>
      <w:r>
        <w:rPr>
          <w:b/>
          <w:bCs/>
        </w:rPr>
        <w:t xml:space="preserve">AI-native change:</w:t>
      </w:r>
      <w:r>
        <w:t xml:space="preserve"> </w:t>
      </w:r>
      <w:r>
        <w:rPr>
          <w:b/>
          <w:bCs/>
        </w:rPr>
        <w:t xml:space="preserve">Claim (Raytheon manager):</w:t>
      </w:r>
      <w:r>
        <w:t xml:space="preserve"> </w:t>
      </w:r>
      <w:r>
        <w:t xml:space="preserve">Hadrian ~50% lower price at ~1/3 lead time [src-20250708-2aa3ad]. Contradicted below (section 8).</w:t>
      </w:r>
    </w:p>
    <w:p>
      <w:pPr>
        <w:pStyle w:val="Compact"/>
        <w:numPr>
          <w:ilvl w:val="0"/>
          <w:numId w:val="1013"/>
        </w:numPr>
      </w:pPr>
      <w:r>
        <w:rPr>
          <w:b/>
          <w:bCs/>
        </w:rPr>
        <w:t xml:space="preserve">Risks:</w:t>
      </w:r>
      <w:r>
        <w:t xml:space="preserve"> </w:t>
      </w:r>
      <w:r>
        <w:t xml:space="preserve">customer qualification (AS9100 = aerospace quality management standard; NADCAP = industry accreditation for special processes like heat treat and NDT) takes 9-12 months for suppliers [src-20250708-2aa3ad] and 1-2 years per Northrop [src-20260802-36d46c]; layer is now priced at $7.87B for the leader [inference: priced out for SPC].</w:t>
      </w:r>
      <w:r>
        <w:t xml:space="preserve"> </w:t>
      </w:r>
      <w:r>
        <w:rPr>
          <w:b/>
          <w:bCs/>
        </w:rPr>
        <w:t xml:space="preserve">Failures in this exact model:</w:t>
      </w:r>
      <w:r>
        <w:t xml:space="preserve"> </w:t>
      </w:r>
      <w:r>
        <w:t xml:space="preserve">Daedalus (ex-OpenAI founder, AI-run CNC factory, Karlsruhe, $21M A led by NGP) entered insolvency Aug 2026 [src-20260801-4532f6][src-20251203-fc28ea]; VulcanForms replaced its founder CEO [src-20240919-72efcc], then raised $220M [src-20260130-365541]. Ex-Hadrian engineer: a six-machine first factory cost</w:t>
      </w:r>
      <w:r>
        <w:t xml:space="preserve"> </w:t>
      </w:r>
      <w:r>
        <w:t xml:space="preserve">“well north of $10 million”</w:t>
      </w:r>
      <w:r>
        <w:t xml:space="preserve"> </w:t>
      </w:r>
      <w:r>
        <w:t xml:space="preserve">and</w:t>
      </w:r>
      <w:r>
        <w:t xml:space="preserve"> </w:t>
      </w:r>
      <w:r>
        <w:t xml:space="preserve">“manufacturing is not actually a fantastically profitable business”</w:t>
      </w:r>
      <w:r>
        <w:t xml:space="preserve"> </w:t>
      </w:r>
      <w:r>
        <w:t xml:space="preserve">[src-20260817-8867f2].</w:t>
      </w:r>
    </w:p>
    <w:bookmarkEnd w:id="28"/>
    <w:bookmarkStart w:id="29" w:name="Xb3b131a5b5d9614664ffeee98ef7c8f4b547aac"/>
    <w:p>
      <w:pPr>
        <w:pStyle w:val="Heading3"/>
      </w:pPr>
      <w:r>
        <w:t xml:space="preserve">4.4 materials-rd (self-driving labs, AI materials discovery)</w:t>
      </w:r>
    </w:p>
    <w:p>
      <w:pPr>
        <w:pStyle w:val="Compact"/>
        <w:numPr>
          <w:ilvl w:val="0"/>
          <w:numId w:val="1014"/>
        </w:numPr>
      </w:pPr>
      <w:r>
        <w:rPr>
          <w:b/>
          <w:bCs/>
        </w:rPr>
        <w:t xml:space="preserve">Players:</w:t>
      </w:r>
      <w:r>
        <w:t xml:space="preserve"> </w:t>
      </w:r>
      <w:r>
        <w:t xml:space="preserve">Periodic Labs [src-20261022-682e62]; CuspAI (software-first) [src-20261022-37a0ea]; Radical AI (owner-operator lab) [src-20260617-f9d293]; Lila Sciences (candidate). Incumbent-adjacent: Microsoft Discovery, Citrine.</w:t>
      </w:r>
    </w:p>
    <w:p>
      <w:pPr>
        <w:pStyle w:val="Compact"/>
        <w:numPr>
          <w:ilvl w:val="0"/>
          <w:numId w:val="1014"/>
        </w:numPr>
      </w:pPr>
      <w:r>
        <w:rPr>
          <w:b/>
          <w:bCs/>
        </w:rPr>
        <w:t xml:space="preserve">Economics:</w:t>
      </w:r>
      <w:r>
        <w:t xml:space="preserve"> </w:t>
      </w:r>
      <w:r>
        <w:rPr>
          <w:b/>
          <w:bCs/>
        </w:rPr>
        <w:t xml:space="preserve">Claim (CuspAI primer, AlphaSights):</w:t>
      </w:r>
      <w:r>
        <w:t xml:space="preserve"> </w:t>
      </w:r>
      <w:r>
        <w:t xml:space="preserve">custom programs 5-15% gross margin, platform 85-90%; pilot conversion 40-50% [src-20261016-29997e] (med).</w:t>
      </w:r>
    </w:p>
    <w:p>
      <w:pPr>
        <w:pStyle w:val="Compact"/>
        <w:numPr>
          <w:ilvl w:val="0"/>
          <w:numId w:val="1014"/>
        </w:numPr>
      </w:pPr>
      <w:r>
        <w:rPr>
          <w:b/>
          <w:bCs/>
        </w:rPr>
        <w:t xml:space="preserve">AI-native change:</w:t>
      </w:r>
      <w:r>
        <w:t xml:space="preserve"> </w:t>
      </w:r>
      <w:r>
        <w:rPr>
          <w:b/>
          <w:bCs/>
        </w:rPr>
        <w:t xml:space="preserve">Claim (Radical):</w:t>
      </w:r>
      <w:r>
        <w:t xml:space="preserve"> </w:t>
      </w:r>
      <w:r>
        <w:t xml:space="preserve">8-20 alloys a day, target 100/day; $60-300 per experiment; samples grams to 500 g, no manufacturing yet [src-20260617-f9d293].</w:t>
      </w:r>
      <w:r>
        <w:t xml:space="preserve"> </w:t>
      </w:r>
      <w:r>
        <w:rPr>
          <w:b/>
          <w:bCs/>
        </w:rPr>
        <w:t xml:space="preserve">Claim (Fedus, Periodic):</w:t>
      </w:r>
      <w:r>
        <w:t xml:space="preserve"> </w:t>
      </w:r>
      <w:r>
        <w:t xml:space="preserve">at full throughput, 4 months of experiments in under 2 weeks [src-20260917-1bcb81].</w:t>
      </w:r>
    </w:p>
    <w:p>
      <w:pPr>
        <w:pStyle w:val="Compact"/>
        <w:numPr>
          <w:ilvl w:val="0"/>
          <w:numId w:val="1014"/>
        </w:numPr>
      </w:pPr>
      <w:r>
        <w:rPr>
          <w:b/>
          <w:bCs/>
        </w:rPr>
        <w:t xml:space="preserve">Risks:</w:t>
      </w:r>
      <w:r>
        <w:t xml:space="preserve"> </w:t>
      </w:r>
      <w:r>
        <w:t xml:space="preserve">no revenue disclosed at any of the three; valuations ($2.6B to $7.5B) precede product [inference]. Track record of the underlying science is mixed: Berkeley A-Lab’s claimed 41 new materials were challenged as mostly misidentified known phases by an outside critique that found</w:t>
      </w:r>
      <w:r>
        <w:t xml:space="preserve"> </w:t>
      </w:r>
      <w:r>
        <w:t xml:space="preserve">“no new materials were discovered”</w:t>
      </w:r>
      <w:r>
        <w:t xml:space="preserve"> </w:t>
      </w:r>
      <w:r>
        <w:t xml:space="preserve">[src-20240124-513fd9]; the claim was challenged, not retracted; MatterGen is limited to ~20 atoms per cell and needs DFT validation [src-20261022-3e2a9d]; Lila’s catalysts are unproven in a real electrolyzer [src-20261019-392916]. Business model is unproven: an Albert Invent director says chemical majors have not bought royalty models and the problem is</w:t>
      </w:r>
      <w:r>
        <w:t xml:space="preserve"> </w:t>
      </w:r>
      <w:r>
        <w:t xml:space="preserve">“millions of SKUs”</w:t>
      </w:r>
      <w:r>
        <w:t xml:space="preserve">, not crystal structures [src-20260913-3ad55e].</w:t>
      </w:r>
    </w:p>
    <w:p>
      <w:pPr>
        <w:pStyle w:val="Compact"/>
        <w:numPr>
          <w:ilvl w:val="0"/>
          <w:numId w:val="1014"/>
        </w:numPr>
      </w:pPr>
      <w:r>
        <w:rPr>
          <w:b/>
          <w:bCs/>
        </w:rPr>
        <w:t xml:space="preserve">Buyer view (expert calls, read line by line).</w:t>
      </w:r>
      <w:r>
        <w:t xml:space="preserve"> </w:t>
      </w:r>
      <w:r>
        <w:t xml:space="preserve">Former Moderna director: buyers reach these platforms through CROs and pay per successful candidate; of the last 10 campaigns CuspAI won 8, Radical 1 and Lila 1 (claim); long-run potential ranked Radical &gt; Lila &gt; CuspAI &gt; Periodic; CRO book-to-bill was</w:t>
      </w:r>
      <w:r>
        <w:t xml:space="preserve"> </w:t>
      </w:r>
      <w:r>
        <w:t xml:space="preserve">“very bad”</w:t>
      </w:r>
      <w:r>
        <w:t xml:space="preserve"> </w:t>
      </w:r>
      <w:r>
        <w:t xml:space="preserve">in 2024-25 [src-20260909-af3e60] (low: several claims cannot be checked). Albert Invent director (a competitor, so biased): ACVs run from hundreds of thousands to millions; procurement</w:t>
      </w:r>
      <w:r>
        <w:t xml:space="preserve"> </w:t>
      </w:r>
      <w:r>
        <w:t xml:space="preserve">“shut[s] down”</w:t>
      </w:r>
      <w:r>
        <w:t xml:space="preserve"> </w:t>
      </w:r>
      <w:r>
        <w:t xml:space="preserve">big sticker prices; the proof that opens budgets is a product launched in</w:t>
      </w:r>
      <w:r>
        <w:t xml:space="preserve"> </w:t>
      </w:r>
      <w:r>
        <w:t xml:space="preserve">“one-third the number of iterations”</w:t>
      </w:r>
      <w:r>
        <w:t xml:space="preserve">; his $100 split is CuspAI $50, Lila $35, Periodic $15 [src-20260913-3ad55e].</w:t>
      </w:r>
    </w:p>
    <w:bookmarkEnd w:id="29"/>
    <w:bookmarkStart w:id="30" w:name="X4a9fe446016dd87148eee189a3ecf8d4b9c22b3"/>
    <w:p>
      <w:pPr>
        <w:pStyle w:val="Heading3"/>
      </w:pPr>
      <w:r>
        <w:t xml:space="preserve">4.5 factory-ai (software for other people’s plants)</w:t>
      </w:r>
    </w:p>
    <w:p>
      <w:pPr>
        <w:pStyle w:val="Compact"/>
        <w:numPr>
          <w:ilvl w:val="0"/>
          <w:numId w:val="1015"/>
        </w:numPr>
      </w:pPr>
      <w:r>
        <w:rPr>
          <w:b/>
          <w:bCs/>
        </w:rPr>
        <w:t xml:space="preserve">Players:</w:t>
      </w:r>
      <w:r>
        <w:t xml:space="preserve"> </w:t>
      </w:r>
      <w:r>
        <w:t xml:space="preserve">Arda (CAD to work instructions) [src-20261020-914a64]; Mind Robotics (Rivian partner, robot foundation models; The Verge corrected</w:t>
      </w:r>
      <w:r>
        <w:t xml:space="preserve"> </w:t>
      </w:r>
      <w:r>
        <w:t xml:space="preserve">“spinoff”</w:t>
      </w:r>
      <w:r>
        <w:t xml:space="preserve"> </w:t>
      </w:r>
      <w:r>
        <w:t xml:space="preserve">to</w:t>
      </w:r>
      <w:r>
        <w:t xml:space="preserve"> </w:t>
      </w:r>
      <w:r>
        <w:t xml:space="preserve">“partner of Rivian, but not a spinoff”</w:t>
      </w:r>
      <w:r>
        <w:t xml:space="preserve">) [src-20261013-cc78c0]; candidates Rapta, Allus, Faraday. Incumbents: Siemens (with Altair, Dotmatics) [src-20250326-cc1810][src-20250701-a7fef9], Rockwell (GM 49.5%) [src-20260804-0e8130]. MES (manufacturing execution system: software that tracks and directs work on the shop floor) is the incumbent category.</w:t>
      </w:r>
    </w:p>
    <w:p>
      <w:pPr>
        <w:pStyle w:val="Compact"/>
        <w:numPr>
          <w:ilvl w:val="0"/>
          <w:numId w:val="1015"/>
        </w:numPr>
      </w:pPr>
      <w:r>
        <w:rPr>
          <w:b/>
          <w:bCs/>
        </w:rPr>
        <w:t xml:space="preserve">Economics:</w:t>
      </w:r>
      <w:r>
        <w:t xml:space="preserve"> </w:t>
      </w:r>
      <w:r>
        <w:rPr>
          <w:b/>
          <w:bCs/>
        </w:rPr>
        <w:t xml:space="preserve">Claim (Arda):</w:t>
      </w:r>
      <w:r>
        <w:t xml:space="preserve"> </w:t>
      </w:r>
      <w:r>
        <w:t xml:space="preserve">usage-based pricing [src-20261020-a1e174]; no revenue disclosed.</w:t>
      </w:r>
    </w:p>
    <w:p>
      <w:pPr>
        <w:pStyle w:val="Compact"/>
        <w:numPr>
          <w:ilvl w:val="0"/>
          <w:numId w:val="1015"/>
        </w:numPr>
      </w:pPr>
      <w:r>
        <w:rPr>
          <w:b/>
          <w:bCs/>
        </w:rPr>
        <w:t xml:space="preserve">AI-native change:</w:t>
      </w:r>
      <w:r>
        <w:t xml:space="preserve"> </w:t>
      </w:r>
      <w:r>
        <w:t xml:space="preserve">work-instruction agents are the only shipped wedge (Arda at Anduril) [src-20261020-914a64] [inference].</w:t>
      </w:r>
    </w:p>
    <w:p>
      <w:pPr>
        <w:pStyle w:val="Compact"/>
        <w:numPr>
          <w:ilvl w:val="0"/>
          <w:numId w:val="1015"/>
        </w:numPr>
      </w:pPr>
      <w:r>
        <w:rPr>
          <w:b/>
          <w:bCs/>
        </w:rPr>
        <w:t xml:space="preserve">Risks:</w:t>
      </w:r>
      <w:r>
        <w:t xml:space="preserve"> </w:t>
      </w:r>
      <w:r>
        <w:t xml:space="preserve">distribution vs Siemens/Rockwell; data rights sit with the host plant [inference]. Investor view: model capability is not the constraint; value needs unified plant data and workflow change [src-20261006-6265ad]. Mind Robotics has raised &gt;$1B and still shown no robot publicly [src-20261013-cc78c0]. Bright Machines, the earlier software-defined-factory bet, failed its SPAC and pivoted to AI-server assembly [src-20240926-fd90fb].</w:t>
      </w:r>
    </w:p>
    <w:p>
      <w:pPr>
        <w:pStyle w:val="Compact"/>
        <w:numPr>
          <w:ilvl w:val="0"/>
          <w:numId w:val="1015"/>
        </w:numPr>
      </w:pPr>
      <w:r>
        <w:rPr>
          <w:b/>
          <w:bCs/>
        </w:rPr>
        <w:t xml:space="preserve">AI CAM and inspection (promoted from the skipped pile in this audit).</w:t>
      </w:r>
      <w:r>
        <w:t xml:space="preserve"> </w:t>
      </w:r>
      <w:r>
        <w:t xml:space="preserve">CloudNC’s CAM Assist generates 3-axis and 3+2-axis machining strategies in minutes inside GibbsCAM, with the programmer reviewing each step; CloudNC runs its own Chelmsford factory as a test bed [src-20261021-9769d1][src-20261009-7cafd0]. AI Robotics (DGIST spinout) runs weld-bead inspection on 24 lines in 3 countries on more than 4M field data points [src-20261011-a8b14d]. Both are software-first wedges that give incumbents the same tools [inference].</w:t>
      </w:r>
    </w:p>
    <w:p>
      <w:r>
        <w:pict>
          <v:rect style="width:0;height:1.5pt" o:hralign="center" o:hrstd="t" o:hr="t"/>
        </w:pict>
      </w:r>
    </w:p>
    <w:bookmarkEnd w:id="30"/>
    <w:bookmarkEnd w:id="31"/>
    <w:bookmarkStart w:id="51" w:name="company-profiles"/>
    <w:p>
      <w:pPr>
        <w:pStyle w:val="Heading2"/>
      </w:pPr>
      <w:r>
        <w:t xml:space="preserve">5. Company profiles</w:t>
      </w:r>
    </w:p>
    <w:p>
      <w:pPr>
        <w:pStyle w:val="FirstParagraph"/>
      </w:pPr>
      <w:r>
        <w:t xml:space="preserve">Every file in</w:t>
      </w:r>
      <w:r>
        <w:t xml:space="preserve"> </w:t>
      </w:r>
      <w:r>
        <w:rPr>
          <w:rStyle w:val="VerbatimChar"/>
        </w:rPr>
        <w:t xml:space="preserve">companies/</w:t>
      </w:r>
      <w:r>
        <w:t xml:space="preserve"> </w:t>
      </w:r>
      <w:r>
        <w:t xml:space="preserve">whose status is not</w:t>
      </w:r>
      <w:r>
        <w:t xml:space="preserve"> </w:t>
      </w:r>
      <w:r>
        <w:rPr>
          <w:rStyle w:val="VerbatimChar"/>
        </w:rPr>
        <w:t xml:space="preserve">not-a-fit</w:t>
      </w:r>
      <w:r>
        <w:t xml:space="preserve">. Full profiles for tracking, passed and</w:t>
      </w:r>
      <w:r>
        <w:t xml:space="preserve"> </w:t>
      </w:r>
      <w:r>
        <w:rPr>
          <w:rStyle w:val="VerbatimChar"/>
        </w:rPr>
        <w:t xml:space="preserve">candidate</w:t>
      </w:r>
      <w:r>
        <w:t xml:space="preserve"> </w:t>
      </w:r>
      <w:r>
        <w:t xml:space="preserve">files with a deep dive; one-line table for the remaining candidates and incumbents. Ordered by relevance to an SPC Series B-D check [inference on ordering].</w:t>
      </w:r>
    </w:p>
    <w:bookmarkStart w:id="32" w:name="Xa885aa4691af0ac961b404ce21d92fc9fc20aaf"/>
    <w:p>
      <w:pPr>
        <w:pStyle w:val="Heading3"/>
      </w:pPr>
      <w:r>
        <w:t xml:space="preserve">5.1 Senra Systems | fabrication | owner-operator | tracking</w:t>
      </w:r>
    </w:p>
    <w:p>
      <w:pPr>
        <w:pStyle w:val="Compact"/>
        <w:numPr>
          <w:ilvl w:val="0"/>
          <w:numId w:val="1016"/>
        </w:numPr>
      </w:pPr>
      <w:r>
        <w:rPr>
          <w:b/>
          <w:bCs/>
        </w:rPr>
        <w:t xml:space="preserve">What:</w:t>
      </w:r>
      <w:r>
        <w:t xml:space="preserve"> </w:t>
      </w:r>
      <w:r>
        <w:t xml:space="preserve">wire harnesses and cable assemblies for defense and space, own plants (~95,000 sq ft over two sites) [src-20260701-027c1b].</w:t>
      </w:r>
    </w:p>
    <w:p>
      <w:pPr>
        <w:pStyle w:val="Compact"/>
        <w:numPr>
          <w:ilvl w:val="0"/>
          <w:numId w:val="1016"/>
        </w:numPr>
      </w:pPr>
      <w:r>
        <w:rPr>
          <w:b/>
          <w:bCs/>
        </w:rPr>
        <w:t xml:space="preserve">Capital:</w:t>
      </w:r>
      <w:r>
        <w:t xml:space="preserve"> </w:t>
      </w:r>
      <w:r>
        <w:t xml:space="preserve">$65M Series B Jul 2026 [src-20260715-68183e].</w:t>
      </w:r>
    </w:p>
    <w:p>
      <w:pPr>
        <w:pStyle w:val="Compact"/>
        <w:numPr>
          <w:ilvl w:val="0"/>
          <w:numId w:val="1016"/>
        </w:numPr>
      </w:pPr>
      <w:r>
        <w:rPr>
          <w:b/>
          <w:bCs/>
        </w:rPr>
        <w:t xml:space="preserve">Customers:</w:t>
      </w:r>
      <w:r>
        <w:t xml:space="preserve"> </w:t>
      </w:r>
      <w:r>
        <w:t xml:space="preserve">Anduril, L3Harris, Northrop [src-20260128-a16c79]; growth mostly from existing customers and referrals [src-20260701-027c1b].</w:t>
      </w:r>
    </w:p>
    <w:p>
      <w:pPr>
        <w:pStyle w:val="Compact"/>
        <w:numPr>
          <w:ilvl w:val="0"/>
          <w:numId w:val="1016"/>
        </w:numPr>
      </w:pPr>
      <w:r>
        <w:rPr>
          <w:b/>
          <w:bCs/>
        </w:rPr>
        <w:t xml:space="preserve">Software:</w:t>
      </w:r>
      <w:r>
        <w:t xml:space="preserve"> </w:t>
      </w:r>
      <w:r>
        <w:t xml:space="preserve">Amp, in-house platform touching everything but finance: AI BOM read, live distributor pricing, auto labor estimates, work instructions [src-20260701-027c1b].</w:t>
      </w:r>
    </w:p>
    <w:p>
      <w:pPr>
        <w:pStyle w:val="Compact"/>
        <w:numPr>
          <w:ilvl w:val="0"/>
          <w:numId w:val="1016"/>
        </w:numPr>
      </w:pPr>
      <w:r>
        <w:rPr>
          <w:b/>
          <w:bCs/>
        </w:rPr>
        <w:t xml:space="preserve">Claims (Senra):</w:t>
      </w:r>
      <w:r>
        <w:t xml:space="preserve"> </w:t>
      </w:r>
      <w:r>
        <w:t xml:space="preserve">99% FPY [src-20260701-027c1b]; 1,000 harnesses/month going to 10K/month in 2027 [src-20260715-68183e]; sweet spot 100-1,000 units a run, quotes in under 2 weeks [src-20260701-027c1b]; by its CEO’s own account automation is still early [src-20260715-821445]; ~190 staff to ~300 by YE2026 [src-20260701-027c1b].</w:t>
      </w:r>
    </w:p>
    <w:p>
      <w:pPr>
        <w:pStyle w:val="Compact"/>
        <w:numPr>
          <w:ilvl w:val="0"/>
          <w:numId w:val="1016"/>
        </w:numPr>
      </w:pPr>
      <w:r>
        <w:rPr>
          <w:b/>
          <w:bCs/>
        </w:rPr>
        <w:t xml:space="preserve">Fit:</w:t>
      </w:r>
      <w:r>
        <w:t xml:space="preserve"> </w:t>
      </w:r>
      <w:r>
        <w:t xml:space="preserve">owns-production, in-house-software, mission-critical-output, customer-qualification. Data-loop partial. [inference]</w:t>
      </w:r>
    </w:p>
    <w:p>
      <w:pPr>
        <w:pStyle w:val="Compact"/>
        <w:numPr>
          <w:ilvl w:val="0"/>
          <w:numId w:val="1016"/>
        </w:numPr>
      </w:pPr>
      <w:r>
        <w:rPr>
          <w:b/>
          <w:bCs/>
        </w:rPr>
        <w:t xml:space="preserve">Why it matters:</w:t>
      </w:r>
      <w:r>
        <w:t xml:space="preserve"> </w:t>
      </w:r>
      <w:r>
        <w:t xml:space="preserve">best-fit Series B-sized owner-operator in the repo; harnesses are ~95% outsourced even at SpaceX (</w:t>
      </w:r>
      <w:r>
        <w:rPr>
          <w:b/>
          <w:bCs/>
        </w:rPr>
        <w:t xml:space="preserve">Claim, Senra</w:t>
      </w:r>
      <w:r>
        <w:t xml:space="preserve">) [src-20260715-821445].</w:t>
      </w:r>
    </w:p>
    <w:p>
      <w:pPr>
        <w:pStyle w:val="Compact"/>
        <w:numPr>
          <w:ilvl w:val="0"/>
          <w:numId w:val="1016"/>
        </w:numPr>
      </w:pPr>
      <w:r>
        <w:rPr>
          <w:b/>
          <w:bCs/>
        </w:rPr>
        <w:t xml:space="preserve">Bear:</w:t>
      </w:r>
      <w:r>
        <w:t xml:space="preserve"> </w:t>
      </w:r>
      <w:r>
        <w:t xml:space="preserve">every operating metric (99% FPY, 10K/month, growth) is company-stated; no customer or expert call in the repo; only 10 sources mention Senra. Harnesses are labor-heavy, so the software edge may be workflow rather than automation [inference].</w:t>
      </w:r>
    </w:p>
    <w:bookmarkEnd w:id="32"/>
    <w:bookmarkStart w:id="33" w:name="X569bb13433c3a2d1f2c3dc9f0d3619eebc6870f"/>
    <w:p>
      <w:pPr>
        <w:pStyle w:val="Heading3"/>
      </w:pPr>
      <w:r>
        <w:t xml:space="preserve">5.2 SendCutSend | fabrication | owner-operator | tracking</w:t>
      </w:r>
    </w:p>
    <w:p>
      <w:pPr>
        <w:pStyle w:val="Compact"/>
        <w:numPr>
          <w:ilvl w:val="0"/>
          <w:numId w:val="1017"/>
        </w:numPr>
      </w:pPr>
      <w:r>
        <w:rPr>
          <w:b/>
          <w:bCs/>
        </w:rPr>
        <w:t xml:space="preserve">What:</w:t>
      </w:r>
      <w:r>
        <w:t xml:space="preserve"> </w:t>
      </w:r>
      <w:r>
        <w:t xml:space="preserve">instant-quote sheet metal, CNC and finishing; owns all plants (Reno; Paris, KY; Arlington, TX) [src-20261020-487a39].</w:t>
      </w:r>
    </w:p>
    <w:p>
      <w:pPr>
        <w:pStyle w:val="Compact"/>
        <w:numPr>
          <w:ilvl w:val="0"/>
          <w:numId w:val="1017"/>
        </w:numPr>
      </w:pPr>
      <w:r>
        <w:rPr>
          <w:b/>
          <w:bCs/>
        </w:rPr>
        <w:t xml:space="preserve">Capital:</w:t>
      </w:r>
      <w:r>
        <w:t xml:space="preserve"> </w:t>
      </w:r>
      <w:r>
        <w:t xml:space="preserve">$110M at $1.01B, first institutional round, May 2026 [src-20260519-38c7ed]; Series B at $2.1B led by Spark, Oct 2026, size undisclosed [src-20261020-487a39] (med, single trade write-up).</w:t>
      </w:r>
    </w:p>
    <w:p>
      <w:pPr>
        <w:pStyle w:val="Compact"/>
        <w:numPr>
          <w:ilvl w:val="0"/>
          <w:numId w:val="1017"/>
        </w:numPr>
      </w:pPr>
      <w:r>
        <w:rPr>
          <w:b/>
          <w:bCs/>
        </w:rPr>
        <w:t xml:space="preserve">Scale:</w:t>
      </w:r>
      <w:r>
        <w:t xml:space="preserve"> </w:t>
      </w:r>
      <w:r>
        <w:t xml:space="preserve">32K orders/month, ~100% y/y [src-20260525-4a12ab]; ~$140M run rate (deleted post) [src-20260504-c3ded5] (low); 650 staff [src-20260904-1929b3] vs 169 [Harmonic].</w:t>
      </w:r>
    </w:p>
    <w:p>
      <w:pPr>
        <w:pStyle w:val="Compact"/>
        <w:numPr>
          <w:ilvl w:val="0"/>
          <w:numId w:val="1017"/>
        </w:numPr>
      </w:pPr>
      <w:r>
        <w:rPr>
          <w:b/>
          <w:bCs/>
        </w:rPr>
        <w:t xml:space="preserve">Claims (Belosic):</w:t>
      </w:r>
      <w:r>
        <w:t xml:space="preserve"> </w:t>
      </w:r>
      <w:r>
        <w:t xml:space="preserve">48-hour turnaround [src-20260227-e92d45]; 80-90% utilization target [src-20260626-541ac8]; new facility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17"/>
        </w:numPr>
      </w:pPr>
      <w:r>
        <w:rPr>
          <w:b/>
          <w:bCs/>
        </w:rPr>
        <w:t xml:space="preserve">Fit:</w:t>
      </w:r>
      <w:r>
        <w:t xml:space="preserve"> </w:t>
      </w:r>
      <w:r>
        <w:t xml:space="preserve">owns-production, in-house-software, speed-moat. Mission-critical-output weak (60% of Fortune 500 but commercial mix) [src-20261020-487a39].</w:t>
      </w:r>
    </w:p>
    <w:p>
      <w:pPr>
        <w:pStyle w:val="Compact"/>
        <w:numPr>
          <w:ilvl w:val="0"/>
          <w:numId w:val="1017"/>
        </w:numPr>
      </w:pPr>
      <w:r>
        <w:rPr>
          <w:b/>
          <w:bCs/>
        </w:rPr>
        <w:t xml:space="preserve">Why it matters:</w:t>
      </w:r>
      <w:r>
        <w:t xml:space="preserve"> </w:t>
      </w:r>
      <w:r>
        <w:t xml:space="preserve">proof that a software-native owner-operator can be profitable without defense budgets [inference]; now likely priced beyond SPC.</w:t>
      </w:r>
    </w:p>
    <w:bookmarkEnd w:id="33"/>
    <w:bookmarkStart w:id="34" w:name="hadrian-precision-parts-hybrid-tracking"/>
    <w:p>
      <w:pPr>
        <w:pStyle w:val="Heading3"/>
      </w:pPr>
      <w:r>
        <w:t xml:space="preserve">5.3 Hadrian | precision-parts | hybrid | tracking</w:t>
      </w:r>
    </w:p>
    <w:p>
      <w:pPr>
        <w:pStyle w:val="Compact"/>
        <w:numPr>
          <w:ilvl w:val="0"/>
          <w:numId w:val="1018"/>
        </w:numPr>
      </w:pPr>
      <w:r>
        <w:rPr>
          <w:b/>
          <w:bCs/>
        </w:rPr>
        <w:t xml:space="preserve">What:</w:t>
      </w:r>
      <w:r>
        <w:t xml:space="preserve"> </w:t>
      </w:r>
      <w:r>
        <w:t xml:space="preserve">automated CNC factories run on Opus software; now also embedded cells at Lockheed [src-20261014-015327].</w:t>
      </w:r>
    </w:p>
    <w:p>
      <w:pPr>
        <w:pStyle w:val="Compact"/>
        <w:numPr>
          <w:ilvl w:val="0"/>
          <w:numId w:val="1018"/>
        </w:numPr>
      </w:pPr>
      <w:r>
        <w:rPr>
          <w:b/>
          <w:bCs/>
        </w:rPr>
        <w:t xml:space="preserve">Capital:</w:t>
      </w:r>
      <w:r>
        <w:t xml:space="preserve"> </w:t>
      </w:r>
      <w:r>
        <w:t xml:space="preserve">Series C $260M equity+debt Jul 2025 [src-20250721-d99a2a]; ~$1.6B valuation Jan 2026 [src-20260807-b0dc5b]; $1.37B Series D at $7.87B, Aug 6 2026 [src-20260807-b0dc5b]; $360M revolver [src-20260817-c48f28]. Total ~$2.24B [Harmonic].</w:t>
      </w:r>
    </w:p>
    <w:p>
      <w:pPr>
        <w:pStyle w:val="Compact"/>
        <w:numPr>
          <w:ilvl w:val="0"/>
          <w:numId w:val="1018"/>
        </w:numPr>
      </w:pPr>
      <w:r>
        <w:rPr>
          <w:b/>
          <w:bCs/>
        </w:rPr>
        <w:t xml:space="preserve">Footprint:</w:t>
      </w:r>
      <w:r>
        <w:t xml:space="preserve"> </w:t>
      </w:r>
      <w:r>
        <w:t xml:space="preserve">four facilities (CA, AZ, AL), about 2.85M sq ft; 24 machines inside Lockheed Grand Prairie plus 24 in Arizona for overflow, line live by January 2027 (</w:t>
      </w:r>
      <w:r>
        <w:rPr>
          <w:b/>
          <w:bCs/>
        </w:rPr>
        <w:t xml:space="preserve">Claim, Power</w:t>
      </w:r>
      <w:r>
        <w:t xml:space="preserve">) [src-20261015-1a282b].</w:t>
      </w:r>
    </w:p>
    <w:p>
      <w:pPr>
        <w:pStyle w:val="Compact"/>
        <w:numPr>
          <w:ilvl w:val="0"/>
          <w:numId w:val="1018"/>
        </w:numPr>
      </w:pPr>
      <w:r>
        <w:rPr>
          <w:b/>
          <w:bCs/>
        </w:rPr>
        <w:t xml:space="preserve">Capex:</w:t>
      </w:r>
      <w:r>
        <w:t xml:space="preserve"> </w:t>
      </w:r>
      <w:r>
        <w:t xml:space="preserve">~$200M Mesa factory, 270K sq ft, 350 jobs [src-20250820-cfbf02]; six factories since 2022, latest 2.2M sq ft [src-20260921-876080].</w:t>
      </w:r>
    </w:p>
    <w:p>
      <w:pPr>
        <w:pStyle w:val="Compact"/>
        <w:numPr>
          <w:ilvl w:val="0"/>
          <w:numId w:val="1018"/>
        </w:numPr>
      </w:pPr>
      <w:r>
        <w:rPr>
          <w:b/>
          <w:bCs/>
        </w:rPr>
        <w:t xml:space="preserve">Experts:</w:t>
      </w:r>
      <w:r>
        <w:t xml:space="preserve"> </w:t>
      </w:r>
      <w:r>
        <w:t xml:space="preserve">see section 8; share of wallet 2-3% at Boeing [src-20260802-ef6506], &lt;10% at Northrop [src-20260802-36d46c].</w:t>
      </w:r>
    </w:p>
    <w:p>
      <w:pPr>
        <w:pStyle w:val="Compact"/>
        <w:numPr>
          <w:ilvl w:val="0"/>
          <w:numId w:val="1018"/>
        </w:numPr>
      </w:pPr>
      <w:r>
        <w:rPr>
          <w:b/>
          <w:bCs/>
        </w:rPr>
        <w:t xml:space="preserve">Fit:</w:t>
      </w:r>
      <w:r>
        <w:t xml:space="preserve"> </w:t>
      </w:r>
      <w:r>
        <w:t xml:space="preserve">all seven tests partly met; customer-qualification still building (</w:t>
      </w:r>
      <w:r>
        <w:rPr>
          <w:b/>
          <w:bCs/>
        </w:rPr>
        <w:t xml:space="preserve">Claim, Power:</w:t>
      </w:r>
      <w:r>
        <w:t xml:space="preserve"> </w:t>
      </w:r>
      <w:r>
        <w:t xml:space="preserve">AS9100-grade trust takes years) [src-20260908-65fab6].</w:t>
      </w:r>
    </w:p>
    <w:p>
      <w:pPr>
        <w:pStyle w:val="Compact"/>
        <w:numPr>
          <w:ilvl w:val="0"/>
          <w:numId w:val="1018"/>
        </w:numPr>
      </w:pPr>
      <w:r>
        <w:rPr>
          <w:b/>
          <w:bCs/>
        </w:rPr>
        <w:t xml:space="preserve">Bear (expert calls, med):</w:t>
      </w:r>
      <w:r>
        <w:t xml:space="preserve"> </w:t>
      </w:r>
      <w:r>
        <w:t xml:space="preserve">ex-Anduril hardware lead: Hadrian</w:t>
      </w:r>
      <w:r>
        <w:t xml:space="preserve"> </w:t>
      </w:r>
      <w:r>
        <w:t xml:space="preserve">“struggled to consistently deliver high-quality, complex parts”</w:t>
      </w:r>
      <w:r>
        <w:t xml:space="preserve"> </w:t>
      </w:r>
      <w:r>
        <w:t xml:space="preserve">and got no production volume there [src-20250709-43486e]; Boeing CTO-org manager:</w:t>
      </w:r>
      <w:r>
        <w:t xml:space="preserve"> </w:t>
      </w:r>
      <w:r>
        <w:t xml:space="preserve">“we have actually paid probably more”</w:t>
      </w:r>
      <w:r>
        <w:t xml:space="preserve">, and no certified flying aircraft uses its parts [src-20260818-9b2d5c]; Northrop director: incumbents still have higher precision and a cost edge, and Ti/Inconel capability lags [src-20250707-3b7a46]; defense-startup chief of staff chose Atomic and questions how automated Hadrian really is [src-20250729-a0a78c]; ex-Xometry VP: deals are slow to win [src-20260808-dc5cbb]; ex-Hadrian engineer: CAM vendors are the main threat, and buyers cap a supplier at ~1/3 of its revenue [src-20250708-342eaf].</w:t>
      </w:r>
    </w:p>
    <w:p>
      <w:pPr>
        <w:pStyle w:val="Compact"/>
        <w:numPr>
          <w:ilvl w:val="0"/>
          <w:numId w:val="1018"/>
        </w:numPr>
      </w:pPr>
      <w:r>
        <w:rPr>
          <w:b/>
          <w:bCs/>
        </w:rPr>
        <w:t xml:space="preserve">Buyer and insider voices (expert calls read line by line; speaker role as given by the call network; 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Speaker (relation)</w:t>
            </w:r>
          </w:p>
        </w:tc>
        <w:tc>
          <w:tcPr/>
          <w:p>
            <w:pPr>
              <w:pStyle w:val="Compact"/>
            </w:pPr>
            <w:r>
              <w:t xml:space="preserve">What they said</w:t>
            </w:r>
          </w:p>
        </w:tc>
        <w:tc>
          <w:tcPr/>
          <w:p>
            <w:pPr>
              <w:pStyle w:val="Compact"/>
            </w:pPr>
            <w:r>
              <w:t xml:space="preserve">Source</w:t>
            </w:r>
          </w:p>
        </w:tc>
      </w:tr>
      <w:tr>
        <w:tc>
          <w:tcPr/>
          <w:p>
            <w:pPr>
              <w:pStyle w:val="Compact"/>
            </w:pPr>
            <w:r>
              <w:t xml:space="preserve">Boeing Defense head of product, CTO org (current customer)</w:t>
            </w:r>
          </w:p>
        </w:tc>
        <w:tc>
          <w:tcPr/>
          <w:p>
            <w:pPr>
              <w:pStyle w:val="Compact"/>
            </w:pPr>
            <w:r>
              <w:t xml:space="preserve">“None of their parts right now are flying … all in demonstration stage.”</w:t>
            </w:r>
            <w:r>
              <w:t xml:space="preserve"> </w:t>
            </w:r>
            <w:r>
              <w:t xml:space="preserve">Near term a gap filler for spot buys of about 100 parts; long term</w:t>
            </w:r>
            <w:r>
              <w:t xml:space="preserve"> </w:t>
            </w:r>
            <w:r>
              <w:t xml:space="preserve">“about 50%-60% automation”</w:t>
            </w:r>
            <w:r>
              <w:t xml:space="preserve">. Scores: speed 8, process 9, scalability 8 out of 10.</w:t>
            </w:r>
            <w:r>
              <w:t xml:space="preserve"> </w:t>
            </w:r>
            <w:r>
              <w:t xml:space="preserve">“We get very excited when we get a new supplier that gives us a discount of 5%-7%”</w:t>
            </w:r>
          </w:p>
        </w:tc>
        <w:tc>
          <w:tcPr/>
          <w:p>
            <w:pPr>
              <w:pStyle w:val="Compact"/>
            </w:pPr>
            <w:r>
              <w:t xml:space="preserve">[src-20260818-9b2d5c]</w:t>
            </w:r>
          </w:p>
        </w:tc>
      </w:tr>
      <w:tr>
        <w:tc>
          <w:tcPr/>
          <w:p>
            <w:pPr>
              <w:pStyle w:val="Compact"/>
            </w:pPr>
            <w:r>
              <w:t xml:space="preserve">Boeing strategy and M&amp;A lead (buyer view)</w:t>
            </w:r>
          </w:p>
        </w:tc>
        <w:tc>
          <w:tcPr/>
          <w:p>
            <w:pPr>
              <w:pStyle w:val="Compact"/>
            </w:pPr>
            <w:r>
              <w:t xml:space="preserve">Brackets, hinges and bulkheads in under 1 month vs 3-6 months; a</w:t>
            </w:r>
            <w:r>
              <w:t xml:space="preserve"> </w:t>
            </w:r>
            <w:r>
              <w:t xml:space="preserve">“backup player”</w:t>
            </w:r>
            <w:r>
              <w:t xml:space="preserve"> </w:t>
            </w:r>
            <w:r>
              <w:t xml:space="preserve">and</w:t>
            </w:r>
            <w:r>
              <w:t xml:space="preserve"> </w:t>
            </w:r>
            <w:r>
              <w:t xml:space="preserve">“low-volume shop”</w:t>
            </w:r>
            <w:r>
              <w:t xml:space="preserve">; price about PCC or slightly more; automation cuts labor from 100 to 30-50 hours but capex offsets it</w:t>
            </w:r>
          </w:p>
        </w:tc>
        <w:tc>
          <w:tcPr/>
          <w:p>
            <w:pPr>
              <w:pStyle w:val="Compact"/>
            </w:pPr>
            <w:r>
              <w:t xml:space="preserve">[src-20250712-e5e110]</w:t>
            </w:r>
          </w:p>
        </w:tc>
      </w:tr>
      <w:tr>
        <w:tc>
          <w:tcPr/>
          <w:p>
            <w:pPr>
              <w:pStyle w:val="Compact"/>
            </w:pPr>
            <w:r>
              <w:t xml:space="preserve">Northrop operating-unit GM (buyer)</w:t>
            </w:r>
          </w:p>
        </w:tc>
        <w:tc>
          <w:tcPr/>
          <w:p>
            <w:pPr>
              <w:pStyle w:val="Compact"/>
            </w:pPr>
            <w:r>
              <w:t xml:space="preserve">“Cost is secondary.”</w:t>
            </w:r>
            <w:r>
              <w:t xml:space="preserve"> </w:t>
            </w:r>
            <w:r>
              <w:t xml:space="preserve">“Machining the part is just 1/3 of the battle.”</w:t>
            </w:r>
            <w:r>
              <w:t xml:space="preserve"> </w:t>
            </w:r>
            <w:r>
              <w:t xml:space="preserve">Hadrian handles fasteners, shims and surge work; needed 8 parts, charged for 10-15; rates it 8/10</w:t>
            </w:r>
          </w:p>
        </w:tc>
        <w:tc>
          <w:tcPr/>
          <w:p>
            <w:pPr>
              <w:pStyle w:val="Compact"/>
            </w:pPr>
            <w:r>
              <w:t xml:space="preserve">[src-20250707-3b7a46]</w:t>
            </w:r>
          </w:p>
        </w:tc>
      </w:tr>
      <w:tr>
        <w:tc>
          <w:tcPr/>
          <w:p>
            <w:pPr>
              <w:pStyle w:val="Compact"/>
            </w:pPr>
            <w:r>
              <w:t xml:space="preserve">PI, ex-Anduril hardware (buyer)</w:t>
            </w:r>
          </w:p>
        </w:tc>
        <w:tc>
          <w:tcPr/>
          <w:p>
            <w:pPr>
              <w:pStyle w:val="Compact"/>
            </w:pPr>
            <w:r>
              <w:t xml:space="preserve">Not</w:t>
            </w:r>
            <w:r>
              <w:t xml:space="preserve"> </w:t>
            </w:r>
            <w:r>
              <w:t xml:space="preserve">“able to deliver reliably high quality parts”</w:t>
            </w:r>
            <w:r>
              <w:t xml:space="preserve">; a</w:t>
            </w:r>
            <w:r>
              <w:t xml:space="preserve"> </w:t>
            </w:r>
            <w:r>
              <w:t xml:space="preserve">“narrative play”</w:t>
            </w:r>
            <w:r>
              <w:t xml:space="preserve">; Anduril’s CNC prototypes went mostly to Protolabs</w:t>
            </w:r>
          </w:p>
        </w:tc>
        <w:tc>
          <w:tcPr/>
          <w:p>
            <w:pPr>
              <w:pStyle w:val="Compact"/>
            </w:pPr>
            <w:r>
              <w:t xml:space="preserve">[src-20250709-43486e]</w:t>
            </w:r>
          </w:p>
        </w:tc>
      </w:tr>
      <w:tr>
        <w:tc>
          <w:tcPr/>
          <w:p>
            <w:pPr>
              <w:pStyle w:val="Compact"/>
            </w:pPr>
            <w:r>
              <w:t xml:space="preserve">Chief of staff, 40-person defense startup (buyer)</w:t>
            </w:r>
          </w:p>
        </w:tc>
        <w:tc>
          <w:tcPr/>
          <w:p>
            <w:pPr>
              <w:pStyle w:val="Compact"/>
            </w:pPr>
            <w:r>
              <w:t xml:space="preserve">Uses Atomic Industries more (</w:t>
            </w:r>
            <w:r>
              <w:t xml:space="preserve">“turn production in eight days”</w:t>
            </w:r>
            <w:r>
              <w:t xml:space="preserve">). Hadrian also claims 8-9 days but is</w:t>
            </w:r>
            <w:r>
              <w:t xml:space="preserve"> </w:t>
            </w:r>
            <w:r>
              <w:t xml:space="preserve">“more manual”</w:t>
            </w:r>
            <w:r>
              <w:t xml:space="preserve"> </w:t>
            </w:r>
            <w:r>
              <w:t xml:space="preserve">and heavy on program managers</w:t>
            </w:r>
          </w:p>
        </w:tc>
        <w:tc>
          <w:tcPr/>
          <w:p>
            <w:pPr>
              <w:pStyle w:val="Compact"/>
            </w:pPr>
            <w:r>
              <w:t xml:space="preserve">[src-20250729-a0a78c]</w:t>
            </w:r>
          </w:p>
        </w:tc>
      </w:tr>
      <w:tr>
        <w:tc>
          <w:tcPr/>
          <w:p>
            <w:pPr>
              <w:pStyle w:val="Compact"/>
            </w:pPr>
            <w:r>
              <w:t xml:space="preserve">GE program lead (indirect exposure)</w:t>
            </w:r>
          </w:p>
        </w:tc>
        <w:tc>
          <w:tcPr/>
          <w:p>
            <w:pPr>
              <w:pStyle w:val="Compact"/>
            </w:pPr>
            <w:r>
              <w:t xml:space="preserve">Hadrian is</w:t>
            </w:r>
            <w:r>
              <w:t xml:space="preserve"> </w:t>
            </w:r>
            <w:r>
              <w:t xml:space="preserve">“too new, too young”</w:t>
            </w:r>
            <w:r>
              <w:t xml:space="preserve">; broker markups are</w:t>
            </w:r>
            <w:r>
              <w:t xml:space="preserve"> </w:t>
            </w:r>
            <w:r>
              <w:t xml:space="preserve">“pretty horrific”</w:t>
            </w:r>
            <w:r>
              <w:t xml:space="preserve">; UK MOD DE&amp;S has a new direct-sourcing cell</w:t>
            </w:r>
          </w:p>
        </w:tc>
        <w:tc>
          <w:tcPr/>
          <w:p>
            <w:pPr>
              <w:pStyle w:val="Compact"/>
            </w:pPr>
            <w:r>
              <w:t xml:space="preserve">[src-20250709-0250ae] (low)</w:t>
            </w:r>
          </w:p>
        </w:tc>
      </w:tr>
      <w:tr>
        <w:tc>
          <w:tcPr/>
          <w:p>
            <w:pPr>
              <w:pStyle w:val="Compact"/>
            </w:pPr>
            <w:r>
              <w:t xml:space="preserve">Ex-Hadrian head of engineering</w:t>
            </w:r>
          </w:p>
        </w:tc>
        <w:tc>
          <w:tcPr/>
          <w:p>
            <w:pPr>
              <w:pStyle w:val="Compact"/>
            </w:pPr>
            <w:r>
              <w:t xml:space="preserve">Would be</w:t>
            </w:r>
            <w:r>
              <w:t xml:space="preserve"> </w:t>
            </w:r>
            <w:r>
              <w:t xml:space="preserve">“surprised if any one company could capture 1%”</w:t>
            </w:r>
            <w:r>
              <w:t xml:space="preserve"> </w:t>
            </w:r>
            <w:r>
              <w:t xml:space="preserve">of ITAR machining; machines are German and cost about $1M each;</w:t>
            </w:r>
            <w:r>
              <w:t xml:space="preserve"> </w:t>
            </w:r>
            <w:r>
              <w:t xml:space="preserve">“only have 10 customers”</w:t>
            </w:r>
            <w:r>
              <w:t xml:space="preserve">;</w:t>
            </w:r>
            <w:r>
              <w:t xml:space="preserve"> </w:t>
            </w:r>
            <w:r>
              <w:t xml:space="preserve">“all but one of the first 12 or 15 employees are gone”</w:t>
            </w:r>
          </w:p>
        </w:tc>
        <w:tc>
          <w:tcPr/>
          <w:p>
            <w:pPr>
              <w:pStyle w:val="Compact"/>
            </w:pPr>
            <w:r>
              <w:t xml:space="preserve">[src-20250708-342eaf]</w:t>
            </w:r>
          </w:p>
        </w:tc>
      </w:tr>
      <w:tr>
        <w:tc>
          <w:tcPr/>
          <w:p>
            <w:pPr>
              <w:pStyle w:val="Compact"/>
            </w:pPr>
            <w:r>
              <w:t xml:space="preserve">Ex-Hadrian (second call)</w:t>
            </w:r>
          </w:p>
        </w:tc>
        <w:tc>
          <w:tcPr/>
          <w:p>
            <w:pPr>
              <w:pStyle w:val="Compact"/>
            </w:pPr>
            <w:r>
              <w:t xml:space="preserve">Power rejected a roll-up as</w:t>
            </w:r>
            <w:r>
              <w:t xml:space="preserve"> </w:t>
            </w:r>
            <w:r>
              <w:t xml:space="preserve">“unredeemable”</w:t>
            </w:r>
            <w:r>
              <w:t xml:space="preserve"> </w:t>
            </w:r>
            <w:r>
              <w:t xml:space="preserve">and went greenfield; started with aluminum milling only;</w:t>
            </w:r>
            <w:r>
              <w:t xml:space="preserve"> </w:t>
            </w:r>
            <w:r>
              <w:t xml:space="preserve">“automate 80% of the tasks about 80% of the way”</w:t>
            </w:r>
            <w:r>
              <w:t xml:space="preserve">; keeps 10% of capacity idle for surge</w:t>
            </w:r>
          </w:p>
        </w:tc>
        <w:tc>
          <w:tcPr/>
          <w:p>
            <w:pPr>
              <w:pStyle w:val="Compact"/>
            </w:pPr>
            <w:r>
              <w:t xml:space="preserve">[src-20260611-7b80f0]</w:t>
            </w:r>
          </w:p>
        </w:tc>
      </w:tr>
      <w:tr>
        <w:tc>
          <w:tcPr/>
          <w:p>
            <w:pPr>
              <w:pStyle w:val="Compact"/>
            </w:pPr>
            <w:r>
              <w:t xml:space="preserve">Ex-Hadrian (third call; holds equity, a bias)</w:t>
            </w:r>
          </w:p>
        </w:tc>
        <w:tc>
          <w:tcPr/>
          <w:p>
            <w:pPr>
              <w:pStyle w:val="Compact"/>
            </w:pPr>
            <w:r>
              <w:t xml:space="preserve">Factory 1: six machines,</w:t>
            </w:r>
            <w:r>
              <w:t xml:space="preserve"> </w:t>
            </w:r>
            <w:r>
              <w:t xml:space="preserve">“well north of $10 million”</w:t>
            </w:r>
            <w:r>
              <w:t xml:space="preserve">; in years 1-2 Anduril was the only defense payer; CAM pay $130-150K vs $80-110K market;</w:t>
            </w:r>
            <w:r>
              <w:t xml:space="preserve"> </w:t>
            </w:r>
            <w:r>
              <w:t xml:space="preserve">“dangerously good salesman”</w:t>
            </w:r>
          </w:p>
        </w:tc>
        <w:tc>
          <w:tcPr/>
          <w:p>
            <w:pPr>
              <w:pStyle w:val="Compact"/>
            </w:pPr>
            <w:r>
              <w:t xml:space="preserve">[src-20260817-8867f2]</w:t>
            </w:r>
          </w:p>
        </w:tc>
      </w:tr>
      <w:tr>
        <w:tc>
          <w:tcPr/>
          <w:p>
            <w:pPr>
              <w:pStyle w:val="Compact"/>
            </w:pPr>
            <w:r>
              <w:t xml:space="preserve">Ex-Xometry VP (peer)</w:t>
            </w:r>
          </w:p>
        </w:tc>
        <w:tc>
          <w:tcPr/>
          <w:p>
            <w:pPr>
              <w:pStyle w:val="Compact"/>
            </w:pPr>
            <w:r>
              <w:t xml:space="preserve">“Hadrian needs 10 factories … Xometry wants 10,000 customers”</w:t>
            </w:r>
            <w:r>
              <w:t xml:space="preserve">; revenue</w:t>
            </w:r>
            <w:r>
              <w:t xml:space="preserve"> </w:t>
            </w:r>
            <w:r>
              <w:t xml:space="preserve">“surprisingly small”</w:t>
            </w:r>
            <w:r>
              <w:t xml:space="preserve"> </w:t>
            </w:r>
            <w:r>
              <w:t xml:space="preserve">vs investment; rates Hadrian 6/10</w:t>
            </w:r>
          </w:p>
        </w:tc>
        <w:tc>
          <w:tcPr/>
          <w:p>
            <w:pPr>
              <w:pStyle w:val="Compact"/>
            </w:pPr>
            <w:r>
              <w:t xml:space="preserve">[src-20260808-dc5cbb]</w:t>
            </w:r>
          </w:p>
        </w:tc>
      </w:tr>
    </w:tbl>
    <w:p>
      <w:pPr>
        <w:pStyle w:val="Compact"/>
        <w:numPr>
          <w:ilvl w:val="0"/>
          <w:numId w:val="1019"/>
        </w:numPr>
      </w:pPr>
      <w:r>
        <w:rPr>
          <w:b/>
          <w:bCs/>
        </w:rPr>
        <w:t xml:space="preserve">Contradictions, side by side.</w:t>
      </w:r>
      <w:r>
        <w:t xml:space="preserve"> </w:t>
      </w:r>
      <w:r>
        <w:t xml:space="preserve">Lead time: Northrop says Hadrian is fast [src-20250707-3b7a46] | a defense startup finds Atomic as fast and less manual [src-20250729-a0a78c]. Quality: Boeing scores process 9/10 [src-20260818-9b2d5c] | ex-Anduril PI says parts missed spec [src-20250709-43486e]. Competitor Formlogic: named as a live competitor by an ex-Hadrian engineer [src-20250708-342eaf] |</w:t>
      </w:r>
      <w:r>
        <w:t xml:space="preserve"> </w:t>
      </w:r>
      <w:r>
        <w:t xml:space="preserve">“went under”</w:t>
      </w:r>
      <w:r>
        <w:t xml:space="preserve"> </w:t>
      </w:r>
      <w:r>
        <w:t xml:space="preserve">per the client on another call [src-20250709-43486e] (unverified).</w:t>
      </w:r>
    </w:p>
    <w:p>
      <w:pPr>
        <w:pStyle w:val="Compact"/>
        <w:numPr>
          <w:ilvl w:val="0"/>
          <w:numId w:val="1019"/>
        </w:numPr>
      </w:pPr>
      <w:r>
        <w:rPr>
          <w:b/>
          <w:bCs/>
        </w:rPr>
        <w:t xml:space="preserve">Why it matters:</w:t>
      </w:r>
      <w:r>
        <w:t xml:space="preserve"> </w:t>
      </w:r>
      <w:r>
        <w:t xml:space="preserve">the category benchmark; at $7.87B a reference not a target [inference].</w:t>
      </w:r>
    </w:p>
    <w:bookmarkEnd w:id="34"/>
    <w:bookmarkStart w:id="35" w:name="isembard-precision-parts-hybrid-tracking"/>
    <w:p>
      <w:pPr>
        <w:pStyle w:val="Heading3"/>
      </w:pPr>
      <w:r>
        <w:t xml:space="preserve">5.4 Isembard | precision-parts | hybrid | tracking</w:t>
      </w:r>
    </w:p>
    <w:p>
      <w:pPr>
        <w:pStyle w:val="Compact"/>
        <w:numPr>
          <w:ilvl w:val="0"/>
          <w:numId w:val="1020"/>
        </w:numPr>
      </w:pPr>
      <w:r>
        <w:rPr>
          <w:b/>
          <w:bCs/>
        </w:rPr>
        <w:t xml:space="preserve">What:</w:t>
      </w:r>
      <w:r>
        <w:t xml:space="preserve"> </w:t>
      </w:r>
      <w:r>
        <w:t xml:space="preserve">owned plus franchised machining factories on MasonOS; US, UK, DE, FR, UA [src-20260310-45bab3].</w:t>
      </w:r>
    </w:p>
    <w:p>
      <w:pPr>
        <w:pStyle w:val="Compact"/>
        <w:numPr>
          <w:ilvl w:val="0"/>
          <w:numId w:val="1020"/>
        </w:numPr>
      </w:pPr>
      <w:r>
        <w:rPr>
          <w:b/>
          <w:bCs/>
        </w:rPr>
        <w:t xml:space="preserve">Capital:</w:t>
      </w:r>
      <w:r>
        <w:t xml:space="preserve"> </w:t>
      </w:r>
      <w:r>
        <w:t xml:space="preserve">$9M seed plus $50M Series A (USV lead), Mar 2026; valuation undisclosed [src-20260310-45bab3]; Harmonic estimate ~$250M [Harmonic] (low).</w:t>
      </w:r>
    </w:p>
    <w:p>
      <w:pPr>
        <w:pStyle w:val="Compact"/>
        <w:numPr>
          <w:ilvl w:val="0"/>
          <w:numId w:val="1020"/>
        </w:numPr>
      </w:pPr>
      <w:r>
        <w:rPr>
          <w:b/>
          <w:bCs/>
        </w:rPr>
        <w:t xml:space="preserve">Claims (Isembard):</w:t>
      </w:r>
      <w:r>
        <w:t xml:space="preserve"> </w:t>
      </w:r>
      <w:r>
        <w:t xml:space="preserve">40-60% throughput gains, 30% lower opex [src-20250929-857f17]; franchisee live in under 90 days [src-20260909-b547c7]; turning down orders [src-20260810-f0371c].</w:t>
      </w:r>
    </w:p>
    <w:p>
      <w:pPr>
        <w:pStyle w:val="Compact"/>
        <w:numPr>
          <w:ilvl w:val="0"/>
          <w:numId w:val="1020"/>
        </w:numPr>
      </w:pPr>
      <w:r>
        <w:rPr>
          <w:b/>
          <w:bCs/>
        </w:rPr>
        <w:t xml:space="preserve">Customer view:</w:t>
      </w:r>
      <w:r>
        <w:t xml:space="preserve"> </w:t>
      </w:r>
      <w:r>
        <w:t xml:space="preserve">a humanoid company used Isembard for two urgent $2.3-6K orders, 2-day turnaround [src-20260621-f96bbd]; Airbus supply-chain head sees networks as prototype suppliers [src-20251106-dfddcb].</w:t>
      </w:r>
    </w:p>
    <w:p>
      <w:pPr>
        <w:pStyle w:val="Compact"/>
        <w:numPr>
          <w:ilvl w:val="0"/>
          <w:numId w:val="1020"/>
        </w:numPr>
      </w:pPr>
      <w:r>
        <w:rPr>
          <w:b/>
          <w:bCs/>
        </w:rPr>
        <w:t xml:space="preserve">Bear:</w:t>
      </w:r>
      <w:r>
        <w:t xml:space="preserve"> </w:t>
      </w:r>
      <w:r>
        <w:t xml:space="preserve">Thales Alenia Space CPO is</w:t>
      </w:r>
      <w:r>
        <w:t xml:space="preserve"> </w:t>
      </w:r>
      <w:r>
        <w:t xml:space="preserve">“skeptical”</w:t>
      </w:r>
      <w:r>
        <w:t xml:space="preserve"> </w:t>
      </w:r>
      <w:r>
        <w:t xml:space="preserve">for aerospace, defense and space: he must qualify and see each production site, which a franchise network obscures; not a customer [src-20251110-84b67e]. Throughput and opex claims are company-only. BBC: ~100 staff at the 160,000 sq ft Southwark site [src-20261019-202dd7].</w:t>
      </w:r>
    </w:p>
    <w:p>
      <w:pPr>
        <w:pStyle w:val="Compact"/>
        <w:numPr>
          <w:ilvl w:val="0"/>
          <w:numId w:val="1020"/>
        </w:numPr>
      </w:pPr>
      <w:r>
        <w:rPr>
          <w:b/>
          <w:bCs/>
        </w:rPr>
        <w:t xml:space="preserve">Fit:</w:t>
      </w:r>
      <w:r>
        <w:t xml:space="preserve"> </w:t>
      </w:r>
      <w:r>
        <w:t xml:space="preserve">franchise variant of Hadrian at a fraction of the price; capital-light [inference].</w:t>
      </w:r>
    </w:p>
    <w:bookmarkEnd w:id="35"/>
    <w:bookmarkStart w:id="36" w:name="machina-labs-fabrication-hybrid-tracking"/>
    <w:p>
      <w:pPr>
        <w:pStyle w:val="Heading3"/>
      </w:pPr>
      <w:r>
        <w:t xml:space="preserve">5.5 Machina Labs | fabrication | hybrid | tracking</w:t>
      </w:r>
    </w:p>
    <w:p>
      <w:pPr>
        <w:pStyle w:val="Compact"/>
        <w:numPr>
          <w:ilvl w:val="0"/>
          <w:numId w:val="1021"/>
        </w:numPr>
      </w:pPr>
      <w:r>
        <w:rPr>
          <w:b/>
          <w:bCs/>
        </w:rPr>
        <w:t xml:space="preserve">What:</w:t>
      </w:r>
      <w:r>
        <w:t xml:space="preserve"> </w:t>
      </w:r>
      <w:r>
        <w:t xml:space="preserve">RoboCraftsman robotic sheet forming plus machining/welding; owns plants and places cells [src-20260204-ce7053].</w:t>
      </w:r>
    </w:p>
    <w:p>
      <w:pPr>
        <w:pStyle w:val="Compact"/>
        <w:numPr>
          <w:ilvl w:val="0"/>
          <w:numId w:val="1021"/>
        </w:numPr>
      </w:pPr>
      <w:r>
        <w:rPr>
          <w:b/>
          <w:bCs/>
        </w:rPr>
        <w:t xml:space="preserve">Capital:</w:t>
      </w:r>
      <w:r>
        <w:t xml:space="preserve"> </w:t>
      </w:r>
      <w:r>
        <w:t xml:space="preserve">$124M Series C Feb 2026 [src-20260204-ce7053].</w:t>
      </w:r>
    </w:p>
    <w:p>
      <w:pPr>
        <w:pStyle w:val="Compact"/>
        <w:numPr>
          <w:ilvl w:val="0"/>
          <w:numId w:val="1021"/>
        </w:numPr>
      </w:pPr>
      <w:r>
        <w:rPr>
          <w:b/>
          <w:bCs/>
        </w:rPr>
        <w:t xml:space="preserve">Customers:</w:t>
      </w:r>
      <w:r>
        <w:t xml:space="preserve"> </w:t>
      </w:r>
      <w:r>
        <w:t xml:space="preserve">biggest is military depots (legacy panels whose dies no longer exist) [src-20261022-ca4c7a]; ~70% defense; JASSM qualification; CMMC L2 [src-20260204-ce7053]; 5 Air Force awards, $7.8M, largest $3.37M for incremental sheet forming (Feb 2025), plus a $507K Robins AFB contract to maintain an installed Machina cell; Air Force is a repeat buyer [src-20250416-317e81]. A Rolls-Royce-side expert says Machina is prototype and tooling-less forming,</w:t>
      </w:r>
      <w:r>
        <w:t xml:space="preserve"> </w:t>
      </w:r>
      <w:r>
        <w:t xml:space="preserve">“not going to involve in our serial production”</w:t>
      </w:r>
      <w:r>
        <w:t xml:space="preserve"> </w:t>
      </w:r>
      <w:r>
        <w:t xml:space="preserve">[src-20250623-5bc67c] (med).</w:t>
      </w:r>
    </w:p>
    <w:p>
      <w:pPr>
        <w:pStyle w:val="Compact"/>
        <w:numPr>
          <w:ilvl w:val="0"/>
          <w:numId w:val="1021"/>
        </w:numPr>
      </w:pPr>
      <w:r>
        <w:rPr>
          <w:b/>
          <w:bCs/>
        </w:rPr>
        <w:t xml:space="preserve">Claims (Mehr):</w:t>
      </w:r>
      <w:r>
        <w:t xml:space="preserve"> </w:t>
      </w:r>
      <w:r>
        <w:t xml:space="preserve">up to ~50x faster lead times [src-20261022-ca4c7a]; staff 70 to 240 [src-20260320-1361e2].</w:t>
      </w:r>
    </w:p>
    <w:p>
      <w:pPr>
        <w:pStyle w:val="Compact"/>
        <w:numPr>
          <w:ilvl w:val="0"/>
          <w:numId w:val="1021"/>
        </w:numPr>
      </w:pPr>
      <w:r>
        <w:rPr>
          <w:b/>
          <w:bCs/>
        </w:rPr>
        <w:t xml:space="preserve">Claim (Machina):</w:t>
      </w:r>
      <w:r>
        <w:t xml:space="preserve"> </w:t>
      </w:r>
      <w:r>
        <w:t xml:space="preserve">new 200,000 sq ft plant, up to 50 RoboCraftsman cells,</w:t>
      </w:r>
      <w:r>
        <w:t xml:space="preserve"> </w:t>
      </w:r>
      <w:r>
        <w:t xml:space="preserve">“thousands”</w:t>
      </w:r>
      <w:r>
        <w:t xml:space="preserve"> </w:t>
      </w:r>
      <w:r>
        <w:t xml:space="preserve">of assemblies a year [src-20260204-ce7053].</w:t>
      </w:r>
    </w:p>
    <w:p>
      <w:pPr>
        <w:pStyle w:val="Compact"/>
        <w:numPr>
          <w:ilvl w:val="0"/>
          <w:numId w:val="1021"/>
        </w:numPr>
      </w:pPr>
      <w:r>
        <w:rPr>
          <w:b/>
          <w:bCs/>
        </w:rPr>
        <w:t xml:space="preserve">Risk:</w:t>
      </w:r>
      <w:r>
        <w:t xml:space="preserve"> </w:t>
      </w:r>
      <w:r>
        <w:t xml:space="preserve">cycle time per part 30 minutes to hours vs seconds for stamping [src-20261023-c3b62f].</w:t>
      </w:r>
    </w:p>
    <w:bookmarkEnd w:id="36"/>
    <w:bookmarkStart w:id="37" w:name="X3a194bb7d527607bfa52ca0e46f341fb9759bd5"/>
    <w:p>
      <w:pPr>
        <w:pStyle w:val="Heading3"/>
      </w:pPr>
      <w:r>
        <w:t xml:space="preserve">5.6 Freeform | precision-parts | owner-operator | tracking</w:t>
      </w:r>
    </w:p>
    <w:p>
      <w:pPr>
        <w:pStyle w:val="Compact"/>
        <w:numPr>
          <w:ilvl w:val="0"/>
          <w:numId w:val="1022"/>
        </w:numPr>
      </w:pPr>
      <w:r>
        <w:rPr>
          <w:b/>
          <w:bCs/>
        </w:rPr>
        <w:t xml:space="preserve">What:</w:t>
      </w:r>
      <w:r>
        <w:t xml:space="preserve"> </w:t>
      </w:r>
      <w:r>
        <w:t xml:space="preserve">AI-controlled multi-laser metal AM service bureau; does not sell printers [src-20241024-7f1c2e].</w:t>
      </w:r>
    </w:p>
    <w:p>
      <w:pPr>
        <w:pStyle w:val="Compact"/>
        <w:numPr>
          <w:ilvl w:val="0"/>
          <w:numId w:val="1022"/>
        </w:numPr>
      </w:pPr>
      <w:r>
        <w:rPr>
          <w:b/>
          <w:bCs/>
        </w:rPr>
        <w:t xml:space="preserve">Capital:</w:t>
      </w:r>
      <w:r>
        <w:t xml:space="preserve"> </w:t>
      </w:r>
      <w:r>
        <w:t xml:space="preserve">$67M Series B Feb 2026; PitchBook $179M post [src-20260219-2125d7] (med); ~$126M raised.</w:t>
      </w:r>
    </w:p>
    <w:p>
      <w:pPr>
        <w:pStyle w:val="Compact"/>
        <w:numPr>
          <w:ilvl w:val="0"/>
          <w:numId w:val="1022"/>
        </w:numPr>
      </w:pPr>
      <w:r>
        <w:rPr>
          <w:b/>
          <w:bCs/>
        </w:rPr>
        <w:t xml:space="preserve">Skyfall:</w:t>
      </w:r>
      <w:r>
        <w:t xml:space="preserve"> </w:t>
      </w:r>
      <w:r>
        <w:rPr>
          <w:b/>
          <w:bCs/>
        </w:rPr>
        <w:t xml:space="preserve">Claim (Freeform):</w:t>
      </w:r>
      <w:r>
        <w:t xml:space="preserve"> </w:t>
      </w:r>
      <w:r>
        <w:t xml:space="preserve">laser platform</w:t>
      </w:r>
      <w:r>
        <w:t xml:space="preserve"> </w:t>
      </w:r>
      <w:r>
        <w:t xml:space="preserve">“scheduled to go live in the first half of 2026”</w:t>
      </w:r>
      <w:r>
        <w:t xml:space="preserve">, 25x capacity, thousands of kg of parts a day [src-20260220-348ad9]. No source confirms it went live.</w:t>
      </w:r>
    </w:p>
    <w:p>
      <w:pPr>
        <w:pStyle w:val="Compact"/>
        <w:numPr>
          <w:ilvl w:val="0"/>
          <w:numId w:val="1022"/>
        </w:numPr>
      </w:pPr>
      <w:r>
        <w:rPr>
          <w:b/>
          <w:bCs/>
        </w:rPr>
        <w:t xml:space="preserve">Loop:</w:t>
      </w:r>
      <w:r>
        <w:t xml:space="preserve"> </w:t>
      </w:r>
      <w:r>
        <w:t xml:space="preserve">microsecond meltpool vision, FPGA/GPU processing, models adjust print parameters live [src-20241024-7f1c2e]; on-site H200 clusters [src-20260219-2125d7].</w:t>
      </w:r>
    </w:p>
    <w:p>
      <w:pPr>
        <w:pStyle w:val="Compact"/>
        <w:numPr>
          <w:ilvl w:val="0"/>
          <w:numId w:val="1022"/>
        </w:numPr>
      </w:pPr>
      <w:r>
        <w:rPr>
          <w:b/>
          <w:bCs/>
        </w:rPr>
        <w:t xml:space="preserve">Demand:</w:t>
      </w:r>
      <w:r>
        <w:t xml:space="preserve"> </w:t>
      </w:r>
      <w:r>
        <w:t xml:space="preserve">hundreds of mission-critical parts weekly, customers undisclosed [src-20260219-2125d7]; DIU OTA [src-20260901-6e197d].</w:t>
      </w:r>
    </w:p>
    <w:p>
      <w:pPr>
        <w:pStyle w:val="Compact"/>
        <w:numPr>
          <w:ilvl w:val="0"/>
          <w:numId w:val="1022"/>
        </w:numPr>
      </w:pPr>
      <w:r>
        <w:rPr>
          <w:b/>
          <w:bCs/>
        </w:rPr>
        <w:t xml:space="preserve">Bear:</w:t>
      </w:r>
      <w:r>
        <w:t xml:space="preserve"> </w:t>
      </w:r>
      <w:r>
        <w:t xml:space="preserve">metal AM has the worst failure record in the theme (Velo3D, Markforged, Desktop Metal-era SPACs; section 7); Freeform’s loop and capacity claims are company-only, customers undisclosed, Skyfall unconfirmed.</w:t>
      </w:r>
    </w:p>
    <w:p>
      <w:pPr>
        <w:pStyle w:val="Compact"/>
        <w:numPr>
          <w:ilvl w:val="0"/>
          <w:numId w:val="1022"/>
        </w:numPr>
      </w:pPr>
      <w:r>
        <w:rPr>
          <w:b/>
          <w:bCs/>
        </w:rPr>
        <w:t xml:space="preserve">Why it matters:</w:t>
      </w:r>
      <w:r>
        <w:t xml:space="preserve"> </w:t>
      </w:r>
      <w:r>
        <w:t xml:space="preserve">clearest closed-loop process control in precision-parts; small enough for SPC [inference].</w:t>
      </w:r>
    </w:p>
    <w:bookmarkEnd w:id="37"/>
    <w:bookmarkStart w:id="38" w:name="X2748ec336b7a5f120568f6876d2a2eb7f1503cb"/>
    <w:p>
      <w:pPr>
        <w:pStyle w:val="Heading3"/>
      </w:pPr>
      <w:r>
        <w:t xml:space="preserve">5.7 Divergent | precision-parts | hybrid | tracking</w:t>
      </w:r>
    </w:p>
    <w:p>
      <w:pPr>
        <w:pStyle w:val="Compact"/>
        <w:numPr>
          <w:ilvl w:val="0"/>
          <w:numId w:val="1023"/>
        </w:numPr>
      </w:pPr>
      <w:r>
        <w:rPr>
          <w:b/>
          <w:bCs/>
        </w:rPr>
        <w:t xml:space="preserve">What:</w:t>
      </w:r>
      <w:r>
        <w:t xml:space="preserve"> </w:t>
      </w:r>
      <w:r>
        <w:t xml:space="preserve">AM plus robotic assembly (DAPS). Named defense work: Raytheon Tomahawk midbody second source and CoAspire munitions [src-20260601-976843]; a teaming agreement (not a production award) to explore DAPS for L3Harris Red Wolf/Green Wolf [src-20261013-eda149]; General Atomics work is a 2023 partnership on small drone (UAS) aerostructures, not missiles [src-20261022-8629b9].</w:t>
      </w:r>
      <w:r>
        <w:t xml:space="preserve"> </w:t>
      </w:r>
      <w:r>
        <w:rPr>
          <w:b/>
          <w:bCs/>
        </w:rPr>
        <w:t xml:space="preserve">Claim (Czinger):</w:t>
      </w:r>
      <w:r>
        <w:t xml:space="preserve"> </w:t>
      </w:r>
      <w:r>
        <w:t xml:space="preserve">some programs about 50% cheaper per unit [src-20260523-b05ded] (unverified). An Anduril engineer called Divergent</w:t>
      </w:r>
      <w:r>
        <w:t xml:space="preserve"> </w:t>
      </w:r>
      <w:r>
        <w:t xml:space="preserve">“not really a scalable thing”</w:t>
      </w:r>
      <w:r>
        <w:t xml:space="preserve"> </w:t>
      </w:r>
      <w:r>
        <w:t xml:space="preserve">(Mar 2025, opinion) [src-20250623-5bc67c] (low).</w:t>
      </w:r>
    </w:p>
    <w:p>
      <w:pPr>
        <w:pStyle w:val="Compact"/>
        <w:numPr>
          <w:ilvl w:val="0"/>
          <w:numId w:val="1023"/>
        </w:numPr>
      </w:pPr>
      <w:r>
        <w:rPr>
          <w:b/>
          <w:bCs/>
        </w:rPr>
        <w:t xml:space="preserve">Capital:</w:t>
      </w:r>
      <w:r>
        <w:t xml:space="preserve"> </w:t>
      </w:r>
      <w:r>
        <w:t xml:space="preserve">Series E $290M, of which $40M debt, Sep 2025 [src-20250915-311606].</w:t>
      </w:r>
    </w:p>
    <w:p>
      <w:pPr>
        <w:pStyle w:val="Compact"/>
        <w:numPr>
          <w:ilvl w:val="0"/>
          <w:numId w:val="1023"/>
        </w:numPr>
      </w:pPr>
      <w:r>
        <w:rPr>
          <w:b/>
          <w:bCs/>
        </w:rPr>
        <w:t xml:space="preserve">Scale:</w:t>
      </w:r>
      <w:r>
        <w:t xml:space="preserve"> </w:t>
      </w:r>
      <w:r>
        <w:t xml:space="preserve">Long Beach plant, 430,000 sq ft, 1,000 jobs, online by YE2026, 30,000 airframes a year [src-20261023-e02543].</w:t>
      </w:r>
    </w:p>
    <w:p>
      <w:pPr>
        <w:pStyle w:val="Compact"/>
        <w:numPr>
          <w:ilvl w:val="0"/>
          <w:numId w:val="1023"/>
        </w:numPr>
      </w:pPr>
      <w:r>
        <w:rPr>
          <w:b/>
          <w:bCs/>
        </w:rPr>
        <w:t xml:space="preserve">Claims:</w:t>
      </w:r>
      <w:r>
        <w:t xml:space="preserve"> </w:t>
      </w:r>
      <w:r>
        <w:t xml:space="preserve">revenue up &gt;5x [src-20250915-262bfd]; ~30 programs with 15 primes [src-20261014-47f64b]; A&amp;D ~80% [src-20261023-e02543]; Tomahawk casting yields under 20% at legacy suppliers (claim) [src-20260113-c08796].</w:t>
      </w:r>
    </w:p>
    <w:p>
      <w:pPr>
        <w:pStyle w:val="Compact"/>
        <w:numPr>
          <w:ilvl w:val="0"/>
          <w:numId w:val="1023"/>
        </w:numPr>
      </w:pPr>
      <w:r>
        <w:rPr>
          <w:b/>
          <w:bCs/>
        </w:rPr>
        <w:t xml:space="preserve">Why it matters:</w:t>
      </w:r>
      <w:r>
        <w:t xml:space="preserve"> </w:t>
      </w:r>
      <w:r>
        <w:t xml:space="preserve">the auto-to-defense pivot that worked; benchmark at $2.3B [inference].</w:t>
      </w:r>
    </w:p>
    <w:bookmarkEnd w:id="38"/>
    <w:bookmarkStart w:id="39" w:name="Xc1edbf8a287a07914274a334e6d919c5a47e055"/>
    <w:p>
      <w:pPr>
        <w:pStyle w:val="Heading3"/>
      </w:pPr>
      <w:r>
        <w:t xml:space="preserve">5.8 Amca | precision-parts | owner-operator | candidate</w:t>
      </w:r>
    </w:p>
    <w:p>
      <w:pPr>
        <w:pStyle w:val="Compact"/>
        <w:numPr>
          <w:ilvl w:val="0"/>
          <w:numId w:val="1024"/>
        </w:numPr>
      </w:pPr>
      <w:r>
        <w:rPr>
          <w:b/>
          <w:bCs/>
        </w:rPr>
        <w:t xml:space="preserve">What:</w:t>
      </w:r>
      <w:r>
        <w:t xml:space="preserve"> </w:t>
      </w:r>
      <w:r>
        <w:t xml:space="preserve">buys AS9100 plants (8) and re-engineers components with the RAPID AI platform [src-20260520-af3e6c][src-20261008-149196].</w:t>
      </w:r>
    </w:p>
    <w:p>
      <w:pPr>
        <w:pStyle w:val="Compact"/>
        <w:numPr>
          <w:ilvl w:val="0"/>
          <w:numId w:val="1024"/>
        </w:numPr>
      </w:pPr>
      <w:r>
        <w:rPr>
          <w:b/>
          <w:bCs/>
        </w:rPr>
        <w:t xml:space="preserve">Capital:</w:t>
      </w:r>
      <w:r>
        <w:t xml:space="preserve"> </w:t>
      </w:r>
      <w:r>
        <w:t xml:space="preserve">$300M Series B at $1B+, Caffeinated and Lightspeed [src-20260520-af3e6c].</w:t>
      </w:r>
    </w:p>
    <w:p>
      <w:pPr>
        <w:pStyle w:val="Compact"/>
        <w:numPr>
          <w:ilvl w:val="0"/>
          <w:numId w:val="1024"/>
        </w:numPr>
      </w:pPr>
      <w:r>
        <w:rPr>
          <w:b/>
          <w:bCs/>
        </w:rPr>
        <w:t xml:space="preserve">Demand:</w:t>
      </w:r>
      <w:r>
        <w:t xml:space="preserve"> </w:t>
      </w:r>
      <w:r>
        <w:t xml:space="preserve">first Army Advanced Manufacturing CSO Active Capability Gap FFP award, value undisclosed [src-20261008-149196].</w:t>
      </w:r>
      <w:r>
        <w:t xml:space="preserve"> </w:t>
      </w:r>
      <w:r>
        <w:rPr>
          <w:b/>
          <w:bCs/>
        </w:rPr>
        <w:t xml:space="preserve">Claim:</w:t>
      </w:r>
      <w:r>
        <w:t xml:space="preserve"> </w:t>
      </w:r>
      <w:r>
        <w:t xml:space="preserve">qualifies re-engineered parts in under 90 days [src-20261008-149196].</w:t>
      </w:r>
    </w:p>
    <w:p>
      <w:pPr>
        <w:pStyle w:val="Compact"/>
        <w:numPr>
          <w:ilvl w:val="0"/>
          <w:numId w:val="1024"/>
        </w:numPr>
      </w:pPr>
      <w:r>
        <w:rPr>
          <w:b/>
          <w:bCs/>
        </w:rPr>
        <w:t xml:space="preserve">Why it matters:</w:t>
      </w:r>
      <w:r>
        <w:t xml:space="preserve"> </w:t>
      </w:r>
      <w:r>
        <w:t xml:space="preserve">the roll-up path Hadrian rejected [src-20261004-9b47f5]; buys qualification instead of earning it [inference].</w:t>
      </w:r>
    </w:p>
    <w:bookmarkEnd w:id="39"/>
    <w:bookmarkStart w:id="40" w:name="X5e4fb4f94e9afcced9fe8f4ed3a9a46fb078627"/>
    <w:p>
      <w:pPr>
        <w:pStyle w:val="Heading3"/>
      </w:pPr>
      <w:r>
        <w:t xml:space="preserve">5.9 Vulcan Elements | metals-supply | owner-operator | candidate</w:t>
      </w:r>
    </w:p>
    <w:p>
      <w:pPr>
        <w:pStyle w:val="Compact"/>
        <w:numPr>
          <w:ilvl w:val="0"/>
          <w:numId w:val="1025"/>
        </w:numPr>
      </w:pPr>
      <w:r>
        <w:rPr>
          <w:b/>
          <w:bCs/>
        </w:rPr>
        <w:t xml:space="preserve">What:</w:t>
      </w:r>
      <w:r>
        <w:t xml:space="preserve"> </w:t>
      </w:r>
      <w:r>
        <w:t xml:space="preserve">sintered NdFeB magnets; 10 t pilot in Durham, 10,000 t plant planned [src-20251103-ee9b27].</w:t>
      </w:r>
    </w:p>
    <w:p>
      <w:pPr>
        <w:pStyle w:val="Compact"/>
        <w:numPr>
          <w:ilvl w:val="0"/>
          <w:numId w:val="1025"/>
        </w:numPr>
      </w:pPr>
      <w:r>
        <w:rPr>
          <w:b/>
          <w:bCs/>
        </w:rPr>
        <w:t xml:space="preserve">Capital:</w:t>
      </w:r>
      <w:r>
        <w:t xml:space="preserve"> </w:t>
      </w:r>
      <w:r>
        <w:t xml:space="preserve">$65M Series A (Altimeter) [src-20261010-8e6ec0]; $1.4B package: $620M OSC loan, $50M Commerce equity, $550M private [src-20251103-ee9b27]; Form D $430.7M sold [src-20260402-c8e4dc].</w:t>
      </w:r>
    </w:p>
    <w:p>
      <w:pPr>
        <w:pStyle w:val="Compact"/>
        <w:numPr>
          <w:ilvl w:val="0"/>
          <w:numId w:val="1025"/>
        </w:numPr>
      </w:pPr>
      <w:r>
        <w:rPr>
          <w:b/>
          <w:bCs/>
        </w:rPr>
        <w:t xml:space="preserve">Demand:</w:t>
      </w:r>
      <w:r>
        <w:t xml:space="preserve"> </w:t>
      </w:r>
      <w:r>
        <w:t xml:space="preserve">7 federal awards, $5.7M incl. an Army magnet IDIQ [src-20260710-6361ea][src-20250501-1885f8]; SkyFoundry magnets [src-20260923-c53c99].</w:t>
      </w:r>
      <w:r>
        <w:t xml:space="preserve"> </w:t>
      </w:r>
      <w:r>
        <w:rPr>
          <w:b/>
          <w:bCs/>
        </w:rPr>
        <w:t xml:space="preserve">Claim (Maslin):</w:t>
      </w:r>
      <w:r>
        <w:t xml:space="preserve"> </w:t>
      </w:r>
      <w:r>
        <w:t xml:space="preserve">pilot sold out 12 months ahead; in-house characterization data feeds ML recipe models [src-20250811-e7cb9a].</w:t>
      </w:r>
    </w:p>
    <w:bookmarkEnd w:id="40"/>
    <w:bookmarkStart w:id="41" w:name="X84229d1174c3f8f77353e239d10d7545086e74f"/>
    <w:p>
      <w:pPr>
        <w:pStyle w:val="Heading3"/>
      </w:pPr>
      <w:r>
        <w:t xml:space="preserve">5.10 Mariana Minerals | metals-supply | owner-operator | tracking</w:t>
      </w:r>
    </w:p>
    <w:p>
      <w:pPr>
        <w:pStyle w:val="Compact"/>
        <w:numPr>
          <w:ilvl w:val="0"/>
          <w:numId w:val="1026"/>
        </w:numPr>
      </w:pPr>
      <w:r>
        <w:rPr>
          <w:b/>
          <w:bCs/>
        </w:rPr>
        <w:t xml:space="preserve">What:</w:t>
      </w:r>
      <w:r>
        <w:t xml:space="preserve"> </w:t>
      </w:r>
      <w:r>
        <w:t xml:space="preserve">builds and runs mines and refineries (Copper One, Lithium One) on MarianaOS [src-20260803-30e6d5].</w:t>
      </w:r>
    </w:p>
    <w:p>
      <w:pPr>
        <w:pStyle w:val="Compact"/>
        <w:numPr>
          <w:ilvl w:val="0"/>
          <w:numId w:val="1026"/>
        </w:numPr>
      </w:pPr>
      <w:r>
        <w:rPr>
          <w:b/>
          <w:bCs/>
        </w:rPr>
        <w:t xml:space="preserve">Capital:</w:t>
      </w:r>
      <w:r>
        <w:t xml:space="preserve"> </w:t>
      </w:r>
      <w:r>
        <w:t xml:space="preserve">$310M Series B (Khosla), ~$400M parent plus project capital; valuation undisclosed in release [src-20260803-30e6d5]. $1.5B appears only in Harmonic and secondary coverage [Harmonic] (low).</w:t>
      </w:r>
    </w:p>
    <w:p>
      <w:pPr>
        <w:pStyle w:val="Compact"/>
        <w:numPr>
          <w:ilvl w:val="0"/>
          <w:numId w:val="1026"/>
        </w:numPr>
      </w:pPr>
      <w:r>
        <w:rPr>
          <w:b/>
          <w:bCs/>
        </w:rPr>
        <w:t xml:space="preserve">Ops:</w:t>
      </w:r>
      <w:r>
        <w:t xml:space="preserve"> </w:t>
      </w:r>
      <w:r>
        <w:t xml:space="preserve">~250 staff, ~20% software/ML; Utah mine ~50% autonomous [src-20260623-d1790b].</w:t>
      </w:r>
      <w:r>
        <w:t xml:space="preserve"> </w:t>
      </w:r>
      <w:r>
        <w:rPr>
          <w:b/>
          <w:bCs/>
        </w:rPr>
        <w:t xml:space="preserve">Claim (Caldwell):</w:t>
      </w:r>
      <w:r>
        <w:t xml:space="preserve"> </w:t>
      </w:r>
      <w:r>
        <w:t xml:space="preserve">30% lower refining cost, 40-50% lower mining cost [src-20260502-21f16a]; 10 projects in 10 years [src-20260513-dd56eb].</w:t>
      </w:r>
    </w:p>
    <w:p>
      <w:pPr>
        <w:pStyle w:val="Compact"/>
        <w:numPr>
          <w:ilvl w:val="0"/>
          <w:numId w:val="1026"/>
        </w:numPr>
      </w:pPr>
      <w:r>
        <w:rPr>
          <w:b/>
          <w:bCs/>
        </w:rPr>
        <w:t xml:space="preserve">Why it matters:</w:t>
      </w:r>
      <w:r>
        <w:t xml:space="preserve"> </w:t>
      </w:r>
      <w:r>
        <w:t xml:space="preserve">one of two names with a credible data loop; Series B check size above SPC [inference].</w:t>
      </w:r>
    </w:p>
    <w:bookmarkEnd w:id="41"/>
    <w:bookmarkStart w:id="42" w:name="fabrication-owner-operator-tracking"/>
    <w:p>
      <w:pPr>
        <w:pStyle w:val="Heading3"/>
      </w:pPr>
      <w:r>
        <w:t xml:space="preserve">5.11 1872 | fabrication | owner-operator | tracking</w:t>
      </w:r>
    </w:p>
    <w:p>
      <w:pPr>
        <w:pStyle w:val="Compact"/>
        <w:numPr>
          <w:ilvl w:val="0"/>
          <w:numId w:val="1027"/>
        </w:numPr>
      </w:pPr>
      <w:r>
        <w:rPr>
          <w:b/>
          <w:bCs/>
        </w:rPr>
        <w:t xml:space="preserve">What:</w:t>
      </w:r>
      <w:r>
        <w:t xml:space="preserve"> </w:t>
      </w:r>
      <w:r>
        <w:t xml:space="preserve">AI-native steel fabrication (skids, frames, enclosures) for energy and utility, Cincinnati [src-20261022-fdbf29].</w:t>
      </w:r>
    </w:p>
    <w:p>
      <w:pPr>
        <w:pStyle w:val="Compact"/>
        <w:numPr>
          <w:ilvl w:val="0"/>
          <w:numId w:val="1027"/>
        </w:numPr>
      </w:pPr>
      <w:r>
        <w:rPr>
          <w:b/>
          <w:bCs/>
        </w:rPr>
        <w:t xml:space="preserve">Capital:</w:t>
      </w:r>
      <w:r>
        <w:t xml:space="preserve"> </w:t>
      </w:r>
      <w:r>
        <w:t xml:space="preserve">$15M seed via O.H.I.O. Fund [src-20260722-985690].</w:t>
      </w:r>
    </w:p>
    <w:p>
      <w:pPr>
        <w:pStyle w:val="Compact"/>
        <w:numPr>
          <w:ilvl w:val="0"/>
          <w:numId w:val="1027"/>
        </w:numPr>
      </w:pPr>
      <w:r>
        <w:rPr>
          <w:b/>
          <w:bCs/>
        </w:rPr>
        <w:t xml:space="preserve">Ops:</w:t>
      </w:r>
      <w:r>
        <w:t xml:space="preserve"> </w:t>
      </w:r>
      <w:r>
        <w:t xml:space="preserve">18 staff, ~30,000 sq ft, producing since Aug 2026 [src-20261016-d61bc1]; Path Robotics weld cells [src-20260722-3bc2d8].</w:t>
      </w:r>
    </w:p>
    <w:p>
      <w:pPr>
        <w:pStyle w:val="Compact"/>
        <w:numPr>
          <w:ilvl w:val="0"/>
          <w:numId w:val="1027"/>
        </w:numPr>
      </w:pPr>
      <w:r>
        <w:rPr>
          <w:b/>
          <w:bCs/>
        </w:rPr>
        <w:t xml:space="preserve">Claims (website, no baseline):</w:t>
      </w:r>
      <w:r>
        <w:t xml:space="preserve"> </w:t>
      </w:r>
      <w:r>
        <w:t xml:space="preserve">99% FPY, 70% arc-on time, 85% weld cost reduction [src-20261022-fdbf29]. Full autonomy targeted 2027 [src-20260722-985690].</w:t>
      </w:r>
    </w:p>
    <w:p>
      <w:pPr>
        <w:pStyle w:val="Compact"/>
        <w:numPr>
          <w:ilvl w:val="0"/>
          <w:numId w:val="1027"/>
        </w:numPr>
      </w:pPr>
      <w:r>
        <w:rPr>
          <w:b/>
          <w:bCs/>
        </w:rPr>
        <w:t xml:space="preserve">Why it matters:</w:t>
      </w:r>
      <w:r>
        <w:t xml:space="preserve"> </w:t>
      </w:r>
      <w:r>
        <w:t xml:space="preserve">cheapest entry into owner-operator fab; pre-revenue proof [inference].</w:t>
      </w:r>
    </w:p>
    <w:bookmarkEnd w:id="42"/>
    <w:bookmarkStart w:id="43" w:name="X3d14dc971344eb4b915e583cf50389b18ff347e"/>
    <w:p>
      <w:pPr>
        <w:pStyle w:val="Heading3"/>
      </w:pPr>
      <w:r>
        <w:t xml:space="preserve">5.12 Nox Metals | metals-supply | owner-operator | passed</w:t>
      </w:r>
    </w:p>
    <w:p>
      <w:pPr>
        <w:pStyle w:val="Compact"/>
        <w:numPr>
          <w:ilvl w:val="0"/>
          <w:numId w:val="1028"/>
        </w:numPr>
      </w:pPr>
      <w:r>
        <w:rPr>
          <w:b/>
          <w:bCs/>
        </w:rPr>
        <w:t xml:space="preserve">What:</w:t>
      </w:r>
      <w:r>
        <w:t xml:space="preserve"> </w:t>
      </w:r>
      <w:r>
        <w:t xml:space="preserve">automated metals service center outside Detroit; Factos nesting [src-20261009-404b9b].</w:t>
      </w:r>
    </w:p>
    <w:p>
      <w:pPr>
        <w:pStyle w:val="Compact"/>
        <w:numPr>
          <w:ilvl w:val="0"/>
          <w:numId w:val="1028"/>
        </w:numPr>
      </w:pPr>
      <w:r>
        <w:rPr>
          <w:b/>
          <w:bCs/>
        </w:rPr>
        <w:t xml:space="preserve">Capital:</w:t>
      </w:r>
      <w:r>
        <w:t xml:space="preserve"> </w:t>
      </w:r>
      <w:r>
        <w:t xml:space="preserve">$11.5M seed (Hyperion) [src-20260616-1cf7cb].</w:t>
      </w:r>
    </w:p>
    <w:p>
      <w:pPr>
        <w:pStyle w:val="Compact"/>
        <w:numPr>
          <w:ilvl w:val="0"/>
          <w:numId w:val="1028"/>
        </w:numPr>
      </w:pPr>
      <w:r>
        <w:rPr>
          <w:b/>
          <w:bCs/>
        </w:rPr>
        <w:t xml:space="preserve">Status:</w:t>
      </w:r>
      <w:r>
        <w:t xml:space="preserve"> </w:t>
      </w:r>
      <w:r>
        <w:t xml:space="preserve">passed; kept as a seed-stage reference for a software-led service center.</w:t>
      </w:r>
    </w:p>
    <w:bookmarkEnd w:id="43"/>
    <w:bookmarkStart w:id="44" w:name="arda-factory-ai-software-first-tracking"/>
    <w:p>
      <w:pPr>
        <w:pStyle w:val="Heading3"/>
      </w:pPr>
      <w:r>
        <w:t xml:space="preserve">5.13 Arda | factory-ai | software-first | tracking</w:t>
      </w:r>
    </w:p>
    <w:p>
      <w:pPr>
        <w:pStyle w:val="Compact"/>
        <w:numPr>
          <w:ilvl w:val="0"/>
          <w:numId w:val="1029"/>
        </w:numPr>
      </w:pPr>
      <w:r>
        <w:rPr>
          <w:b/>
          <w:bCs/>
        </w:rPr>
        <w:t xml:space="preserve">What:</w:t>
      </w:r>
      <w:r>
        <w:t xml:space="preserve"> </w:t>
      </w:r>
      <w:r>
        <w:t xml:space="preserve">agent reads CAD and design docs, writes assembly order and work instructions [src-20261020-914a64].</w:t>
      </w:r>
    </w:p>
    <w:p>
      <w:pPr>
        <w:pStyle w:val="Compact"/>
        <w:numPr>
          <w:ilvl w:val="0"/>
          <w:numId w:val="1029"/>
        </w:numPr>
      </w:pPr>
      <w:r>
        <w:rPr>
          <w:b/>
          <w:bCs/>
        </w:rPr>
        <w:t xml:space="preserve">Capital:</w:t>
      </w:r>
      <w:r>
        <w:t xml:space="preserve"> </w:t>
      </w:r>
      <w:r>
        <w:t xml:space="preserve">$72M seed (Accel, Founders Fund); $160M Series A at $1.5B (Altimeter, Accel, Khosla); $232M total [src-20261020-914a64].</w:t>
      </w:r>
    </w:p>
    <w:p>
      <w:pPr>
        <w:pStyle w:val="Compact"/>
        <w:numPr>
          <w:ilvl w:val="0"/>
          <w:numId w:val="1029"/>
        </w:numPr>
      </w:pPr>
      <w:r>
        <w:rPr>
          <w:b/>
          <w:bCs/>
        </w:rPr>
        <w:t xml:space="preserve">Claim (Arda/Anduril):</w:t>
      </w:r>
      <w:r>
        <w:t xml:space="preserve"> </w:t>
      </w:r>
      <w:r>
        <w:t xml:space="preserve">work instructions 10 hours to 15 minutes; complex engineering 30 hours to ~2.5 [src-20261020-914a64].</w:t>
      </w:r>
    </w:p>
    <w:bookmarkEnd w:id="44"/>
    <w:bookmarkStart w:id="45" w:name="X0feb11dc9bb5aea548d7bb6498bda828b22cf4e"/>
    <w:p>
      <w:pPr>
        <w:pStyle w:val="Heading3"/>
      </w:pPr>
      <w:r>
        <w:t xml:space="preserve">5.14 Mind Robotics | factory-ai | software-first | tracking</w:t>
      </w:r>
    </w:p>
    <w:p>
      <w:pPr>
        <w:pStyle w:val="Compact"/>
        <w:numPr>
          <w:ilvl w:val="0"/>
          <w:numId w:val="1030"/>
        </w:numPr>
      </w:pPr>
      <w:r>
        <w:rPr>
          <w:b/>
          <w:bCs/>
        </w:rPr>
        <w:t xml:space="preserve">What:</w:t>
      </w:r>
      <w:r>
        <w:t xml:space="preserve"> </w:t>
      </w:r>
      <w:r>
        <w:t xml:space="preserve">trains robot models on factory work (pick/place, fastening, connectors) and sells robots, not parts [src-20261022-eede0b]. Rivian is partner, first customer and shareholder, not parent:</w:t>
      </w:r>
      <w:r>
        <w:t xml:space="preserve"> </w:t>
      </w:r>
      <w:r>
        <w:t xml:space="preserve">“a partner of Rivian, but not a spinoff”</w:t>
      </w:r>
      <w:r>
        <w:t xml:space="preserve"> </w:t>
      </w:r>
      <w:r>
        <w:t xml:space="preserve">[src-20261013-cc78c0]; customer concentration on Rivian [src-20260515-176e26].</w:t>
      </w:r>
    </w:p>
    <w:p>
      <w:pPr>
        <w:pStyle w:val="Compact"/>
        <w:numPr>
          <w:ilvl w:val="0"/>
          <w:numId w:val="1030"/>
        </w:numPr>
      </w:pPr>
      <w:r>
        <w:rPr>
          <w:b/>
          <w:bCs/>
        </w:rPr>
        <w:t xml:space="preserve">Capital:</w:t>
      </w:r>
      <w:r>
        <w:t xml:space="preserve"> </w:t>
      </w:r>
      <w:r>
        <w:t xml:space="preserve">&gt;$1B raised [src-20260515-176e26]. No public product.</w:t>
      </w:r>
    </w:p>
    <w:bookmarkEnd w:id="45"/>
    <w:bookmarkStart w:id="46" w:name="Xe3fe0b7820e5e75dc78948be0d1444b006a2058"/>
    <w:p>
      <w:pPr>
        <w:pStyle w:val="Heading3"/>
      </w:pPr>
      <w:r>
        <w:t xml:space="preserve">5.15 Periodic Labs | materials-rd | owner-operator | tracking</w:t>
      </w:r>
    </w:p>
    <w:p>
      <w:pPr>
        <w:pStyle w:val="Compact"/>
        <w:numPr>
          <w:ilvl w:val="0"/>
          <w:numId w:val="1031"/>
        </w:numPr>
      </w:pPr>
      <w:r>
        <w:rPr>
          <w:b/>
          <w:bCs/>
        </w:rPr>
        <w:t xml:space="preserve">Capital:</w:t>
      </w:r>
      <w:r>
        <w:t xml:space="preserve"> </w:t>
      </w:r>
      <w:r>
        <w:t xml:space="preserve">$300M seed, Sep 2025 [src-20251022-8eb7c0]; reported in talks for a much larger round (med) [src-20260514-5796ab]. No revenue disclosed.</w:t>
      </w:r>
    </w:p>
    <w:p>
      <w:pPr>
        <w:pStyle w:val="Compact"/>
        <w:numPr>
          <w:ilvl w:val="0"/>
          <w:numId w:val="1031"/>
        </w:numPr>
      </w:pPr>
      <w:r>
        <w:rPr>
          <w:b/>
          <w:bCs/>
        </w:rPr>
        <w:t xml:space="preserve">Offer:</w:t>
      </w:r>
      <w:r>
        <w:t xml:space="preserve"> </w:t>
      </w:r>
      <w:r>
        <w:t xml:space="preserve">custom AI agents for clients’ engineers; one unnamed semiconductor client [src-20261022-682e62].</w:t>
      </w:r>
    </w:p>
    <w:bookmarkEnd w:id="46"/>
    <w:bookmarkStart w:id="47" w:name="X3bc07acccb1653453db5495a177ec0d61980409"/>
    <w:p>
      <w:pPr>
        <w:pStyle w:val="Heading3"/>
      </w:pPr>
      <w:r>
        <w:t xml:space="preserve">5.16 CuspAI | materials-rd | software-first | tracking</w:t>
      </w:r>
    </w:p>
    <w:p>
      <w:pPr>
        <w:pStyle w:val="Compact"/>
        <w:numPr>
          <w:ilvl w:val="0"/>
          <w:numId w:val="1032"/>
        </w:numPr>
      </w:pPr>
      <w:r>
        <w:rPr>
          <w:b/>
          <w:bCs/>
        </w:rPr>
        <w:t xml:space="preserve">Capital:</w:t>
      </w:r>
      <w:r>
        <w:t xml:space="preserve"> </w:t>
      </w:r>
      <w:r>
        <w:t xml:space="preserve">$450M Series B, Kleiner and NEA [src-20260720-840ae3].</w:t>
      </w:r>
    </w:p>
    <w:p>
      <w:pPr>
        <w:pStyle w:val="Compact"/>
        <w:numPr>
          <w:ilvl w:val="0"/>
          <w:numId w:val="1032"/>
        </w:numPr>
      </w:pPr>
      <w:r>
        <w:rPr>
          <w:b/>
          <w:bCs/>
        </w:rPr>
        <w:t xml:space="preserve">Network:</w:t>
      </w:r>
      <w:r>
        <w:t xml:space="preserve"> </w:t>
      </w:r>
      <w:r>
        <w:t xml:space="preserve">~30 industry, ~15 lab partners incl. Samsung, AMD, Lam, Applied [src-20261022-37a0ea].</w:t>
      </w:r>
    </w:p>
    <w:bookmarkEnd w:id="47"/>
    <w:bookmarkStart w:id="48" w:name="Xce17a0edfefbf129a78e33511bddb333cc71138"/>
    <w:p>
      <w:pPr>
        <w:pStyle w:val="Heading3"/>
      </w:pPr>
      <w:r>
        <w:t xml:space="preserve">5.17 Radical AI | materials-rd | owner-operator | tracking</w:t>
      </w:r>
    </w:p>
    <w:p>
      <w:pPr>
        <w:pStyle w:val="Compact"/>
        <w:numPr>
          <w:ilvl w:val="0"/>
          <w:numId w:val="1033"/>
        </w:numPr>
      </w:pPr>
      <w:r>
        <w:rPr>
          <w:b/>
          <w:bCs/>
        </w:rPr>
        <w:t xml:space="preserve">Capital:</w:t>
      </w:r>
      <w:r>
        <w:t xml:space="preserve"> </w:t>
      </w:r>
      <w:r>
        <w:t xml:space="preserve">$55M Seed+ led by RTX Ventures, a prime’s venture arm [src-20250718-d46f24].</w:t>
      </w:r>
    </w:p>
    <w:p>
      <w:pPr>
        <w:pStyle w:val="Compact"/>
        <w:numPr>
          <w:ilvl w:val="0"/>
          <w:numId w:val="1033"/>
        </w:numPr>
      </w:pPr>
      <w:r>
        <w:rPr>
          <w:b/>
          <w:bCs/>
        </w:rPr>
        <w:t xml:space="preserve">Ops:</w:t>
      </w:r>
      <w:r>
        <w:t xml:space="preserve"> </w:t>
      </w:r>
      <w:r>
        <w:t xml:space="preserve">see 4.4; AF award $1.2M [src-20250523-f41dd1].</w:t>
      </w:r>
    </w:p>
    <w:bookmarkEnd w:id="48"/>
    <w:bookmarkStart w:id="49" w:name="X4faa4654040ed2f5f2d04faab93e5aba42b96ce"/>
    <w:p>
      <w:pPr>
        <w:pStyle w:val="Heading3"/>
      </w:pPr>
      <w:r>
        <w:t xml:space="preserve">5.18 Terrafirma | adjacent | owner-operator | tracking</w:t>
      </w:r>
    </w:p>
    <w:p>
      <w:pPr>
        <w:pStyle w:val="Compact"/>
        <w:numPr>
          <w:ilvl w:val="0"/>
          <w:numId w:val="1034"/>
        </w:numPr>
      </w:pPr>
      <w:r>
        <w:t xml:space="preserve">$100M Series A, autonomous earthworks, Austin [src-20260714-976329]; ~$500M estimated post [Harmonic] (low). Adjacent to thesis.</w:t>
      </w:r>
    </w:p>
    <w:bookmarkEnd w:id="49"/>
    <w:bookmarkStart w:id="50" w:name="X2a56a56cd735ba3798609568b110850de146ae5"/>
    <w:p>
      <w:pPr>
        <w:pStyle w:val="Heading3"/>
      </w:pPr>
      <w:r>
        <w:t xml:space="preserve">5.19 Remaining candidate and incumbent files (one line each)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Layer</w:t>
            </w:r>
          </w:p>
        </w:tc>
        <w:tc>
          <w:tcPr/>
          <w:p>
            <w:pPr>
              <w:pStyle w:val="Compact"/>
            </w:pPr>
            <w:r>
              <w:t xml:space="preserve">Status</w:t>
            </w:r>
          </w:p>
        </w:tc>
        <w:tc>
          <w:tcPr/>
          <w:p>
            <w:pPr>
              <w:pStyle w:val="Compact"/>
            </w:pPr>
            <w:r>
              <w:t xml:space="preserve">One line</w:t>
            </w:r>
          </w:p>
        </w:tc>
      </w:tr>
      <w:tr>
        <w:tc>
          <w:tcPr/>
          <w:p>
            <w:pPr>
              <w:pStyle w:val="Compact"/>
            </w:pPr>
            <w:r>
              <w:t xml:space="preserve">Fabri</w:t>
            </w:r>
          </w:p>
        </w:tc>
        <w:tc>
          <w:tcPr/>
          <w:p>
            <w:pPr>
              <w:pStyle w:val="Compact"/>
            </w:pPr>
            <w:r>
              <w:t xml:space="preserve">precision-parts</w:t>
            </w:r>
          </w:p>
        </w:tc>
        <w:tc>
          <w:tcPr/>
          <w:p>
            <w:pPr>
              <w:pStyle w:val="Compact"/>
            </w:pPr>
            <w:r>
              <w:t xml:space="preserve">candidate</w:t>
            </w:r>
          </w:p>
        </w:tc>
        <w:tc>
          <w:tcPr/>
          <w:p>
            <w:pPr>
              <w:pStyle w:val="Compact"/>
            </w:pPr>
            <w:r>
              <w:t xml:space="preserve">Automated investment casting, $13.5M, RTX and LMT Ventures; shipping castings [src-20260617-4dfb96]</w:t>
            </w:r>
          </w:p>
        </w:tc>
      </w:tr>
      <w:tr>
        <w:tc>
          <w:tcPr/>
          <w:p>
            <w:pPr>
              <w:pStyle w:val="Compact"/>
            </w:pPr>
            <w:r>
              <w:t xml:space="preserve">Layup Parts</w:t>
            </w:r>
          </w:p>
        </w:tc>
        <w:tc>
          <w:tcPr/>
          <w:p>
            <w:pPr>
              <w:pStyle w:val="Compact"/>
            </w:pPr>
            <w:r>
              <w:t xml:space="preserve">precision-parts</w:t>
            </w:r>
          </w:p>
        </w:tc>
        <w:tc>
          <w:tcPr/>
          <w:p>
            <w:pPr>
              <w:pStyle w:val="Compact"/>
            </w:pPr>
            <w:r>
              <w:t xml:space="preserve">candidate</w:t>
            </w:r>
          </w:p>
        </w:tc>
        <w:tc>
          <w:tcPr/>
          <w:p>
            <w:pPr>
              <w:pStyle w:val="Compact"/>
            </w:pPr>
            <w:r>
              <w:t xml:space="preserve">Custom composite parts, $42M A [src-20260602-a7b79e]</w:t>
            </w:r>
          </w:p>
        </w:tc>
      </w:tr>
      <w:tr>
        <w:tc>
          <w:tcPr/>
          <w:p>
            <w:pPr>
              <w:pStyle w:val="Compact"/>
            </w:pPr>
            <w:r>
              <w:t xml:space="preserve">Hybron</w:t>
            </w:r>
          </w:p>
        </w:tc>
        <w:tc>
          <w:tcPr/>
          <w:p>
            <w:pPr>
              <w:pStyle w:val="Compact"/>
            </w:pPr>
            <w:r>
              <w:t xml:space="preserve">precision-parts</w:t>
            </w:r>
          </w:p>
        </w:tc>
        <w:tc>
          <w:tcPr/>
          <w:p>
            <w:pPr>
              <w:pStyle w:val="Compact"/>
            </w:pPr>
            <w:r>
              <w:t xml:space="preserve">candidate</w:t>
            </w:r>
          </w:p>
        </w:tc>
        <w:tc>
          <w:tcPr/>
          <w:p>
            <w:pPr>
              <w:pStyle w:val="Compact"/>
            </w:pPr>
            <w:r>
              <w:t xml:space="preserve">Composite shells, $25M seed; contract floor &gt;$100M [src-20260413-abc797]</w:t>
            </w:r>
          </w:p>
        </w:tc>
      </w:tr>
      <w:tr>
        <w:tc>
          <w:tcPr/>
          <w:p>
            <w:pPr>
              <w:pStyle w:val="Compact"/>
            </w:pPr>
            <w:r>
              <w:t xml:space="preserve">Atomic Industries</w:t>
            </w:r>
          </w:p>
        </w:tc>
        <w:tc>
          <w:tcPr/>
          <w:p>
            <w:pPr>
              <w:pStyle w:val="Compact"/>
            </w:pPr>
            <w:r>
              <w:t xml:space="preserve">fabrication</w:t>
            </w:r>
          </w:p>
        </w:tc>
        <w:tc>
          <w:tcPr/>
          <w:p>
            <w:pPr>
              <w:pStyle w:val="Compact"/>
            </w:pPr>
            <w:r>
              <w:t xml:space="preserve">candidate</w:t>
            </w:r>
          </w:p>
        </w:tc>
        <w:tc>
          <w:tcPr/>
          <w:p>
            <w:pPr>
              <w:pStyle w:val="Compact"/>
            </w:pPr>
            <w:r>
              <w:t xml:space="preserve">AI tool and die, $25M A [src-20261023-a3bfe7]</w:t>
            </w:r>
          </w:p>
        </w:tc>
      </w:tr>
      <w:tr>
        <w:tc>
          <w:tcPr/>
          <w:p>
            <w:pPr>
              <w:pStyle w:val="Compact"/>
            </w:pPr>
            <w:r>
              <w:t xml:space="preserve">Rangeview</w:t>
            </w:r>
          </w:p>
        </w:tc>
        <w:tc>
          <w:tcPr/>
          <w:p>
            <w:pPr>
              <w:pStyle w:val="Compact"/>
            </w:pPr>
            <w:r>
              <w:t xml:space="preserve">precision-parts</w:t>
            </w:r>
          </w:p>
        </w:tc>
        <w:tc>
          <w:tcPr/>
          <w:p>
            <w:pPr>
              <w:pStyle w:val="Compact"/>
            </w:pPr>
            <w:r>
              <w:t xml:space="preserve">candidate</w:t>
            </w:r>
          </w:p>
        </w:tc>
        <w:tc>
          <w:tcPr/>
          <w:p>
            <w:pPr>
              <w:pStyle w:val="Compact"/>
            </w:pPr>
            <w:r>
              <w:t xml:space="preserve">Printed-mold castings, $4.2M seed [src-20260923-3ab808]</w:t>
            </w:r>
          </w:p>
        </w:tc>
      </w:tr>
      <w:tr>
        <w:tc>
          <w:tcPr/>
          <w:p>
            <w:pPr>
              <w:pStyle w:val="Compact"/>
            </w:pPr>
            <w:r>
              <w:t xml:space="preserve">Furientis</w:t>
            </w:r>
          </w:p>
        </w:tc>
        <w:tc>
          <w:tcPr/>
          <w:p>
            <w:pPr>
              <w:pStyle w:val="Compact"/>
            </w:pPr>
            <w:r>
              <w:t xml:space="preserve">adjacent</w:t>
            </w:r>
          </w:p>
        </w:tc>
        <w:tc>
          <w:tcPr/>
          <w:p>
            <w:pPr>
              <w:pStyle w:val="Compact"/>
            </w:pPr>
            <w:r>
              <w:t xml:space="preserve">candidate</w:t>
            </w:r>
          </w:p>
        </w:tc>
        <w:tc>
          <w:tcPr/>
          <w:p>
            <w:pPr>
              <w:pStyle w:val="Compact"/>
            </w:pPr>
            <w:r>
              <w:t xml:space="preserve">Low-cost interceptors, $25M seed (Benchmark), DoW OTA [src-20261006-410f77]</w:t>
            </w:r>
          </w:p>
        </w:tc>
      </w:tr>
      <w:tr>
        <w:tc>
          <w:tcPr/>
          <w:p>
            <w:pPr>
              <w:pStyle w:val="Compact"/>
            </w:pPr>
            <w:r>
              <w:t xml:space="preserve">Firestorm Labs</w:t>
            </w:r>
          </w:p>
        </w:tc>
        <w:tc>
          <w:tcPr/>
          <w:p>
            <w:pPr>
              <w:pStyle w:val="Compact"/>
            </w:pPr>
            <w:r>
              <w:t xml:space="preserve">adjacent</w:t>
            </w:r>
          </w:p>
        </w:tc>
        <w:tc>
          <w:tcPr/>
          <w:p>
            <w:pPr>
              <w:pStyle w:val="Compact"/>
            </w:pPr>
            <w:r>
              <w:t xml:space="preserve">candidate</w:t>
            </w:r>
          </w:p>
        </w:tc>
        <w:tc>
          <w:tcPr/>
          <w:p>
            <w:pPr>
              <w:pStyle w:val="Compact"/>
            </w:pPr>
            <w:r>
              <w:t xml:space="preserve">SBIR to Phase III IDIQ with repeat SOCPAC task orders, 19 awards, $53.8M [src-20251022-629fc0][src-20251219-bd5788]</w:t>
            </w:r>
          </w:p>
        </w:tc>
      </w:tr>
      <w:tr>
        <w:tc>
          <w:tcPr/>
          <w:p>
            <w:pPr>
              <w:pStyle w:val="Compact"/>
            </w:pPr>
            <w:r>
              <w:t xml:space="preserve">Re:Build</w:t>
            </w:r>
          </w:p>
        </w:tc>
        <w:tc>
          <w:tcPr/>
          <w:p>
            <w:pPr>
              <w:pStyle w:val="Compact"/>
            </w:pPr>
            <w:r>
              <w:t xml:space="preserve">precision-parts</w:t>
            </w:r>
          </w:p>
        </w:tc>
        <w:tc>
          <w:tcPr/>
          <w:p>
            <w:pPr>
              <w:pStyle w:val="Compact"/>
            </w:pPr>
            <w:r>
              <w:t xml:space="preserve">candidate</w:t>
            </w:r>
          </w:p>
        </w:tc>
        <w:tc>
          <w:tcPr/>
          <w:p>
            <w:pPr>
              <w:pStyle w:val="Compact"/>
            </w:pPr>
            <w:r>
              <w:t xml:space="preserve">Engineering plus manufacturing roll-up, 12 sites [src-20261006-1212f9]</w:t>
            </w:r>
          </w:p>
        </w:tc>
      </w:tr>
      <w:tr>
        <w:tc>
          <w:tcPr/>
          <w:p>
            <w:pPr>
              <w:pStyle w:val="Compact"/>
            </w:pPr>
            <w:r>
              <w:t xml:space="preserve">VulcanForms</w:t>
            </w:r>
          </w:p>
        </w:tc>
        <w:tc>
          <w:tcPr/>
          <w:p>
            <w:pPr>
              <w:pStyle w:val="Compact"/>
            </w:pPr>
            <w:r>
              <w:t xml:space="preserve">precision-parts</w:t>
            </w:r>
          </w:p>
        </w:tc>
        <w:tc>
          <w:tcPr/>
          <w:p>
            <w:pPr>
              <w:pStyle w:val="Compact"/>
            </w:pPr>
            <w:r>
              <w:t xml:space="preserve">candidate</w:t>
            </w:r>
          </w:p>
        </w:tc>
        <w:tc>
          <w:tcPr/>
          <w:p>
            <w:pPr>
              <w:pStyle w:val="Compact"/>
            </w:pPr>
            <w:r>
              <w:t xml:space="preserve">LPBF AM plus machining; CEO change then re-raise (pivot reference) [src-20240919-72efcc]</w:t>
            </w:r>
          </w:p>
        </w:tc>
      </w:tr>
      <w:tr>
        <w:tc>
          <w:tcPr/>
          <w:p>
            <w:pPr>
              <w:pStyle w:val="Compact"/>
            </w:pPr>
            <w:r>
              <w:t xml:space="preserve">Proto Labs, Xometry, Howmet, PCC, ATI, Carpenter, Reliance, Ryerson, Nucor, Rockwell, Siemens</w:t>
            </w:r>
          </w:p>
        </w:tc>
        <w:tc>
          <w:tcPr/>
          <w:p>
            <w:pPr>
              <w:pStyle w:val="Compact"/>
            </w:pPr>
            <w:r>
              <w:t xml:space="preserve">various</w:t>
            </w:r>
          </w:p>
        </w:tc>
        <w:tc>
          <w:tcPr/>
          <w:p>
            <w:pPr>
              <w:pStyle w:val="Compact"/>
            </w:pPr>
            <w:r>
              <w:t xml:space="preserve">incumbent</w:t>
            </w:r>
          </w:p>
        </w:tc>
        <w:tc>
          <w:tcPr/>
          <w:p>
            <w:pPr>
              <w:pStyle w:val="Compact"/>
            </w:pPr>
            <w:r>
              <w:t xml:space="preserve">Benchmarks in section 7</w:t>
            </w:r>
          </w:p>
        </w:tc>
      </w:tr>
    </w:tbl>
    <w:p>
      <w:r>
        <w:pict>
          <v:rect style="width:0;height:1.5pt" o:hralign="center" o:hrstd="t" o:hr="t"/>
        </w:pict>
      </w:r>
    </w:p>
    <w:bookmarkEnd w:id="50"/>
    <w:bookmarkEnd w:id="51"/>
    <w:bookmarkStart w:id="52" w:name="data-loop-scorecard"/>
    <w:p>
      <w:pPr>
        <w:pStyle w:val="Heading2"/>
      </w:pPr>
      <w:r>
        <w:t xml:space="preserve">6. Data loop scorecard</w:t>
      </w:r>
    </w:p>
    <w:p>
      <w:pPr>
        <w:pStyle w:val="FirstParagraph"/>
      </w:pPr>
      <w:r>
        <w:rPr>
          <w:i/>
          <w:iCs/>
        </w:rPr>
        <w:t xml:space="preserve">In one line: the</w:t>
      </w:r>
      <w:r>
        <w:rPr>
          <w:i/>
          <w:iCs/>
        </w:rPr>
        <w:t xml:space="preserve"> </w:t>
      </w:r>
      <w:r>
        <w:rPr>
          <w:i/>
          <w:iCs/>
        </w:rPr>
        <w:t xml:space="preserve">“data loop”</w:t>
      </w:r>
      <w:r>
        <w:rPr>
          <w:i/>
          <w:iCs/>
        </w:rPr>
        <w:t xml:space="preserve"> </w:t>
      </w:r>
      <w:r>
        <w:rPr>
          <w:i/>
          <w:iCs/>
        </w:rPr>
        <w:t xml:space="preserve">is the idea that every part a factory makes teaches its software to make the next one cheaper or better. This table scores how much proof each company has.</w:t>
      </w:r>
    </w:p>
    <w:p>
      <w:pPr>
        <w:pStyle w:val="BodyText"/>
      </w:pPr>
      <w:r>
        <w:t xml:space="preserve">Scale: 0 asserted only; 1 mechanism described; 2 partial evidence; 3 quantified improvement over time. Nobody scores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pPr>
            <w:r>
              <w:t xml:space="preserve">Score</w:t>
            </w:r>
          </w:p>
        </w:tc>
        <w:tc>
          <w:tcPr/>
          <w:p>
            <w:pPr>
              <w:pStyle w:val="Compact"/>
            </w:pPr>
            <w:r>
              <w:t xml:space="preserve">Mechanism</w:t>
            </w:r>
          </w:p>
        </w:tc>
        <w:tc>
          <w:tcPr/>
          <w:p>
            <w:pPr>
              <w:pStyle w:val="Compact"/>
            </w:pPr>
            <w:r>
              <w:t xml:space="preserve">Best evidence</w:t>
            </w:r>
          </w:p>
        </w:tc>
        <w:tc>
          <w:tcPr/>
          <w:p>
            <w:pPr>
              <w:pStyle w:val="Compact"/>
            </w:pPr>
            <w:r>
              <w:t xml:space="preserve">Missing</w:t>
            </w:r>
          </w:p>
        </w:tc>
      </w:tr>
      <w:tr>
        <w:tc>
          <w:tcPr/>
          <w:p>
            <w:pPr>
              <w:pStyle w:val="Compact"/>
            </w:pPr>
            <w:r>
              <w:t xml:space="preserve">Freeform</w:t>
            </w:r>
          </w:p>
        </w:tc>
        <w:tc>
          <w:tcPr/>
          <w:p>
            <w:pPr>
              <w:pStyle w:val="Compact"/>
            </w:pPr>
            <w:r>
              <w:t xml:space="preserve">2</w:t>
            </w:r>
          </w:p>
        </w:tc>
        <w:tc>
          <w:tcPr/>
          <w:p>
            <w:pPr>
              <w:pStyle w:val="Compact"/>
            </w:pPr>
            <w:r>
              <w:t xml:space="preserve">Meltpool vision adjusts each layer live</w:t>
            </w:r>
          </w:p>
        </w:tc>
        <w:tc>
          <w:tcPr/>
          <w:p>
            <w:pPr>
              <w:pStyle w:val="Compact"/>
            </w:pPr>
            <w:r>
              <w:t xml:space="preserve">[src-20241024-7f1c2e][src-20260219-2125d7]</w:t>
            </w:r>
          </w:p>
        </w:tc>
        <w:tc>
          <w:tcPr/>
          <w:p>
            <w:pPr>
              <w:pStyle w:val="Compact"/>
            </w:pPr>
            <w:r>
              <w:t xml:space="preserve">Yield or cost trend over time</w:t>
            </w:r>
          </w:p>
        </w:tc>
      </w:tr>
      <w:tr>
        <w:tc>
          <w:tcPr/>
          <w:p>
            <w:pPr>
              <w:pStyle w:val="Compact"/>
            </w:pPr>
            <w:r>
              <w:t xml:space="preserve">Mariana</w:t>
            </w:r>
          </w:p>
        </w:tc>
        <w:tc>
          <w:tcPr/>
          <w:p>
            <w:pPr>
              <w:pStyle w:val="Compact"/>
            </w:pPr>
            <w:r>
              <w:t xml:space="preserve">2</w:t>
            </w:r>
          </w:p>
        </w:tc>
        <w:tc>
          <w:tcPr/>
          <w:p>
            <w:pPr>
              <w:pStyle w:val="Compact"/>
            </w:pPr>
            <w:r>
              <w:t xml:space="preserve">RL agents adjust process every 15 min</w:t>
            </w:r>
          </w:p>
        </w:tc>
        <w:tc>
          <w:tcPr/>
          <w:p>
            <w:pPr>
              <w:pStyle w:val="Compact"/>
            </w:pPr>
            <w:r>
              <w:t xml:space="preserve">[src-20260623-d1790b]</w:t>
            </w:r>
          </w:p>
        </w:tc>
        <w:tc>
          <w:tcPr/>
          <w:p>
            <w:pPr>
              <w:pStyle w:val="Compact"/>
            </w:pPr>
            <w:r>
              <w:t xml:space="preserve">Recovery or cost data per tonne</w:t>
            </w:r>
          </w:p>
        </w:tc>
      </w:tr>
      <w:tr>
        <w:tc>
          <w:tcPr/>
          <w:p>
            <w:pPr>
              <w:pStyle w:val="Compact"/>
            </w:pPr>
            <w:r>
              <w:t xml:space="preserve">Hadrian</w:t>
            </w:r>
          </w:p>
        </w:tc>
        <w:tc>
          <w:tcPr/>
          <w:p>
            <w:pPr>
              <w:pStyle w:val="Compact"/>
            </w:pPr>
            <w:r>
              <w:t xml:space="preserve">2</w:t>
            </w:r>
          </w:p>
        </w:tc>
        <w:tc>
          <w:tcPr/>
          <w:p>
            <w:pPr>
              <w:pStyle w:val="Compact"/>
            </w:pPr>
            <w:r>
              <w:t xml:space="preserve">Opus workflow, programming and QC</w:t>
            </w:r>
          </w:p>
        </w:tc>
        <w:tc>
          <w:tcPr/>
          <w:p>
            <w:pPr>
              <w:pStyle w:val="Compact"/>
            </w:pPr>
            <w:r>
              <w:t xml:space="preserve">30-40 day training [src-20260926-70087f]; 25-75% cycle-time cuts at a studied shop; 50% cut in order-to-first-article within about two years [src-20261004-9b47f5]</w:t>
            </w:r>
          </w:p>
        </w:tc>
        <w:tc>
          <w:tcPr/>
          <w:p>
            <w:pPr>
              <w:pStyle w:val="Compact"/>
            </w:pPr>
            <w:r>
              <w:t xml:space="preserve">Relies on third-party CAM [src-20261004-9b47f5]</w:t>
            </w:r>
          </w:p>
        </w:tc>
      </w:tr>
      <w:tr>
        <w:tc>
          <w:tcPr/>
          <w:p>
            <w:pPr>
              <w:pStyle w:val="Compact"/>
            </w:pPr>
            <w:r>
              <w:t xml:space="preserve">Radical AI</w:t>
            </w:r>
          </w:p>
        </w:tc>
        <w:tc>
          <w:tcPr/>
          <w:p>
            <w:pPr>
              <w:pStyle w:val="Compact"/>
            </w:pPr>
            <w:r>
              <w:t xml:space="preserve">2</w:t>
            </w:r>
          </w:p>
        </w:tc>
        <w:tc>
          <w:tcPr/>
          <w:p>
            <w:pPr>
              <w:pStyle w:val="Compact"/>
            </w:pPr>
            <w:r>
              <w:t xml:space="preserve">Self-driving lab closed loop</w:t>
            </w:r>
          </w:p>
        </w:tc>
        <w:tc>
          <w:tcPr/>
          <w:p>
            <w:pPr>
              <w:pStyle w:val="Compact"/>
            </w:pPr>
            <w:r>
              <w:t xml:space="preserve">8-20 alloys/day [src-20260617-f9d293]</w:t>
            </w:r>
          </w:p>
        </w:tc>
        <w:tc>
          <w:tcPr/>
          <w:p>
            <w:pPr>
              <w:pStyle w:val="Compact"/>
            </w:pPr>
            <w:r>
              <w:t xml:space="preserve">Hit rate trend</w:t>
            </w:r>
          </w:p>
        </w:tc>
      </w:tr>
      <w:tr>
        <w:tc>
          <w:tcPr/>
          <w:p>
            <w:pPr>
              <w:pStyle w:val="Compact"/>
            </w:pPr>
            <w:r>
              <w:t xml:space="preserve">Divergent</w:t>
            </w:r>
          </w:p>
        </w:tc>
        <w:tc>
          <w:tcPr/>
          <w:p>
            <w:pPr>
              <w:pStyle w:val="Compact"/>
            </w:pPr>
            <w:r>
              <w:t xml:space="preserve">2</w:t>
            </w:r>
          </w:p>
        </w:tc>
        <w:tc>
          <w:tcPr/>
          <w:p>
            <w:pPr>
              <w:pStyle w:val="Compact"/>
            </w:pPr>
            <w:r>
              <w:t xml:space="preserve">Generative design to print to assembly</w:t>
            </w:r>
          </w:p>
        </w:tc>
        <w:tc>
          <w:tcPr/>
          <w:p>
            <w:pPr>
              <w:pStyle w:val="Compact"/>
            </w:pPr>
            <w:r>
              <w:t xml:space="preserve">600+ part numbers [src-20250915-311606]</w:t>
            </w:r>
          </w:p>
        </w:tc>
        <w:tc>
          <w:tcPr/>
          <w:p>
            <w:pPr>
              <w:pStyle w:val="Compact"/>
            </w:pPr>
            <w:r>
              <w:t xml:space="preserve">Cost per 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digital twin guides technicians, tracks materials and ECOs [src-20260715-68183e]</w:t>
            </w:r>
          </w:p>
        </w:tc>
        <w:tc>
          <w:tcPr/>
          <w:p>
            <w:pPr>
              <w:pStyle w:val="Compact"/>
            </w:pPr>
            <w:r>
              <w:t xml:space="preserve">99% FPY claim [src-20260701-027c1b]</w:t>
            </w:r>
          </w:p>
        </w:tc>
        <w:tc>
          <w:tcPr/>
          <w:p>
            <w:pPr>
              <w:pStyle w:val="Compact"/>
            </w:pPr>
            <w:r>
              <w:t xml:space="preserve">Before/after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32K orders/month [src-20260525-4a12ab]</w:t>
            </w:r>
          </w:p>
        </w:tc>
        <w:tc>
          <w:tcPr/>
          <w:p>
            <w:pPr>
              <w:pStyle w:val="Compact"/>
            </w:pPr>
            <w:r>
              <w:t xml:space="preserve">Any learning metric</w:t>
            </w:r>
          </w:p>
        </w:tc>
      </w:tr>
      <w:tr>
        <w:tc>
          <w:tcPr/>
          <w:p>
            <w:pPr>
              <w:pStyle w:val="Compact"/>
            </w:pPr>
            <w:r>
              <w:t xml:space="preserve">Isembard</w:t>
            </w:r>
          </w:p>
        </w:tc>
        <w:tc>
          <w:tcPr/>
          <w:p>
            <w:pPr>
              <w:pStyle w:val="Compact"/>
            </w:pPr>
            <w:r>
              <w:t xml:space="preserve">1</w:t>
            </w:r>
          </w:p>
        </w:tc>
        <w:tc>
          <w:tcPr/>
          <w:p>
            <w:pPr>
              <w:pStyle w:val="Compact"/>
            </w:pPr>
            <w:r>
              <w:t xml:space="preserve">MasonOS ML quoting across franchise</w:t>
            </w:r>
          </w:p>
        </w:tc>
        <w:tc>
          <w:tcPr/>
          <w:p>
            <w:pPr>
              <w:pStyle w:val="Compact"/>
            </w:pPr>
            <w:r>
              <w:t xml:space="preserve">Claim 40-60% throughput [src-20250929-857f17]</w:t>
            </w:r>
          </w:p>
        </w:tc>
        <w:tc>
          <w:tcPr/>
          <w:p>
            <w:pPr>
              <w:pStyle w:val="Compact"/>
            </w:pPr>
            <w:r>
              <w:t xml:space="preserve">Third-party proof</w:t>
            </w:r>
          </w:p>
        </w:tc>
      </w:tr>
      <w:tr>
        <w:tc>
          <w:tcPr/>
          <w:p>
            <w:pPr>
              <w:pStyle w:val="Compact"/>
            </w:pPr>
            <w:r>
              <w:t xml:space="preserve">Machina</w:t>
            </w:r>
          </w:p>
        </w:tc>
        <w:tc>
          <w:tcPr/>
          <w:p>
            <w:pPr>
              <w:pStyle w:val="Compact"/>
            </w:pPr>
            <w:r>
              <w:t xml:space="preserve">1</w:t>
            </w:r>
          </w:p>
        </w:tc>
        <w:tc>
          <w:tcPr/>
          <w:p>
            <w:pPr>
              <w:pStyle w:val="Compact"/>
            </w:pPr>
            <w:r>
              <w:t xml:space="preserve">Robot forming learns per geometry</w:t>
            </w:r>
          </w:p>
        </w:tc>
        <w:tc>
          <w:tcPr/>
          <w:p>
            <w:pPr>
              <w:pStyle w:val="Compact"/>
            </w:pPr>
            <w:r>
              <w:t xml:space="preserve">Claim 50x lead time [src-20261022-ca4c7a]</w:t>
            </w:r>
          </w:p>
        </w:tc>
        <w:tc>
          <w:tcPr/>
          <w:p>
            <w:pPr>
              <w:pStyle w:val="Compact"/>
            </w:pPr>
            <w:r>
              <w:t xml:space="preserve">Cycle-time trend</w:t>
            </w:r>
          </w:p>
        </w:tc>
      </w:tr>
      <w:tr>
        <w:tc>
          <w:tcPr/>
          <w:p>
            <w:pPr>
              <w:pStyle w:val="Compact"/>
            </w:pPr>
            <w:r>
              <w:t xml:space="preserve">Vulcan</w:t>
            </w:r>
          </w:p>
        </w:tc>
        <w:tc>
          <w:tcPr/>
          <w:p>
            <w:pPr>
              <w:pStyle w:val="Compact"/>
            </w:pPr>
            <w:r>
              <w:t xml:space="preserve">1</w:t>
            </w:r>
          </w:p>
        </w:tc>
        <w:tc>
          <w:tcPr/>
          <w:p>
            <w:pPr>
              <w:pStyle w:val="Compact"/>
            </w:pPr>
            <w:r>
              <w:t xml:space="preserve">Characterization data into recipe ML</w:t>
            </w:r>
          </w:p>
        </w:tc>
        <w:tc>
          <w:tcPr/>
          <w:p>
            <w:pPr>
              <w:pStyle w:val="Compact"/>
            </w:pPr>
            <w:r>
              <w:t xml:space="preserve">[src-20250811-e7cb9a]</w:t>
            </w:r>
          </w:p>
        </w:tc>
        <w:tc>
          <w:tcPr/>
          <w:p>
            <w:pPr>
              <w:pStyle w:val="Compact"/>
            </w:pPr>
            <w:r>
              <w:t xml:space="preserve">Any number</w:t>
            </w:r>
          </w:p>
        </w:tc>
      </w:tr>
      <w:tr>
        <w:tc>
          <w:tcPr/>
          <w:p>
            <w:pPr>
              <w:pStyle w:val="Compact"/>
            </w:pPr>
            <w:r>
              <w:t xml:space="preserve">Nox</w:t>
            </w:r>
          </w:p>
        </w:tc>
        <w:tc>
          <w:tcPr/>
          <w:p>
            <w:pPr>
              <w:pStyle w:val="Compact"/>
            </w:pPr>
            <w:r>
              <w:t xml:space="preserve">1</w:t>
            </w:r>
          </w:p>
        </w:tc>
        <w:tc>
          <w:tcPr/>
          <w:p>
            <w:pPr>
              <w:pStyle w:val="Compact"/>
            </w:pPr>
            <w:r>
              <w:t xml:space="preserve">Auto-nesting, quote-time estimates</w:t>
            </w:r>
          </w:p>
        </w:tc>
        <w:tc>
          <w:tcPr/>
          <w:p>
            <w:pPr>
              <w:pStyle w:val="Compact"/>
            </w:pPr>
            <w:r>
              <w:t xml:space="preserve">[src-20260325-5b68db]</w:t>
            </w:r>
          </w:p>
        </w:tc>
        <w:tc>
          <w:tcPr/>
          <w:p>
            <w:pPr>
              <w:pStyle w:val="Compact"/>
            </w:pPr>
            <w:r>
              <w:t xml:space="preserve">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 design data</w:t>
            </w:r>
          </w:p>
        </w:tc>
        <w:tc>
          <w:tcPr/>
          <w:p>
            <w:pPr>
              <w:pStyle w:val="Compact"/>
            </w:pPr>
            <w:r>
              <w:t xml:space="preserve">[src-20261020-914a64]</w:t>
            </w:r>
          </w:p>
        </w:tc>
        <w:tc>
          <w:tcPr/>
          <w:p>
            <w:pPr>
              <w:pStyle w:val="Compact"/>
            </w:pPr>
            <w:r>
              <w:t xml:space="preserve">Data rights</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RL environment</w:t>
            </w:r>
          </w:p>
        </w:tc>
        <w:tc>
          <w:tcPr/>
          <w:p>
            <w:pPr>
              <w:pStyle w:val="Compact"/>
            </w:pPr>
            <w:r>
              <w:t xml:space="preserve">[src-20260917-1bcb81][src-20261022-37a0ea][src-20260513-83aa83]</w:t>
            </w:r>
          </w:p>
        </w:tc>
        <w:tc>
          <w:tcPr/>
          <w:p>
            <w:pPr>
              <w:pStyle w:val="Compact"/>
            </w:pPr>
            <w:r>
              <w:t xml:space="preserve">Production evidence</w:t>
            </w:r>
          </w:p>
        </w:tc>
      </w:tr>
      <w:tr>
        <w:tc>
          <w:tcPr/>
          <w:p>
            <w:pPr>
              <w:pStyle w:val="Compact"/>
            </w:pPr>
            <w:r>
              <w:t xml:space="preserve">1872</w:t>
            </w:r>
          </w:p>
        </w:tc>
        <w:tc>
          <w:tcPr/>
          <w:p>
            <w:pPr>
              <w:pStyle w:val="Compact"/>
            </w:pPr>
            <w:r>
              <w:t xml:space="preserve">0</w:t>
            </w:r>
          </w:p>
        </w:tc>
        <w:tc>
          <w:tcPr/>
          <w:p>
            <w:pPr>
              <w:pStyle w:val="Compact"/>
            </w:pPr>
            <w:r>
              <w:t xml:space="preserve">Weld model is Path’s, not 1872’s</w:t>
            </w:r>
          </w:p>
        </w:tc>
        <w:tc>
          <w:tcPr/>
          <w:p>
            <w:pPr>
              <w:pStyle w:val="Compact"/>
            </w:pPr>
            <w:r>
              <w:t xml:space="preserve">[src-20260722-3bc2d8]</w:t>
            </w:r>
          </w:p>
        </w:tc>
        <w:tc>
          <w:tcPr/>
          <w:p>
            <w:pPr>
              <w:pStyle w:val="Compact"/>
            </w:pPr>
            <w:r>
              <w:t xml:space="preserve">Everything</w:t>
            </w:r>
          </w:p>
        </w:tc>
      </w:tr>
    </w:tbl>
    <w:p>
      <w:pPr>
        <w:pStyle w:val="BodyText"/>
      </w:pPr>
      <w:r>
        <w:t xml:space="preserve">Read: the loop is real where the process is physical and continuous (melt pools, ore, alloys), and weakest where the product is discrete parts sold on drawings [inference].</w:t>
      </w:r>
    </w:p>
    <w:p>
      <w:r>
        <w:pict>
          <v:rect style="width:0;height:1.5pt" o:hralign="center" o:hrstd="t" o:hr="t"/>
        </w:pict>
      </w:r>
    </w:p>
    <w:bookmarkEnd w:id="52"/>
    <w:bookmarkStart w:id="53" w:name="competition-and-incumbents"/>
    <w:p>
      <w:pPr>
        <w:pStyle w:val="Heading2"/>
      </w:pPr>
      <w:r>
        <w:t xml:space="preserve">7. Competition and incumbents</w:t>
      </w:r>
    </w:p>
    <w:p>
      <w:pPr>
        <w:pStyle w:val="FirstParagraph"/>
      </w:pPr>
      <w:r>
        <w:rPr>
          <w:i/>
          <w:iCs/>
        </w:rPr>
        <w:t xml:space="preserve">In one line: incumbents (established public companies) set the margin benchmarks, and several are adding AI themselves.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Incumbent</w:t>
            </w:r>
          </w:p>
        </w:tc>
        <w:tc>
          <w:tcPr/>
          <w:p>
            <w:pPr>
              <w:pStyle w:val="Compact"/>
            </w:pPr>
            <w:r>
              <w:t xml:space="preserve">Metric</w:t>
            </w:r>
          </w:p>
        </w:tc>
        <w:tc>
          <w:tcPr/>
          <w:p>
            <w:pPr>
              <w:pStyle w:val="Compact"/>
            </w:pPr>
            <w:r>
              <w:t xml:space="preserve">Value</w:t>
            </w:r>
          </w:p>
        </w:tc>
        <w:tc>
          <w:tcPr/>
          <w:p>
            <w:pPr>
              <w:pStyle w:val="Compact"/>
            </w:pPr>
            <w:r>
              <w:t xml:space="preserve">Source</w:t>
            </w:r>
          </w:p>
        </w:tc>
        <w:tc>
          <w:tcPr/>
          <w:p>
            <w:pPr>
              <w:pStyle w:val="Compact"/>
            </w:pPr>
            <w:r>
              <w:t xml:space="preserve">AI move</w:t>
            </w:r>
          </w:p>
        </w:tc>
      </w:tr>
      <w:tr>
        <w:tc>
          <w:tcPr/>
          <w:p>
            <w:pPr>
              <w:pStyle w:val="Compact"/>
            </w:pPr>
            <w:r>
              <w:t xml:space="preserve">Proto Labs</w:t>
            </w:r>
          </w:p>
        </w:tc>
        <w:tc>
          <w:tcPr/>
          <w:p>
            <w:pPr>
              <w:pStyle w:val="Compact"/>
            </w:pPr>
            <w:r>
              <w:t xml:space="preserve">FY25 revenue / GAAP GM</w:t>
            </w:r>
          </w:p>
        </w:tc>
        <w:tc>
          <w:tcPr/>
          <w:p>
            <w:pPr>
              <w:pStyle w:val="Compact"/>
            </w:pPr>
            <w:r>
              <w:t xml:space="preserve">$533.1M / 44.5%</w:t>
            </w:r>
          </w:p>
        </w:tc>
        <w:tc>
          <w:tcPr/>
          <w:p>
            <w:pPr>
              <w:pStyle w:val="Compact"/>
            </w:pPr>
            <w:r>
              <w:t xml:space="preserve">[src-20260206-8bb619]</w:t>
            </w:r>
          </w:p>
        </w:tc>
        <w:tc>
          <w:tcPr/>
          <w:p>
            <w:pPr>
              <w:pStyle w:val="Compact"/>
            </w:pPr>
            <w:r>
              <w:t xml:space="preserve">AI pricing [src-20260731-ef3d40]</w:t>
            </w:r>
          </w:p>
        </w:tc>
      </w:tr>
      <w:tr>
        <w:tc>
          <w:tcPr/>
          <w:p>
            <w:pPr>
              <w:pStyle w:val="Compact"/>
            </w:pPr>
            <w:r>
              <w:t xml:space="preserve">Proto Labs</w:t>
            </w:r>
          </w:p>
        </w:tc>
        <w:tc>
          <w:tcPr/>
          <w:p>
            <w:pPr>
              <w:pStyle w:val="Compact"/>
            </w:pPr>
            <w:r>
              <w:t xml:space="preserve">Factory vs network GM</w:t>
            </w:r>
          </w:p>
        </w:tc>
        <w:tc>
          <w:tcPr/>
          <w:p>
            <w:pPr>
              <w:pStyle w:val="Compact"/>
            </w:pPr>
            <w:r>
              <w:t xml:space="preserve">49% vs 31%</w:t>
            </w:r>
          </w:p>
        </w:tc>
        <w:tc>
          <w:tcPr/>
          <w:p>
            <w:pPr>
              <w:pStyle w:val="Compact"/>
            </w:pPr>
            <w:r>
              <w:t xml:space="preserve">[src-20260206-2b13c7]</w:t>
            </w:r>
          </w:p>
        </w:tc>
        <w:tc>
          <w:tcPr/>
          <w:p>
            <w:pPr>
              <w:pStyle w:val="Compact"/>
            </w:pPr>
          </w:p>
        </w:tc>
      </w:tr>
      <w:tr>
        <w:tc>
          <w:tcPr/>
          <w:p>
            <w:pPr>
              <w:pStyle w:val="Compact"/>
            </w:pPr>
            <w:r>
              <w:t xml:space="preserve">Xometry</w:t>
            </w:r>
          </w:p>
        </w:tc>
        <w:tc>
          <w:tcPr/>
          <w:p>
            <w:pPr>
              <w:pStyle w:val="Compact"/>
            </w:pPr>
            <w:r>
              <w:t xml:space="preserve">FY25 marketplace / total GM</w:t>
            </w:r>
          </w:p>
        </w:tc>
        <w:tc>
          <w:tcPr/>
          <w:p>
            <w:pPr>
              <w:pStyle w:val="Compact"/>
            </w:pPr>
            <w:r>
              <w:t xml:space="preserve">34.7% / 39.1%; net loss $61.7M</w:t>
            </w:r>
          </w:p>
        </w:tc>
        <w:tc>
          <w:tcPr/>
          <w:p>
            <w:pPr>
              <w:pStyle w:val="Compact"/>
            </w:pPr>
            <w:r>
              <w:t xml:space="preserve">[src-20260224-a7b149]</w:t>
            </w:r>
          </w:p>
        </w:tc>
        <w:tc>
          <w:tcPr/>
          <w:p>
            <w:pPr>
              <w:pStyle w:val="Compact"/>
            </w:pPr>
            <w:r>
              <w:t xml:space="preserve">Siemens partnership [src-20260804-7625ed]</w:t>
            </w:r>
          </w:p>
        </w:tc>
      </w:tr>
      <w:tr>
        <w:tc>
          <w:tcPr/>
          <w:p>
            <w:pPr>
              <w:pStyle w:val="Compact"/>
            </w:pPr>
            <w:r>
              <w:t xml:space="preserve">Xometry</w:t>
            </w:r>
          </w:p>
        </w:tc>
        <w:tc>
          <w:tcPr/>
          <w:p>
            <w:pPr>
              <w:pStyle w:val="Compact"/>
            </w:pPr>
            <w:r>
              <w:t xml:space="preserve">Q2’26 revenue</w:t>
            </w:r>
          </w:p>
        </w:tc>
        <w:tc>
          <w:tcPr/>
          <w:p>
            <w:pPr>
              <w:pStyle w:val="Compact"/>
            </w:pPr>
            <w:r>
              <w:t xml:space="preserve">$229M (+41%)</w:t>
            </w:r>
          </w:p>
        </w:tc>
        <w:tc>
          <w:tcPr/>
          <w:p>
            <w:pPr>
              <w:pStyle w:val="Compact"/>
            </w:pPr>
            <w:r>
              <w:t xml:space="preserve">[src-20260804-33fe9f]</w:t>
            </w:r>
          </w:p>
        </w:tc>
        <w:tc>
          <w:tcPr/>
          <w:p>
            <w:pPr>
              <w:pStyle w:val="Compact"/>
            </w:pPr>
          </w:p>
        </w:tc>
      </w:tr>
      <w:tr>
        <w:tc>
          <w:tcPr/>
          <w:p>
            <w:pPr>
              <w:pStyle w:val="Compact"/>
            </w:pPr>
            <w:r>
              <w:t xml:space="preserve">Reliance</w:t>
            </w:r>
          </w:p>
        </w:tc>
        <w:tc>
          <w:tcPr/>
          <w:p>
            <w:pPr>
              <w:pStyle w:val="Compact"/>
            </w:pPr>
            <w:r>
              <w:t xml:space="preserve">Q3’26 GM</w:t>
            </w:r>
          </w:p>
        </w:tc>
        <w:tc>
          <w:tcPr/>
          <w:p>
            <w:pPr>
              <w:pStyle w:val="Compact"/>
            </w:pPr>
            <w:r>
              <w:t xml:space="preserve">27.9% LIFO / 31.6% FIFO</w:t>
            </w:r>
          </w:p>
        </w:tc>
        <w:tc>
          <w:tcPr/>
          <w:p>
            <w:pPr>
              <w:pStyle w:val="Compact"/>
            </w:pPr>
            <w:r>
              <w:t xml:space="preserve">[src-20261021-16bb64]</w:t>
            </w:r>
          </w:p>
        </w:tc>
        <w:tc>
          <w:tcPr/>
          <w:p>
            <w:pPr>
              <w:pStyle w:val="Compact"/>
            </w:pPr>
          </w:p>
        </w:tc>
      </w:tr>
      <w:tr>
        <w:tc>
          <w:tcPr/>
          <w:p>
            <w:pPr>
              <w:pStyle w:val="Compact"/>
            </w:pPr>
            <w:r>
              <w:t xml:space="preserve">Ryerson</w:t>
            </w:r>
          </w:p>
        </w:tc>
        <w:tc>
          <w:tcPr/>
          <w:p>
            <w:pPr>
              <w:pStyle w:val="Compact"/>
            </w:pPr>
            <w:r>
              <w:t xml:space="preserve">Q2’26 GM</w:t>
            </w:r>
          </w:p>
        </w:tc>
        <w:tc>
          <w:tcPr/>
          <w:p>
            <w:pPr>
              <w:pStyle w:val="Compact"/>
            </w:pPr>
            <w:r>
              <w:t xml:space="preserve">17.7%</w:t>
            </w:r>
          </w:p>
        </w:tc>
        <w:tc>
          <w:tcPr/>
          <w:p>
            <w:pPr>
              <w:pStyle w:val="Compact"/>
            </w:pPr>
            <w:r>
              <w:t xml:space="preserve">[src-20260729-407fd7]</w:t>
            </w:r>
          </w:p>
        </w:tc>
        <w:tc>
          <w:tcPr/>
          <w:p>
            <w:pPr>
              <w:pStyle w:val="Compact"/>
            </w:pPr>
          </w:p>
        </w:tc>
      </w:tr>
      <w:tr>
        <w:tc>
          <w:tcPr/>
          <w:p>
            <w:pPr>
              <w:pStyle w:val="Compact"/>
            </w:pPr>
            <w:r>
              <w:t xml:space="preserve">Nucor</w:t>
            </w:r>
          </w:p>
        </w:tc>
        <w:tc>
          <w:tcPr/>
          <w:p>
            <w:pPr>
              <w:pStyle w:val="Compact"/>
            </w:pPr>
            <w:r>
              <w:t xml:space="preserve">Q2’26 GM</w:t>
            </w:r>
          </w:p>
        </w:tc>
        <w:tc>
          <w:tcPr/>
          <w:p>
            <w:pPr>
              <w:pStyle w:val="Compact"/>
            </w:pPr>
            <w:r>
              <w:t xml:space="preserve">20% vs 14% (incl. one-off $130M refund, ~1.3 pts)</w:t>
            </w:r>
          </w:p>
        </w:tc>
        <w:tc>
          <w:tcPr/>
          <w:p>
            <w:pPr>
              <w:pStyle w:val="Compact"/>
            </w:pPr>
            <w:r>
              <w:t xml:space="preserve">[src-20260812-77d6f5]</w:t>
            </w:r>
          </w:p>
        </w:tc>
        <w:tc>
          <w:tcPr/>
          <w:p>
            <w:pPr>
              <w:pStyle w:val="Compact"/>
            </w:pPr>
          </w:p>
        </w:tc>
      </w:tr>
      <w:tr>
        <w:tc>
          <w:tcPr/>
          <w:p>
            <w:pPr>
              <w:pStyle w:val="Compact"/>
            </w:pPr>
            <w:r>
              <w:t xml:space="preserve">Howmet</w:t>
            </w:r>
          </w:p>
        </w:tc>
        <w:tc>
          <w:tcPr/>
          <w:p>
            <w:pPr>
              <w:pStyle w:val="Compact"/>
            </w:pPr>
            <w:r>
              <w:t xml:space="preserve">Q2 revenue / Engine EBITDA margin</w:t>
            </w:r>
          </w:p>
        </w:tc>
        <w:tc>
          <w:tcPr/>
          <w:p>
            <w:pPr>
              <w:pStyle w:val="Compact"/>
            </w:pPr>
            <w:r>
              <w:t xml:space="preserve">$2.55B / 37.7%</w:t>
            </w:r>
          </w:p>
        </w:tc>
        <w:tc>
          <w:tcPr/>
          <w:p>
            <w:pPr>
              <w:pStyle w:val="Compact"/>
            </w:pPr>
            <w:r>
              <w:t xml:space="preserve">[src-20260806-9a83f7]</w:t>
            </w:r>
          </w:p>
        </w:tc>
        <w:tc>
          <w:tcPr/>
          <w:p>
            <w:pPr>
              <w:pStyle w:val="Compact"/>
            </w:pPr>
            <w:r>
              <w:t xml:space="preserve">AI process control [src-20260301-357ec4]</w:t>
            </w:r>
          </w:p>
        </w:tc>
      </w:tr>
      <w:tr>
        <w:tc>
          <w:tcPr/>
          <w:p>
            <w:pPr>
              <w:pStyle w:val="Compact"/>
            </w:pPr>
            <w:r>
              <w:t xml:space="preserve">ATI</w:t>
            </w:r>
          </w:p>
        </w:tc>
        <w:tc>
          <w:tcPr/>
          <w:p>
            <w:pPr>
              <w:pStyle w:val="Compact"/>
            </w:pPr>
            <w:r>
              <w:t xml:space="preserve">Adj. EBITDA margin / backlog</w:t>
            </w:r>
          </w:p>
        </w:tc>
        <w:tc>
          <w:tcPr/>
          <w:p>
            <w:pPr>
              <w:pStyle w:val="Compact"/>
            </w:pPr>
            <w:r>
              <w:t xml:space="preserve">22.6% / $4.4B</w:t>
            </w:r>
          </w:p>
        </w:tc>
        <w:tc>
          <w:tcPr/>
          <w:p>
            <w:pPr>
              <w:pStyle w:val="Compact"/>
            </w:pPr>
            <w:r>
              <w:t xml:space="preserve">[src-20260806-70254e][src-20260628-27be55]</w:t>
            </w:r>
          </w:p>
        </w:tc>
        <w:tc>
          <w:tcPr/>
          <w:p>
            <w:pPr>
              <w:pStyle w:val="Compact"/>
            </w:pPr>
          </w:p>
        </w:tc>
      </w:tr>
      <w:tr>
        <w:tc>
          <w:tcPr/>
          <w:p>
            <w:pPr>
              <w:pStyle w:val="Compact"/>
            </w:pPr>
            <w:r>
              <w:t xml:space="preserve">Carpenter</w:t>
            </w:r>
          </w:p>
        </w:tc>
        <w:tc>
          <w:tcPr/>
          <w:p>
            <w:pPr>
              <w:pStyle w:val="Compact"/>
            </w:pPr>
            <w:r>
              <w:t xml:space="preserve">GM</w:t>
            </w:r>
          </w:p>
        </w:tc>
        <w:tc>
          <w:tcPr/>
          <w:p>
            <w:pPr>
              <w:pStyle w:val="Compact"/>
            </w:pPr>
            <w:r>
              <w:t xml:space="preserve">32.1% (40.4% ex-surcharge)</w:t>
            </w:r>
          </w:p>
        </w:tc>
        <w:tc>
          <w:tcPr/>
          <w:p>
            <w:pPr>
              <w:pStyle w:val="Compact"/>
            </w:pPr>
            <w:r>
              <w:t xml:space="preserve">[src-20261022-d47483]</w:t>
            </w:r>
          </w:p>
        </w:tc>
        <w:tc>
          <w:tcPr/>
          <w:p>
            <w:pPr>
              <w:pStyle w:val="Compact"/>
            </w:pPr>
          </w:p>
        </w:tc>
      </w:tr>
      <w:tr>
        <w:tc>
          <w:tcPr/>
          <w:p>
            <w:pPr>
              <w:pStyle w:val="Compact"/>
            </w:pPr>
            <w:r>
              <w:t xml:space="preserve">Proto Labs</w:t>
            </w:r>
          </w:p>
        </w:tc>
        <w:tc>
          <w:tcPr/>
          <w:p>
            <w:pPr>
              <w:pStyle w:val="Compact"/>
            </w:pPr>
            <w:r>
              <w:t xml:space="preserve">10-K AI uses</w:t>
            </w:r>
          </w:p>
        </w:tc>
        <w:tc>
          <w:tcPr/>
          <w:p>
            <w:pPr>
              <w:pStyle w:val="Compact"/>
            </w:pPr>
            <w:r>
              <w:t xml:space="preserve">pricing, molding inspection, CNC toolpath checks, AI routing in minutes</w:t>
            </w:r>
          </w:p>
        </w:tc>
        <w:tc>
          <w:tcPr/>
          <w:p>
            <w:pPr>
              <w:pStyle w:val="Compact"/>
            </w:pPr>
            <w:r>
              <w:t xml:space="preserve">[src-20260220-fe6c5e]</w:t>
            </w:r>
          </w:p>
        </w:tc>
        <w:tc>
          <w:tcPr/>
          <w:p>
            <w:pPr>
              <w:pStyle w:val="Compact"/>
            </w:pPr>
            <w:r>
              <w:t xml:space="preserve">yes</w:t>
            </w:r>
          </w:p>
        </w:tc>
      </w:tr>
      <w:tr>
        <w:tc>
          <w:tcPr/>
          <w:p>
            <w:pPr>
              <w:pStyle w:val="Compact"/>
            </w:pPr>
            <w:r>
              <w:t xml:space="preserve">Rockwell</w:t>
            </w:r>
          </w:p>
        </w:tc>
        <w:tc>
          <w:tcPr/>
          <w:p>
            <w:pPr>
              <w:pStyle w:val="Compact"/>
            </w:pPr>
            <w:r>
              <w:t xml:space="preserve">GM</w:t>
            </w:r>
          </w:p>
        </w:tc>
        <w:tc>
          <w:tcPr/>
          <w:p>
            <w:pPr>
              <w:pStyle w:val="Compact"/>
            </w:pPr>
            <w:r>
              <w:t xml:space="preserve">49.5%</w:t>
            </w:r>
          </w:p>
        </w:tc>
        <w:tc>
          <w:tcPr/>
          <w:p>
            <w:pPr>
              <w:pStyle w:val="Compact"/>
            </w:pPr>
            <w:r>
              <w:t xml:space="preserve">[src-20260804-0e8130]</w:t>
            </w:r>
          </w:p>
        </w:tc>
        <w:tc>
          <w:tcPr/>
          <w:p>
            <w:pPr>
              <w:pStyle w:val="Compact"/>
            </w:pPr>
          </w:p>
        </w:tc>
      </w:tr>
    </w:tbl>
    <w:p>
      <w:pPr>
        <w:pStyle w:val="BodyText"/>
      </w:pPr>
      <w:r>
        <w:rPr>
          <w:b/>
          <w:bCs/>
        </w:rPr>
        <w:t xml:space="preserve">What the expert calls add on incumbents (claims, 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Incumbent</w:t>
            </w:r>
          </w:p>
        </w:tc>
        <w:tc>
          <w:tcPr/>
          <w:p>
            <w:pPr>
              <w:pStyle w:val="Compact"/>
            </w:pPr>
            <w:r>
              <w:t xml:space="preserve">Data point</w:t>
            </w:r>
          </w:p>
        </w:tc>
        <w:tc>
          <w:tcPr/>
          <w:p>
            <w:pPr>
              <w:pStyle w:val="Compact"/>
            </w:pPr>
            <w:r>
              <w:t xml:space="preserve">Source</w:t>
            </w:r>
          </w:p>
        </w:tc>
      </w:tr>
      <w:tr>
        <w:tc>
          <w:tcPr/>
          <w:p>
            <w:pPr>
              <w:pStyle w:val="Compact"/>
            </w:pPr>
            <w:r>
              <w:t xml:space="preserve">PCC</w:t>
            </w:r>
          </w:p>
        </w:tc>
        <w:tc>
          <w:tcPr/>
          <w:p>
            <w:pPr>
              <w:pStyle w:val="Compact"/>
            </w:pPr>
            <w:r>
              <w:t xml:space="preserve">Minimum account size about $50M+, majors &gt;$25M; share of Boeing machining fell from 50% to 30% over 10 years; parts cost 5-7% more; also automating</w:t>
            </w:r>
          </w:p>
        </w:tc>
        <w:tc>
          <w:tcPr/>
          <w:p>
            <w:pPr>
              <w:pStyle w:val="Compact"/>
            </w:pPr>
            <w:r>
              <w:t xml:space="preserve">[src-20250712-e5e110]</w:t>
            </w:r>
          </w:p>
        </w:tc>
      </w:tr>
      <w:tr>
        <w:tc>
          <w:tcPr/>
          <w:p>
            <w:pPr>
              <w:pStyle w:val="Compact"/>
            </w:pPr>
            <w:r>
              <w:t xml:space="preserve">PCC</w:t>
            </w:r>
          </w:p>
        </w:tc>
        <w:tc>
          <w:tcPr/>
          <w:p>
            <w:pPr>
              <w:pStyle w:val="Compact"/>
            </w:pPr>
            <w:r>
              <w:t xml:space="preserve">A factory fire hit all allocations from that plant, so Boeing will not concentrate supply again</w:t>
            </w:r>
          </w:p>
        </w:tc>
        <w:tc>
          <w:tcPr/>
          <w:p>
            <w:pPr>
              <w:pStyle w:val="Compact"/>
            </w:pPr>
            <w:r>
              <w:t xml:space="preserve">[src-20260818-9b2d5c]</w:t>
            </w:r>
          </w:p>
        </w:tc>
      </w:tr>
      <w:tr>
        <w:tc>
          <w:tcPr/>
          <w:p>
            <w:pPr>
              <w:pStyle w:val="Compact"/>
            </w:pPr>
            <w:r>
              <w:t xml:space="preserve">Boeing in-house (conflict)</w:t>
            </w:r>
          </w:p>
        </w:tc>
        <w:tc>
          <w:tcPr/>
          <w:p>
            <w:pPr>
              <w:pStyle w:val="Compact"/>
            </w:pPr>
            <w:r>
              <w:t xml:space="preserve">About 40% of parts made in-house; flight-critical work stays in-house [src-20250712-e5e110] | only 20-30% of the 1.2M parts per airplane made in-house [src-20260818-9b2d5c]. Different scopes (spend vs part count) are possible</w:t>
            </w:r>
          </w:p>
        </w:tc>
        <w:tc>
          <w:tcPr/>
          <w:p>
            <w:pPr>
              <w:pStyle w:val="Compact"/>
            </w:pPr>
            <w:r>
              <w:t xml:space="preserve">both</w:t>
            </w:r>
          </w:p>
        </w:tc>
      </w:tr>
      <w:tr>
        <w:tc>
          <w:tcPr/>
          <w:p>
            <w:pPr>
              <w:pStyle w:val="Compact"/>
            </w:pPr>
            <w:r>
              <w:t xml:space="preserve">Boeing supply base</w:t>
            </w:r>
          </w:p>
        </w:tc>
        <w:tc>
          <w:tcPr/>
          <w:p>
            <w:pPr>
              <w:pStyle w:val="Compact"/>
            </w:pPr>
            <w:r>
              <w:t xml:space="preserve">More than 10 machining shops, wants 2-3; legacy suppliers have</w:t>
            </w:r>
            <w:r>
              <w:t xml:space="preserve"> </w:t>
            </w:r>
            <w:r>
              <w:t xml:space="preserve">“extremely high inertia”</w:t>
            </w:r>
          </w:p>
        </w:tc>
        <w:tc>
          <w:tcPr/>
          <w:p>
            <w:pPr>
              <w:pStyle w:val="Compact"/>
            </w:pPr>
            <w:r>
              <w:t xml:space="preserve">[src-20260818-9b2d5c]</w:t>
            </w:r>
          </w:p>
        </w:tc>
      </w:tr>
      <w:tr>
        <w:tc>
          <w:tcPr/>
          <w:p>
            <w:pPr>
              <w:pStyle w:val="Compact"/>
            </w:pPr>
            <w:r>
              <w:t xml:space="preserve">Xometry, Protolabs</w:t>
            </w:r>
          </w:p>
        </w:tc>
        <w:tc>
          <w:tcPr/>
          <w:p>
            <w:pPr>
              <w:pStyle w:val="Compact"/>
            </w:pPr>
            <w:r>
              <w:t xml:space="preserve">Target $5M+ accounts; Boeing spend with each is under $1M and over $1M</w:t>
            </w:r>
          </w:p>
        </w:tc>
        <w:tc>
          <w:tcPr/>
          <w:p>
            <w:pPr>
              <w:pStyle w:val="Compact"/>
            </w:pPr>
            <w:r>
              <w:t xml:space="preserve">[src-20250712-e5e110]</w:t>
            </w:r>
          </w:p>
        </w:tc>
      </w:tr>
      <w:tr>
        <w:tc>
          <w:tcPr/>
          <w:p>
            <w:pPr>
              <w:pStyle w:val="Compact"/>
            </w:pPr>
            <w:r>
              <w:t xml:space="preserve">Xometry</w:t>
            </w:r>
          </w:p>
        </w:tc>
        <w:tc>
          <w:tcPr/>
          <w:p>
            <w:pPr>
              <w:pStyle w:val="Compact"/>
            </w:pPr>
            <w:r>
              <w:t xml:space="preserve">Grew after shedding its own machines; Protolabs was held back by its own factories; market stays fragmented for 5 years</w:t>
            </w:r>
          </w:p>
        </w:tc>
        <w:tc>
          <w:tcPr/>
          <w:p>
            <w:pPr>
              <w:pStyle w:val="Compact"/>
            </w:pPr>
            <w:r>
              <w:t xml:space="preserve">[src-20260808-dc5cbb]</w:t>
            </w:r>
          </w:p>
        </w:tc>
      </w:tr>
      <w:tr>
        <w:tc>
          <w:tcPr/>
          <w:p>
            <w:pPr>
              <w:pStyle w:val="Compact"/>
            </w:pPr>
            <w:r>
              <w:t xml:space="preserve">Protolabs</w:t>
            </w:r>
          </w:p>
        </w:tc>
        <w:tc>
          <w:tcPr/>
          <w:p>
            <w:pPr>
              <w:pStyle w:val="Compact"/>
            </w:pPr>
            <w:r>
              <w:t xml:space="preserve">8-inch cube limit on fast CNC; Xometry supplier rates</w:t>
            </w:r>
            <w:r>
              <w:t xml:space="preserve"> </w:t>
            </w:r>
            <w:r>
              <w:t xml:space="preserve">“abysmal”</w:t>
            </w:r>
          </w:p>
        </w:tc>
        <w:tc>
          <w:tcPr/>
          <w:p>
            <w:pPr>
              <w:pStyle w:val="Compact"/>
            </w:pPr>
            <w:r>
              <w:t xml:space="preserve">[src-20260611-7b80f0]</w:t>
            </w:r>
          </w:p>
        </w:tc>
      </w:tr>
    </w:tbl>
    <w:p>
      <w:pPr>
        <w:pStyle w:val="BodyText"/>
      </w:pPr>
      <w:r>
        <w:t xml:space="preserve">Read: the incumbent threat is not Xometry’s software but PCC-type primes’ suppliers automating while holding qualification, and primes keeping critical work in-house [inference].</w:t>
      </w:r>
    </w:p>
    <w:p>
      <w:pPr>
        <w:pStyle w:val="BodyText"/>
      </w:pPr>
      <w:r>
        <w:t xml:space="preserve">Incumbents are partnering, not building: Lockheed embeds Hadrian [src-20261014-015327] and LM Ventures runs a $1B fund [src-20260401-073d24]; RTX Ventures led Radical [src-20250718-d46f24] and backs Fabri [src-20260617-4dfb96]; Siemens bought Altair and Dotmatics [src-20250326-cc1810][src-20250701-a7fef9]; Lindsay Goldberg is rolling up Alro [src-20260811-27702f].</w:t>
      </w:r>
    </w:p>
    <w:p>
      <w:pPr>
        <w:pStyle w:val="BodyText"/>
      </w:pPr>
      <w:r>
        <w:t xml:space="preserve">Failures to learn from:</w:t>
      </w:r>
      <w:r>
        <w:t xml:space="preserve"> </w:t>
      </w:r>
      <w:r>
        <w:t xml:space="preserve">- Markforged: $2.1B valuation 2021, sold to Stratasys for $42.5M in 2026 [src-20261023-63156a]. The same source notes Velo3D’s equity was wiped but the business recovered (Q1 2026 revenue $13.8M, up 48%) and that survivors were multi-process, not pure-play AM [src-20261023-63156a].</w:t>
      </w:r>
      <w:r>
        <w:t xml:space="preserve"> </w:t>
      </w:r>
      <w:r>
        <w:t xml:space="preserve">- Velo3D: defense refocus after forbearance and rescue [src-20261023-9f720f]; Q1 2026 GM 17.2% vs -73.6% [src-20261023-63156a].</w:t>
      </w:r>
      <w:r>
        <w:t xml:space="preserve"> </w:t>
      </w:r>
      <w:r>
        <w:t xml:space="preserve">- Bright Machines (failure example only): $1.6B SPAC fell through; Israel R&amp;D closed with ~60 layoffs in 2024; sold $71.5M of a $145.5M 2022 Form D [src-20240527-6a4884].</w:t>
      </w:r>
      <w:r>
        <w:t xml:space="preserve"> </w:t>
      </w:r>
      <w:r>
        <w:t xml:space="preserve">- Daedalus: AI-run precision CNC factory (Karlsruhe), $21M Series A Feb 2024, insolvency Aug 2026 [src-20260801-4532f6]. The closest failed analog to the owner-operator thesis.</w:t>
      </w:r>
      <w:r>
        <w:t xml:space="preserve"> </w:t>
      </w:r>
      <w:r>
        <w:t xml:space="preserve">- VulcanForms: founder CEO replaced, then $220M in Jan 2026 [src-20240919-72efcc][src-20260130-365541]. Pivot, not failure.</w:t>
      </w:r>
      <w:r>
        <w:t xml:space="preserve"> </w:t>
      </w:r>
      <w:r>
        <w:t xml:space="preserve">- Velo3D debt cut 60% to ~$10M via debt-to-equity, Mar 2026 [src-20260311-79b04d].</w:t>
      </w:r>
      <w:r>
        <w:t xml:space="preserve"> </w:t>
      </w:r>
      <w:r>
        <w:t xml:space="preserve">- Lesson: survivors found a repeat defense buyer before scaling capex; equipment sellers did not compound [inference].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8. Customers and demand</w:t>
            </w:r>
          </w:p>
        </w:tc>
      </w:tr>
      <w:tr>
        <w:tc>
          <w:tcPr/>
          <w:p>
            <w:pPr>
              <w:pStyle w:val="Compact"/>
            </w:pPr>
            <w:r>
              <w:rPr>
                <w:i/>
                <w:iCs/>
              </w:rPr>
              <w:t xml:space="preserve">In one line: buyers pay a premium for speed on urgent and prototype parts; evidence of repeat high-volume orders is still thin.</w:t>
            </w:r>
          </w:p>
        </w:tc>
      </w:tr>
      <w:tr>
        <w:tc>
          <w:tcPr/>
          <w:p>
            <w:pPr>
              <w:pStyle w:val="Compact"/>
            </w:pPr>
            <w:r>
              <w:rPr>
                <w:b/>
                <w:bCs/>
              </w:rPr>
              <w:t xml:space="preserve">Who buys:</w:t>
            </w:r>
            <w:r>
              <w:t xml:space="preserve"> </w:t>
            </w:r>
            <w:r>
              <w:t xml:space="preserve">primes (Lockheed, RTX, Northrop, Boeing, L3Harris, GA-ASI), new primes (Anduril), depots and government programs (Army, Navy, DIU), commercial hard-tech (SendCutSend’s 60% of Fortune 500) [src-20261020-487a39].</w:t>
            </w:r>
          </w:p>
        </w:tc>
      </w:tr>
      <w:tr>
        <w:tc>
          <w:tcPr/>
          <w:p>
            <w:pPr>
              <w:pStyle w:val="Compact"/>
            </w:pPr>
            <w:r>
              <w:rPr>
                <w:b/>
                <w:bCs/>
              </w:rPr>
              <w:t xml:space="preserve">What they value, side by side (all AlphaSense-arranged expert calls, med):</w:t>
            </w:r>
          </w:p>
        </w:tc>
      </w:tr>
      <w:tr>
        <w:tc>
          <w:tcPr/>
          <w:p>
            <w:pPr>
              <w:pStyle w:val="Compact"/>
            </w:pPr>
            <w:r>
              <w:t xml:space="preserve">| Buyer | Price vs incumbents | Speed | Share of wallet / switching |</w:t>
            </w:r>
            <w:r>
              <w:t xml:space="preserve"> </w:t>
            </w:r>
            <w:r>
              <w:t xml:space="preserve">|—|—|—|—|</w:t>
            </w:r>
            <w:r>
              <w:t xml:space="preserve"> </w:t>
            </w:r>
            <w:r>
              <w:t xml:space="preserve">| Raytheon senior manager [src-20250708-2aa3ad] | Hadrian ~50% lower on RFQ quotes; no parts received yet; introduced via RTX Ventures | ~1/3 the lead time | Sweet spot $300-700 parts, no castings; suppliers at 80-90% utilization |</w:t>
            </w:r>
            <w:r>
              <w:t xml:space="preserve"> </w:t>
            </w:r>
            <w:r>
              <w:t xml:space="preserve">| Boeing head of product [src-20260802-ef6506] | 20-25% gap would trigger re-sourcing | Hadrian 2-3x faster | Hadrian 2-3% of precision spend, prototypes and non-critical parts |</w:t>
            </w:r>
            <w:r>
              <w:t xml:space="preserve"> </w:t>
            </w:r>
            <w:r>
              <w:t xml:space="preserve">| Boeing executive director [src-20260908-ed94f0] | At 1,000 parts a traditional shop is cheaper | Full inspection time equal | Losing Hadrian = minimal impact |</w:t>
            </w:r>
            <w:r>
              <w:t xml:space="preserve"> </w:t>
            </w:r>
            <w:r>
              <w:t xml:space="preserve">| Northrop process engineer [src-20260802-36d46c] | Would pay 20-40% more to avoid program delay | n/a | Hadrian &lt;10% of outsourced work, maybe 10-20%; CNC only; replacing it takes months to a year |</w:t>
            </w:r>
            <w:r>
              <w:t xml:space="preserve"> </w:t>
            </w:r>
            <w:r>
              <w:t xml:space="preserve">| FlyX CEO, ex-customer [src-20260806-3a2ec7] | Churned on cost; premium</w:t>
            </w:r>
            <w:r>
              <w:t xml:space="preserve"> </w:t>
            </w:r>
            <w:r>
              <w:t xml:space="preserve">“10%-15% is tops”</w:t>
            </w:r>
            <w:r>
              <w:t xml:space="preserve">, 30-40%</w:t>
            </w:r>
            <w:r>
              <w:t xml:space="preserve"> </w:t>
            </w:r>
            <w:r>
              <w:t xml:space="preserve">“not justifiable”</w:t>
            </w:r>
            <w:r>
              <w:t xml:space="preserve"> </w:t>
            </w:r>
            <w:r>
              <w:t xml:space="preserve">| Speed</w:t>
            </w:r>
            <w:r>
              <w:t xml:space="preserve"> </w:t>
            </w:r>
            <w:r>
              <w:t xml:space="preserve">“two times”</w:t>
            </w:r>
            <w:r>
              <w:t xml:space="preserve"> </w:t>
            </w:r>
            <w:r>
              <w:t xml:space="preserve">a traditional shop; rework</w:t>
            </w:r>
            <w:r>
              <w:t xml:space="preserve"> </w:t>
            </w:r>
            <w:r>
              <w:t xml:space="preserve">“one in thousands”</w:t>
            </w:r>
            <w:r>
              <w:t xml:space="preserve"> </w:t>
            </w:r>
            <w:r>
              <w:t xml:space="preserve">| AS9100 Hadrian is</w:t>
            </w:r>
            <w:r>
              <w:t xml:space="preserve"> </w:t>
            </w:r>
            <w:r>
              <w:t xml:space="preserve">“overkill”</w:t>
            </w:r>
            <w:r>
              <w:t xml:space="preserve"> </w:t>
            </w:r>
            <w:r>
              <w:t xml:space="preserve">for unmanned work; aerospace customers</w:t>
            </w:r>
            <w:r>
              <w:t xml:space="preserve"> </w:t>
            </w:r>
            <w:r>
              <w:t xml:space="preserve">“cannot afford to switch”</w:t>
            </w:r>
            <w:r>
              <w:t xml:space="preserve"> </w:t>
            </w:r>
            <w:r>
              <w:t xml:space="preserve">once qualified |</w:t>
            </w:r>
            <w:r>
              <w:t xml:space="preserve"> </w:t>
            </w:r>
            <w:r>
              <w:t xml:space="preserve">| Raytheon senior mech. engineer [src-20260823-b3713f] | n/a | n/a | Buys weekly but spend is</w:t>
            </w:r>
            <w:r>
              <w:t xml:space="preserve"> </w:t>
            </w:r>
            <w:r>
              <w:t xml:space="preserve">“currently in the tens of thousands”</w:t>
            </w:r>
            <w:r>
              <w:t xml:space="preserve"> </w:t>
            </w:r>
            <w:r>
              <w:t xml:space="preserve">in a probationary period;</w:t>
            </w:r>
            <w:r>
              <w:t xml:space="preserve"> </w:t>
            </w:r>
            <w:r>
              <w:t xml:space="preserve">“multiple millions”</w:t>
            </w:r>
            <w:r>
              <w:t xml:space="preserve"> </w:t>
            </w:r>
            <w:r>
              <w:t xml:space="preserve">possible later |</w:t>
            </w:r>
            <w:r>
              <w:t xml:space="preserve"> </w:t>
            </w:r>
            <w:r>
              <w:t xml:space="preserve">| ICT USA / Wistron [src-20260805-59d4fe] | Discounted: the expert describes buying CNC machines, not parts, so the call is not buyer evidence | n/a | Only usable point: ODM keeps ~95% in-house, outsources low-volume aero/defense overflow |</w:t>
            </w:r>
            <w:r>
              <w:t xml:space="preserve"> </w:t>
            </w:r>
            <w:r>
              <w:t xml:space="preserve">| Boeing CTO-org manager [src-20260818-9b2d5c] | Paid more so far; 5-7% discount is exciting, 30-50% would move volume | n/a | No certified flying aircraft uses Hadrian parts |</w:t>
            </w:r>
            <w:r>
              <w:t xml:space="preserve"> </w:t>
            </w:r>
            <w:r>
              <w:t xml:space="preserve">| Boeing strategy head [src-20250712-e5e110] | 20-30% per-part saving</w:t>
            </w:r>
            <w:r>
              <w:t xml:space="preserve"> </w:t>
            </w:r>
            <w:r>
              <w:t xml:space="preserve">“optimistic”</w:t>
            </w:r>
            <w:r>
              <w:t xml:space="preserve">; expensive at low volume | 24/7 faster | Xometry better for low volume |</w:t>
            </w:r>
            <w:r>
              <w:t xml:space="preserve"> </w:t>
            </w:r>
            <w:r>
              <w:t xml:space="preserve">| Northrop director [src-20250707-3b7a46] | Incumbents keep a cost edge, will price-war | Lead time is the pain | Rates Hadrian 8/10 |</w:t>
            </w:r>
            <w:r>
              <w:t xml:space="preserve"> </w:t>
            </w:r>
            <w:r>
              <w:t xml:space="preserve">| Ex-Anduril hardware lead [src-20250709-43486e] | Defense buyers are price-insensitive | n/a | No production volume given |</w:t>
            </w:r>
            <w:r>
              <w:t xml:space="preserve"> </w:t>
            </w:r>
            <w:r>
              <w:t xml:space="preserve">| Thales Alenia CPO [src-20251110-84b67e] | n/a | Capacity is the pain; Chrome VI banned from end-2024 | Prime does not qualify Tier-2 network sites; would only use suppliers with $30-40M revenue; fits smaller defense, auto and energy first |</w:t>
            </w:r>
            <w:r>
              <w:t xml:space="preserve"> </w:t>
            </w:r>
            <w:r>
              <w:t xml:space="preserve">| Anduril senior engineer [src-20250623-5bc67c] | Wants conforming parts at competitive price | Lower lead times | Skeptical of</w:t>
            </w:r>
            <w:r>
              <w:t xml:space="preserve"> </w:t>
            </w:r>
            <w:r>
              <w:t xml:space="preserve">“AI bells and whistles”</w:t>
            </w:r>
            <w:r>
              <w:t xml:space="preserve"> </w:t>
            </w:r>
            <w:r>
              <w:t xml:space="preserve">|</w:t>
            </w:r>
            <w:r>
              <w:t xml:space="preserve"> </w:t>
            </w:r>
            <w:r>
              <w:t xml:space="preserve">| Ex-Xometry VP [src-20260808-dc5cbb] | n/a | n/a | 50-60% of parts arrive with no 3D model; CEO in every deal, so feast or famine |</w:t>
            </w:r>
            <w:r>
              <w:t xml:space="preserve"> </w:t>
            </w:r>
            <w:r>
              <w:t xml:space="preserve">| Defense startup chief of staff [src-20250729-a0a78c] | n/a | Atomic 8 days, Hadrian 8-9 days | Big buyers will move in-house after a</w:t>
            </w:r>
            <w:r>
              <w:t xml:space="preserve"> </w:t>
            </w:r>
            <w:r>
              <w:t xml:space="preserve">“honeymoon period”</w:t>
            </w:r>
            <w:r>
              <w:t xml:space="preserve"> </w:t>
            </w:r>
            <w:r>
              <w:t xml:space="preserve">|</w:t>
            </w:r>
            <w:r>
              <w:t xml:space="preserve"> </w:t>
            </w:r>
            <w:r>
              <w:t xml:space="preserve">| GE program lead [src-20250709-0250ae] (low) | Broker markup</w:t>
            </w:r>
            <w:r>
              <w:t xml:space="preserve"> </w:t>
            </w:r>
            <w:r>
              <w:t xml:space="preserve">“pretty horrific”</w:t>
            </w:r>
            <w:r>
              <w:t xml:space="preserve"> </w:t>
            </w:r>
            <w:r>
              <w:t xml:space="preserve">| n/a | Hadrian</w:t>
            </w:r>
            <w:r>
              <w:t xml:space="preserve"> </w:t>
            </w:r>
            <w:r>
              <w:t xml:space="preserve">“too new, too young”</w:t>
            </w:r>
            <w:r>
              <w:t xml:space="preserve"> </w:t>
            </w:r>
            <w:r>
              <w:t xml:space="preserve">|</w:t>
            </w:r>
          </w:p>
        </w:tc>
      </w:tr>
      <w:tr>
        <w:tc>
          <w:tcPr/>
          <w:p>
            <w:pPr>
              <w:pStyle w:val="Compact"/>
            </w:pPr>
            <w:r>
              <w:t xml:space="preserve">The contradiction to put on the slide: Raytheon reports Hadrian</w:t>
            </w:r>
            <w:r>
              <w:t xml:space="preserve"> </w:t>
            </w:r>
            <w:r>
              <w:rPr>
                <w:i/>
                <w:iCs/>
              </w:rPr>
              <w:t xml:space="preserve">cheaper</w:t>
            </w:r>
            <w:r>
              <w:t xml:space="preserve">; Boeing reports it</w:t>
            </w:r>
            <w:r>
              <w:t xml:space="preserve"> </w:t>
            </w:r>
            <w:r>
              <w:rPr>
                <w:i/>
                <w:iCs/>
              </w:rPr>
              <w:t xml:space="preserve">dearer at volume</w:t>
            </w:r>
            <w:r>
              <w:t xml:space="preserve">. Both can be true if Hadrian prices aggressively on low-volume, urgent work [inference]. The demand that is proven is speed on prototypes and LRIP; demand at rate production is not yet proven [inference].</w:t>
            </w:r>
          </w:p>
        </w:tc>
      </w:tr>
      <w:tr>
        <w:tc>
          <w:tcPr/>
          <w:p>
            <w:pPr>
              <w:pStyle w:val="Compact"/>
            </w:pPr>
            <w:r>
              <w:rPr>
                <w:b/>
                <w:bCs/>
              </w:rPr>
              <w:t xml:space="preserve">Qualification as moat or tax.</w:t>
            </w:r>
            <w:r>
              <w:t xml:space="preserve"> </w:t>
            </w:r>
            <w:r>
              <w:t xml:space="preserve">Supplier qualification 9-12 months (Raytheon) [src-20250708-2aa3ad]; onboarding 1-2 years (Northrop) [src-20260802-36d46c]; Power says AS9100-level trust takes 7-8 years [src-20260908-65fab6] (claim). Airbus: supply base consolidating to fewer suppliers; networks suit prototypes [src-20251106-dfddcb]. A Raytheon engineer says quality from new suppliers now surpasses legacy [src-20260823-b3713f]. Read: a tax at entry, a moat once paid; Amca buys it via acquisitions [src-20260520-af3e6c] [inference].</w:t>
            </w:r>
          </w:p>
        </w:tc>
      </w:tr>
      <w:tr>
        <w:tc>
          <w:tcPr/>
          <w:p>
            <w:pPr>
              <w:pStyle w:val="Compact"/>
            </w:pPr>
            <w:r>
              <w:rPr>
                <w:b/>
                <w:bCs/>
              </w:rPr>
              <w:t xml:space="preserve">Repeat orders (federal data).</w:t>
            </w:r>
            <w:r>
              <w:t xml:space="preserve"> </w:t>
            </w:r>
            <w:r>
              <w:t xml:space="preserve">Firestorm is the only producer with a SBIR (Small Business Innovation Research, staged federal R&amp;D grants) to Phase III IDIQ to repeat task orders ladder: 19 awards, $53.8M [src-20251022-629fc0][src-20251219-bd5788]. Hadrian’s Army award was $39.2M obligated, $80M total, one bid received [src-20260317-5585be]; the USAspending record ($79.4M) is described as</w:t>
            </w:r>
            <w:r>
              <w:t xml:space="preserve"> </w:t>
            </w:r>
            <w:r>
              <w:t xml:space="preserve">“DATA RIGHTS AND INTELLECTUAL PROPERTY”</w:t>
            </w:r>
            <w:r>
              <w:t xml:space="preserve"> </w:t>
            </w:r>
            <w:r>
              <w:t xml:space="preserve">[src-20260317-77e798], so on its face it is not a clean repeat parts-production order. Raytheon spend is</w:t>
            </w:r>
            <w:r>
              <w:t xml:space="preserve"> </w:t>
            </w:r>
            <w:r>
              <w:t xml:space="preserve">“tens of thousands”</w:t>
            </w:r>
            <w:r>
              <w:t xml:space="preserve"> </w:t>
            </w:r>
            <w:r>
              <w:t xml:space="preserve">so far [src-20260823-b3713f]. HII signed performance-based agreements that pay Path Robotics and GrayMatter on production output [src-20260101-164f12], a prime buying automation per unit rather than per robot (vendors, not producers). Mariana, Arda, 1872, Nox: no prime awards found (insights/repeat-orders-evidence.md).</w:t>
            </w:r>
          </w:p>
        </w:tc>
      </w:tr>
    </w:tbl>
    <w:bookmarkEnd w:id="53"/>
    <w:bookmarkStart w:id="54" w:name="capital-and-financing"/>
    <w:p>
      <w:pPr>
        <w:pStyle w:val="Heading2"/>
      </w:pPr>
      <w:r>
        <w:t xml:space="preserve">9. Capital and financing</w:t>
      </w:r>
    </w:p>
    <w:p>
      <w:pPr>
        <w:pStyle w:val="FirstParagraph"/>
      </w:pPr>
      <w:r>
        <w:rPr>
          <w:i/>
          <w:iCs/>
        </w:rPr>
        <w:t xml:space="preserve">In one line: venture money builds the first plant; loans and government money build the rest.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Company</w:t>
            </w:r>
          </w:p>
        </w:tc>
        <w:tc>
          <w:tcPr/>
          <w:p>
            <w:pPr>
              <w:pStyle w:val="Compact"/>
            </w:pPr>
            <w:r>
              <w:t xml:space="preserve">Equity raised</w:t>
            </w:r>
          </w:p>
        </w:tc>
        <w:tc>
          <w:tcPr/>
          <w:p>
            <w:pPr>
              <w:pStyle w:val="Compact"/>
            </w:pPr>
            <w:r>
              <w:t xml:space="preserve">Last round / valuation</w:t>
            </w:r>
          </w:p>
        </w:tc>
        <w:tc>
          <w:tcPr/>
          <w:p>
            <w:pPr>
              <w:pStyle w:val="Compact"/>
            </w:pPr>
            <w:r>
              <w:t xml:space="preserve">Debt or gov</w:t>
            </w:r>
          </w:p>
        </w:tc>
        <w:tc>
          <w:tcPr/>
          <w:p>
            <w:pPr>
              <w:pStyle w:val="Compact"/>
            </w:pPr>
            <w:r>
              <w:t xml:space="preserve">Capex datapoint</w:t>
            </w:r>
          </w:p>
        </w:tc>
        <w:tc>
          <w:tcPr/>
          <w:p>
            <w:pPr>
              <w:pStyle w:val="Compact"/>
            </w:pPr>
            <w:r>
              <w:t xml:space="preserve">Who funds plant</w:t>
            </w:r>
          </w:p>
        </w:tc>
        <w:tc>
          <w:tcPr/>
          <w:p>
            <w:pPr>
              <w:pStyle w:val="Compact"/>
            </w:pPr>
            <w:r>
              <w:t xml:space="preserve">Source</w:t>
            </w:r>
          </w:p>
        </w:tc>
      </w:tr>
      <w:tr>
        <w:tc>
          <w:tcPr/>
          <w:p>
            <w:pPr>
              <w:pStyle w:val="Compact"/>
            </w:pPr>
            <w:r>
              <w:t xml:space="preserve">Hadrian</w:t>
            </w:r>
          </w:p>
        </w:tc>
        <w:tc>
          <w:tcPr/>
          <w:p>
            <w:pPr>
              <w:pStyle w:val="Compact"/>
            </w:pPr>
            <w:r>
              <w:t xml:space="preserve">~$2.24B [Harmonic]</w:t>
            </w:r>
          </w:p>
        </w:tc>
        <w:tc>
          <w:tcPr/>
          <w:p>
            <w:pPr>
              <w:pStyle w:val="Compact"/>
            </w:pPr>
            <w:r>
              <w:t xml:space="preserve">$1.37B D at $7.87B, Aug 2026</w:t>
            </w:r>
          </w:p>
        </w:tc>
        <w:tc>
          <w:tcPr/>
          <w:p>
            <w:pPr>
              <w:pStyle w:val="Compact"/>
            </w:pPr>
            <w:r>
              <w:t xml:space="preserve">$360M revolver; Navy $900M</w:t>
            </w:r>
          </w:p>
        </w:tc>
        <w:tc>
          <w:tcPr/>
          <w:p>
            <w:pPr>
              <w:pStyle w:val="Compact"/>
            </w:pPr>
            <w:r>
              <w:t xml:space="preserve">~$200M per 270K sq ft plant; ~$1B ahead of contracts (claim)</w:t>
            </w:r>
          </w:p>
        </w:tc>
        <w:tc>
          <w:tcPr/>
          <w:p>
            <w:pPr>
              <w:pStyle w:val="Compact"/>
            </w:pPr>
            <w:r>
              <w:t xml:space="preserve">Debt, per Power:</w:t>
            </w:r>
            <w:r>
              <w:t xml:space="preserve"> </w:t>
            </w:r>
            <w:r>
              <w:t xml:space="preserve">“equity never funds factory construction”</w:t>
            </w:r>
          </w:p>
        </w:tc>
        <w:tc>
          <w:tcPr/>
          <w:p>
            <w:pPr>
              <w:pStyle w:val="Compact"/>
            </w:pPr>
            <w:r>
              <w:t xml:space="preserve">[src-20260807-b0dc5b][src-20260817-c48f28][src-20260320-67ba4c][src-20250820-cfbf02][src-20260921-876080]</w:t>
            </w:r>
          </w:p>
        </w:tc>
      </w:tr>
      <w:tr>
        <w:tc>
          <w:tcPr/>
          <w:p>
            <w:pPr>
              <w:pStyle w:val="Compact"/>
            </w:pPr>
            <w:r>
              <w:t xml:space="preserve">Divergent</w:t>
            </w:r>
          </w:p>
        </w:tc>
        <w:tc>
          <w:tcPr/>
          <w:p>
            <w:pPr>
              <w:pStyle w:val="Compact"/>
            </w:pPr>
            <w:r>
              <w:t xml:space="preserve">n/d; Series D $230M (Hexagon)</w:t>
            </w:r>
          </w:p>
        </w:tc>
        <w:tc>
          <w:tcPr/>
          <w:p>
            <w:pPr>
              <w:pStyle w:val="Compact"/>
            </w:pPr>
            <w:r>
              <w:t xml:space="preserve">$290M E at $2.3B, Sep 2025</w:t>
            </w:r>
          </w:p>
        </w:tc>
        <w:tc>
          <w:tcPr/>
          <w:p>
            <w:pPr>
              <w:pStyle w:val="Compact"/>
            </w:pPr>
            <w:r>
              <w:t xml:space="preserve">$40M debt in E</w:t>
            </w:r>
          </w:p>
        </w:tc>
        <w:tc>
          <w:tcPr/>
          <w:p>
            <w:pPr>
              <w:pStyle w:val="Compact"/>
            </w:pPr>
            <w:r>
              <w:t xml:space="preserve">Long Beach 400-430K sq ft, cost n/d</w:t>
            </w:r>
          </w:p>
        </w:tc>
        <w:tc>
          <w:tcPr/>
          <w:p>
            <w:pPr>
              <w:pStyle w:val="Compact"/>
            </w:pPr>
            <w:r>
              <w:t xml:space="preserve">Equity + debt</w:t>
            </w:r>
          </w:p>
        </w:tc>
        <w:tc>
          <w:tcPr/>
          <w:p>
            <w:pPr>
              <w:pStyle w:val="Compact"/>
            </w:pPr>
            <w:r>
              <w:t xml:space="preserve">[src-20250915-311606][src-20231115-5d0589][src-20261023-e02543]</w:t>
            </w:r>
          </w:p>
        </w:tc>
      </w:tr>
      <w:tr>
        <w:tc>
          <w:tcPr/>
          <w:p>
            <w:pPr>
              <w:pStyle w:val="Compact"/>
            </w:pPr>
            <w:r>
              <w:t xml:space="preserve">Isembard</w:t>
            </w:r>
          </w:p>
        </w:tc>
        <w:tc>
          <w:tcPr/>
          <w:p>
            <w:pPr>
              <w:pStyle w:val="Compact"/>
            </w:pPr>
            <w:r>
              <w:t xml:space="preserve">$59M</w:t>
            </w:r>
          </w:p>
        </w:tc>
        <w:tc>
          <w:tcPr/>
          <w:p>
            <w:pPr>
              <w:pStyle w:val="Compact"/>
            </w:pPr>
            <w:r>
              <w:t xml:space="preserve">$50M A, val. n/d</w:t>
            </w:r>
          </w:p>
        </w:tc>
        <w:tc>
          <w:tcPr/>
          <w:p>
            <w:pPr>
              <w:pStyle w:val="Compact"/>
            </w:pPr>
            <w:r>
              <w:t xml:space="preserve">Undisclosed debt for owned plants</w:t>
            </w:r>
          </w:p>
        </w:tc>
        <w:tc>
          <w:tcPr/>
          <w:p>
            <w:pPr>
              <w:pStyle w:val="Compact"/>
            </w:pPr>
            <w:r>
              <w:t xml:space="preserve">n/d</w:t>
            </w:r>
          </w:p>
        </w:tc>
        <w:tc>
          <w:tcPr/>
          <w:p>
            <w:pPr>
              <w:pStyle w:val="Compact"/>
            </w:pPr>
            <w:r>
              <w:t xml:space="preserve">Franchisees fund their own plants</w:t>
            </w:r>
          </w:p>
        </w:tc>
        <w:tc>
          <w:tcPr/>
          <w:p>
            <w:pPr>
              <w:pStyle w:val="Compact"/>
            </w:pPr>
            <w:r>
              <w:t xml:space="preserve">[src-20260310-45bab3][src-20250929-857f17]</w:t>
            </w:r>
          </w:p>
        </w:tc>
      </w:tr>
      <w:tr>
        <w:tc>
          <w:tcPr/>
          <w:p>
            <w:pPr>
              <w:pStyle w:val="Compact"/>
            </w:pPr>
            <w:r>
              <w:t xml:space="preserve">SendCutSend</w:t>
            </w:r>
          </w:p>
        </w:tc>
        <w:tc>
          <w:tcPr/>
          <w:p>
            <w:pPr>
              <w:pStyle w:val="Compact"/>
            </w:pPr>
            <w:r>
              <w:t xml:space="preserve">$116M + Oct round</w:t>
            </w:r>
          </w:p>
        </w:tc>
        <w:tc>
          <w:tcPr/>
          <w:p>
            <w:pPr>
              <w:pStyle w:val="Compact"/>
            </w:pPr>
            <w:r>
              <w:t xml:space="preserve">$2.1B B (size n/d)</w:t>
            </w:r>
          </w:p>
        </w:tc>
        <w:tc>
          <w:tcPr/>
          <w:p>
            <w:pPr>
              <w:pStyle w:val="Compact"/>
            </w:pPr>
            <w:r>
              <w:t xml:space="preserve">Equipment loans</w:t>
            </w:r>
          </w:p>
        </w:tc>
        <w:tc>
          <w:tcPr/>
          <w:p>
            <w:pPr>
              <w:pStyle w:val="Compact"/>
            </w:pPr>
            <w:r>
              <w:t xml:space="preserve">~$50M new facility; first $750K laser financed</w:t>
            </w:r>
          </w:p>
        </w:tc>
        <w:tc>
          <w:tcPr/>
          <w:p>
            <w:pPr>
              <w:pStyle w:val="Compact"/>
            </w:pPr>
            <w:r>
              <w:t xml:space="preserve">Equipment debt</w:t>
            </w:r>
          </w:p>
        </w:tc>
        <w:tc>
          <w:tcPr/>
          <w:p>
            <w:pPr>
              <w:pStyle w:val="Compact"/>
            </w:pPr>
            <w:r>
              <w:t xml:space="preserve">[src-20261020-487a39][src-20260519-2d6ceb][src-20260227-e92d45]</w:t>
            </w:r>
          </w:p>
        </w:tc>
      </w:tr>
      <w:tr>
        <w:tc>
          <w:tcPr/>
          <w:p>
            <w:pPr>
              <w:pStyle w:val="Compact"/>
            </w:pPr>
            <w:r>
              <w:t xml:space="preserve">Vulcan Elements</w:t>
            </w:r>
          </w:p>
        </w:tc>
        <w:tc>
          <w:tcPr/>
          <w:p>
            <w:pPr>
              <w:pStyle w:val="Compact"/>
            </w:pPr>
            <w:r>
              <w:t xml:space="preserve">$65M A + $50M Commerce equity</w:t>
            </w:r>
          </w:p>
        </w:tc>
        <w:tc>
          <w:tcPr/>
          <w:p>
            <w:pPr>
              <w:pStyle w:val="Compact"/>
            </w:pPr>
            <w:r>
              <w:t xml:space="preserve">n/d</w:t>
            </w:r>
          </w:p>
        </w:tc>
        <w:tc>
          <w:tcPr/>
          <w:p>
            <w:pPr>
              <w:pStyle w:val="Compact"/>
            </w:pPr>
            <w:r>
              <w:t xml:space="preserve">$620M OSC loan; $550M private</w:t>
            </w:r>
          </w:p>
        </w:tc>
        <w:tc>
          <w:tcPr/>
          <w:p>
            <w:pPr>
              <w:pStyle w:val="Compact"/>
            </w:pPr>
            <w:r>
              <w:t xml:space="preserve">10,000 t plant</w:t>
            </w:r>
          </w:p>
        </w:tc>
        <w:tc>
          <w:tcPr/>
          <w:p>
            <w:pPr>
              <w:pStyle w:val="Compact"/>
            </w:pPr>
            <w:r>
              <w:t xml:space="preserve">Government-led</w:t>
            </w:r>
          </w:p>
        </w:tc>
        <w:tc>
          <w:tcPr/>
          <w:p>
            <w:pPr>
              <w:pStyle w:val="Compact"/>
            </w:pPr>
            <w:r>
              <w:t xml:space="preserve">[src-20251103-ee9b27][src-20261010-8e6ec0]</w:t>
            </w:r>
          </w:p>
        </w:tc>
      </w:tr>
      <w:tr>
        <w:tc>
          <w:tcPr/>
          <w:p>
            <w:pPr>
              <w:pStyle w:val="Compact"/>
            </w:pPr>
            <w:r>
              <w:t xml:space="preserve">Mariana</w:t>
            </w:r>
          </w:p>
        </w:tc>
        <w:tc>
          <w:tcPr/>
          <w:p>
            <w:pPr>
              <w:pStyle w:val="Compact"/>
            </w:pPr>
            <w:r>
              <w:t xml:space="preserve">~$400M incl. project capital</w:t>
            </w:r>
          </w:p>
        </w:tc>
        <w:tc>
          <w:tcPr/>
          <w:p>
            <w:pPr>
              <w:pStyle w:val="Compact"/>
            </w:pPr>
            <w:r>
              <w:t xml:space="preserve">$310M B, val. n/d ($1.5B Harmonic, low)</w:t>
            </w:r>
          </w:p>
        </w:tc>
        <w:tc>
          <w:tcPr/>
          <w:p>
            <w:pPr>
              <w:pStyle w:val="Compact"/>
            </w:pPr>
            <w:r>
              <w:t xml:space="preserve">Project capital</w:t>
            </w:r>
          </w:p>
        </w:tc>
        <w:tc>
          <w:tcPr/>
          <w:p>
            <w:pPr>
              <w:pStyle w:val="Compact"/>
            </w:pPr>
            <w:r>
              <w:t xml:space="preserve">n/d</w:t>
            </w:r>
          </w:p>
        </w:tc>
        <w:tc>
          <w:tcPr/>
          <w:p>
            <w:pPr>
              <w:pStyle w:val="Compact"/>
            </w:pPr>
            <w:r>
              <w:t xml:space="preserve">Project finance</w:t>
            </w:r>
          </w:p>
        </w:tc>
        <w:tc>
          <w:tcPr/>
          <w:p>
            <w:pPr>
              <w:pStyle w:val="Compact"/>
            </w:pPr>
            <w:r>
              <w:t xml:space="preserve">[src-20260803-30e6d5]</w:t>
            </w:r>
          </w:p>
        </w:tc>
      </w:tr>
    </w:tbl>
    <w:p>
      <w:pPr>
        <w:pStyle w:val="BodyText"/>
      </w:pPr>
      <w:r>
        <w:t xml:space="preserve">Pattern: equity for software, team and plant #1; banks, OSC and project finance for plants #2+ [inference]. Bear: Lowercarbon says modular-hardware companies at Series B often have ~$10M revenue at break-even gross margin [src-20251211-87dc10]; a six-machine first plant cost &gt;$10M [src-20260817-8867f2]. ABL (asset-based lending against receivables and inventory) is not evidenced for any tracked startup (gap).</w:t>
      </w:r>
    </w:p>
    <w:p>
      <w:r>
        <w:pict>
          <v:rect style="width:0;height:1.5pt" o:hralign="center" o:hrstd="t" o:hr="t"/>
        </w:pict>
      </w:r>
    </w:p>
    <w:bookmarkEnd w:id="54"/>
    <w:bookmarkStart w:id="55" w:name="a.-unit-economics-by-layer"/>
    <w:p>
      <w:pPr>
        <w:pStyle w:val="Heading2"/>
      </w:pPr>
      <w:r>
        <w:t xml:space="preserve">9A. Unit economics by layer</w:t>
      </w:r>
    </w:p>
    <w:p>
      <w:pPr>
        <w:pStyle w:val="FirstParagraph"/>
      </w:pPr>
      <w:r>
        <w:rPr>
          <w:i/>
          <w:iCs/>
        </w:rPr>
        <w:t xml:space="preserve">Unit economics means how much a company earns or loses on each part or ton it sells, after direct costs.</w:t>
      </w:r>
    </w:p>
    <w:p>
      <w:pPr>
        <w:pStyle w:val="BodyText"/>
      </w:pPr>
      <w:r>
        <w:t xml:space="preserve">Startup margins are not disclosed anywhere in the repo. The table puts incumbent benchmarks next to the cost drivers the expert calls quantify. Cells marked (claim) come from a single speaker.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Gross margin benchmark</w:t>
            </w:r>
          </w:p>
        </w:tc>
        <w:tc>
          <w:tcPr/>
          <w:p>
            <w:pPr>
              <w:pStyle w:val="Compact"/>
            </w:pPr>
            <w:r>
              <w:t xml:space="preserve">Capex and fixed cost</w:t>
            </w:r>
          </w:p>
        </w:tc>
        <w:tc>
          <w:tcPr/>
          <w:p>
            <w:pPr>
              <w:pStyle w:val="Compact"/>
            </w:pPr>
            <w:r>
              <w:t xml:space="preserve">Variable cost and pricing</w:t>
            </w:r>
          </w:p>
        </w:tc>
        <w:tc>
          <w:tcPr/>
          <w:p>
            <w:pPr>
              <w:pStyle w:val="Compact"/>
            </w:pPr>
            <w:r>
              <w:t xml:space="preserve">What moves the margin [inference]</w:t>
            </w:r>
          </w:p>
        </w:tc>
      </w:tr>
      <w:tr>
        <w:tc>
          <w:tcPr/>
          <w:p>
            <w:pPr>
              <w:pStyle w:val="Compact"/>
            </w:pPr>
            <w:r>
              <w:t xml:space="preserve">metals-supply</w:t>
            </w:r>
          </w:p>
        </w:tc>
        <w:tc>
          <w:tcPr/>
          <w:p>
            <w:pPr>
              <w:pStyle w:val="Compact"/>
            </w:pPr>
            <w:r>
              <w:t xml:space="preserve">Service centers 17.7% (Ryerson) to 31.6% FIFO (Reliance) [src-20260729-407fd7][src-20261021-16bb64]; Nucor 12% FY25 [src-20260225-3ea941]</w:t>
            </w:r>
          </w:p>
        </w:tc>
        <w:tc>
          <w:tcPr/>
          <w:p>
            <w:pPr>
              <w:pStyle w:val="Compact"/>
            </w:pPr>
            <w:r>
              <w:t xml:space="preserve">Vulcan 10,000 t magnet plant on a $1.4B package [src-20251103-ee9b27]</w:t>
            </w:r>
          </w:p>
        </w:tc>
        <w:tc>
          <w:tcPr/>
          <w:p>
            <w:pPr>
              <w:pStyle w:val="Compact"/>
            </w:pPr>
            <w:r>
              <w:t xml:space="preserve">Metal price passes through; tariffs lift inventory gains [src-20260728-ae7dea]</w:t>
            </w:r>
          </w:p>
        </w:tc>
        <w:tc>
          <w:tcPr/>
          <w:p>
            <w:pPr>
              <w:pStyle w:val="Compact"/>
            </w:pPr>
            <w:r>
              <w:t xml:space="preserve">Quote speed and remnant use; price cycle dominates</w:t>
            </w:r>
          </w:p>
        </w:tc>
      </w:tr>
      <w:tr>
        <w:tc>
          <w:tcPr/>
          <w:p>
            <w:pPr>
              <w:pStyle w:val="Compact"/>
            </w:pPr>
            <w:r>
              <w:t xml:space="preserve">fabrication</w:t>
            </w:r>
          </w:p>
        </w:tc>
        <w:tc>
          <w:tcPr/>
          <w:p>
            <w:pPr>
              <w:pStyle w:val="Compact"/>
            </w:pPr>
            <w:r>
              <w:t xml:space="preserve">SendCutSend profitable 8 years, margin n/d [src-20260519-38c7ed]</w:t>
            </w:r>
          </w:p>
        </w:tc>
        <w:tc>
          <w:tcPr/>
          <w:p>
            <w:pPr>
              <w:pStyle w:val="Compact"/>
            </w:pPr>
            <w:r>
              <w:t xml:space="preserve">~$50M per new facility; first laser $750K, debt-financed [src-20260519-2d6ceb][src-20260227-e92d45]</w:t>
            </w:r>
          </w:p>
        </w:tc>
        <w:tc>
          <w:tcPr/>
          <w:p>
            <w:pPr>
              <w:pStyle w:val="Compact"/>
            </w:pPr>
            <w:r>
              <w:t xml:space="preserve">Xometry material can be 85% of a part’s price (claim) [src-20260611-7b80f0]</w:t>
            </w:r>
          </w:p>
        </w:tc>
        <w:tc>
          <w:tcPr/>
          <w:p>
            <w:pPr>
              <w:pStyle w:val="Compact"/>
            </w:pPr>
            <w:r>
              <w:t xml:space="preserve">Utilization (80-90% target) [src-20260626-541ac8]</w:t>
            </w:r>
          </w:p>
        </w:tc>
      </w:tr>
      <w:tr>
        <w:tc>
          <w:tcPr/>
          <w:p>
            <w:pPr>
              <w:pStyle w:val="Compact"/>
            </w:pPr>
            <w:r>
              <w:t xml:space="preserve">precision-parts</w:t>
            </w:r>
          </w:p>
        </w:tc>
        <w:tc>
          <w:tcPr/>
          <w:p>
            <w:pPr>
              <w:pStyle w:val="Compact"/>
            </w:pPr>
            <w:r>
              <w:t xml:space="preserve">Proto Labs 44.5%; own factories 49% vs network 31% [src-20260206-8bb619][src-20260206-2b13c7]; job shops 15-25% (thesis.md)</w:t>
            </w:r>
          </w:p>
        </w:tc>
        <w:tc>
          <w:tcPr/>
          <w:p>
            <w:pPr>
              <w:pStyle w:val="Compact"/>
            </w:pPr>
            <w:r>
              <w:t xml:space="preserve">Plant 1: six machines, &gt;$10M; Grob/Hermle 5-axis about $1M each vs Doosan $200K; target 20-25% low-cost machines (claim) [src-20260817-8867f2]; Mesa ~$200M [src-20250820-cfbf02]</w:t>
            </w:r>
          </w:p>
        </w:tc>
        <w:tc>
          <w:tcPr/>
          <w:p>
            <w:pPr>
              <w:pStyle w:val="Compact"/>
            </w:pPr>
            <w:r>
              <w:t xml:space="preserve">Labor hours 100 to 30-50 per part, net saving 20-30% at best after capex (claim) [src-20250712-e5e110]; NRE $1-5K, casting tooling tens to hundreds of $K [src-20260611-7b80f0]; CAM staff $130-150K [src-20260817-8867f2]</w:t>
            </w:r>
          </w:p>
        </w:tc>
        <w:tc>
          <w:tcPr/>
          <w:p>
            <w:pPr>
              <w:pStyle w:val="Compact"/>
            </w:pPr>
            <w:r>
              <w:t xml:space="preserve">Machining is 1/3 of the work; inspection, paperwork and certs are the rest [src-20250707-3b7a46][src-20260611-7b80f0]</w:t>
            </w:r>
          </w:p>
        </w:tc>
      </w:tr>
      <w:tr>
        <w:tc>
          <w:tcPr/>
          <w:p>
            <w:pPr>
              <w:pStyle w:val="Compact"/>
            </w:pPr>
            <w:r>
              <w:t xml:space="preserve">materials-rd</w:t>
            </w:r>
          </w:p>
        </w:tc>
        <w:tc>
          <w:tcPr/>
          <w:p>
            <w:pPr>
              <w:pStyle w:val="Compact"/>
            </w:pPr>
            <w:r>
              <w:t xml:space="preserve">Custom programs 5-15%, platform 85-90% (claim) [src-20261016-29997e]</w:t>
            </w:r>
          </w:p>
        </w:tc>
        <w:tc>
          <w:tcPr/>
          <w:p>
            <w:pPr>
              <w:pStyle w:val="Compact"/>
            </w:pPr>
            <w:r>
              <w:t xml:space="preserve">Self-driving lab about $20M to build, low running cost (claim) [src-20260909-af3e60]</w:t>
            </w:r>
          </w:p>
        </w:tc>
        <w:tc>
          <w:tcPr/>
          <w:p>
            <w:pPr>
              <w:pStyle w:val="Compact"/>
            </w:pPr>
            <w:r>
              <w:t xml:space="preserve">Buyer pays about $150K per software benchmark, $500K per pilot, $2M per validated candidate, $10-15M a year per lab line (claim) [src-20260909-af3e60]; ACVs</w:t>
            </w:r>
            <w:r>
              <w:t xml:space="preserve"> </w:t>
            </w:r>
            <w:r>
              <w:t xml:space="preserve">“hundreds of thousands to millions”</w:t>
            </w:r>
            <w:r>
              <w:t xml:space="preserve"> </w:t>
            </w:r>
            <w:r>
              <w:t xml:space="preserve">[src-20260913-3ad55e]</w:t>
            </w:r>
          </w:p>
        </w:tc>
        <w:tc>
          <w:tcPr/>
          <w:p>
            <w:pPr>
              <w:pStyle w:val="Compact"/>
            </w:pPr>
            <w:r>
              <w:t xml:space="preserve">Hit rate and repeat campaigns; royalties rejected</w:t>
            </w:r>
          </w:p>
        </w:tc>
      </w:tr>
      <w:tr>
        <w:tc>
          <w:tcPr/>
          <w:p>
            <w:pPr>
              <w:pStyle w:val="Compact"/>
            </w:pPr>
            <w:r>
              <w:t xml:space="preserve">factory-ai</w:t>
            </w:r>
          </w:p>
        </w:tc>
        <w:tc>
          <w:tcPr/>
          <w:p>
            <w:pPr>
              <w:pStyle w:val="Compact"/>
            </w:pPr>
            <w:r>
              <w:t xml:space="preserve">Rockwell 49.5% [src-20260804-0e8130]</w:t>
            </w:r>
          </w:p>
        </w:tc>
        <w:tc>
          <w:tcPr/>
          <w:p>
            <w:pPr>
              <w:pStyle w:val="Compact"/>
            </w:pPr>
            <w:r>
              <w:t xml:space="preserve">Software; needs a host plant</w:t>
            </w:r>
          </w:p>
        </w:tc>
        <w:tc>
          <w:tcPr/>
          <w:p>
            <w:pPr>
              <w:pStyle w:val="Compact"/>
            </w:pPr>
            <w:r>
              <w:t xml:space="preserve">Arda usage-based [src-20261020-a1e174]; AI Robotics welding inspection on 24 lines, revenue up about 18x, profitable without outside capital [src-20261011-a8b14d]</w:t>
            </w:r>
          </w:p>
        </w:tc>
        <w:tc>
          <w:tcPr/>
          <w:p>
            <w:pPr>
              <w:pStyle w:val="Compact"/>
            </w:pPr>
            <w:r>
              <w:t xml:space="preserve">False-detection rate on live lines [src-20261011-a8b14d]</w:t>
            </w:r>
          </w:p>
        </w:tc>
      </w:tr>
    </w:tbl>
    <w:p>
      <w:pPr>
        <w:pStyle w:val="BodyText"/>
      </w:pPr>
      <w:r>
        <w:t xml:space="preserve">Power and compute are minor costs: 1,200A service with 500-600A used for 6-8 machines; about 30 CNCs run on 2,000A (claim) [src-20260817-8867f2].</w:t>
      </w:r>
    </w:p>
    <w:p>
      <w:r>
        <w:pict>
          <v:rect style="width:0;height:1.5pt" o:hralign="center" o:hrstd="t" o:hr="t"/>
        </w:pict>
      </w:r>
    </w:p>
    <w:bookmarkEnd w:id="55"/>
    <w:bookmarkStart w:id="56" w:name="policy-tracker-newest-first"/>
    <w:p>
      <w:pPr>
        <w:pStyle w:val="Heading2"/>
      </w:pPr>
      <w:r>
        <w:t xml:space="preserve">10. Policy tracker (newest first)</w:t>
      </w:r>
    </w:p>
    <w:p>
      <w:pPr>
        <w:pStyle w:val="FirstParagraph"/>
      </w:pPr>
      <w:r>
        <w:rPr>
          <w:i/>
          <w:iCs/>
        </w:rPr>
        <w:t xml:space="preserve">The plain-English guide to each tool is in section 1A.4. This table is the dated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Layer</w:t>
            </w:r>
          </w:p>
        </w:tc>
        <w:tc>
          <w:tcPr/>
          <w:p>
            <w:pPr>
              <w:pStyle w:val="Compact"/>
            </w:pPr>
            <w:r>
              <w:t xml:space="preserve">Source</w:t>
            </w:r>
          </w:p>
        </w:tc>
      </w:tr>
      <w:tr>
        <w:tc>
          <w:tcPr/>
          <w:p>
            <w:pPr>
              <w:pStyle w:val="Compact"/>
            </w:pPr>
            <w:r>
              <w:t xml:space="preserve">2026-10-20</w:t>
            </w:r>
          </w:p>
        </w:tc>
        <w:tc>
          <w:tcPr/>
          <w:p>
            <w:pPr>
              <w:pStyle w:val="Compact"/>
            </w:pPr>
            <w:r>
              <w:t xml:space="preserve">Army 1M drones plan (reported)</w:t>
            </w:r>
          </w:p>
        </w:tc>
        <w:tc>
          <w:tcPr/>
          <w:p>
            <w:pPr>
              <w:pStyle w:val="Compact"/>
            </w:pPr>
            <w:r>
              <w:t xml:space="preserve">Volume demand for magnets, airframes</w:t>
            </w:r>
          </w:p>
        </w:tc>
        <w:tc>
          <w:tcPr/>
          <w:p>
            <w:pPr>
              <w:pStyle w:val="Compact"/>
            </w:pPr>
            <w:r>
              <w:t xml:space="preserve">metals-supply, fabrication</w:t>
            </w:r>
          </w:p>
        </w:tc>
        <w:tc>
          <w:tcPr/>
          <w:p>
            <w:pPr>
              <w:pStyle w:val="Compact"/>
            </w:pPr>
            <w:r>
              <w:t xml:space="preserve">[src-20261020-878aa9]</w:t>
            </w:r>
          </w:p>
        </w:tc>
      </w:tr>
      <w:tr>
        <w:tc>
          <w:tcPr/>
          <w:p>
            <w:pPr>
              <w:pStyle w:val="Compact"/>
            </w:pPr>
            <w:r>
              <w:t xml:space="preserve">2026-10-20</w:t>
            </w:r>
          </w:p>
        </w:tc>
        <w:tc>
          <w:tcPr/>
          <w:p>
            <w:pPr>
              <w:pStyle w:val="Compact"/>
            </w:pPr>
            <w:r>
              <w:t xml:space="preserve">45X</w:t>
            </w:r>
          </w:p>
        </w:tc>
        <w:tc>
          <w:tcPr/>
          <w:p>
            <w:pPr>
              <w:pStyle w:val="Compact"/>
            </w:pPr>
            <w:r>
              <w:t xml:space="preserve">Advanced manufacturing production credit</w:t>
            </w:r>
          </w:p>
        </w:tc>
        <w:tc>
          <w:tcPr/>
          <w:p>
            <w:pPr>
              <w:pStyle w:val="Compact"/>
            </w:pPr>
            <w:r>
              <w:t xml:space="preserve">metals-supply</w:t>
            </w:r>
          </w:p>
        </w:tc>
        <w:tc>
          <w:tcPr/>
          <w:p>
            <w:pPr>
              <w:pStyle w:val="Compact"/>
            </w:pPr>
            <w:r>
              <w:t xml:space="preserve">[src-20261020-7d90fa]</w:t>
            </w:r>
          </w:p>
        </w:tc>
      </w:tr>
      <w:tr>
        <w:tc>
          <w:tcPr/>
          <w:p>
            <w:pPr>
              <w:pStyle w:val="Compact"/>
            </w:pPr>
            <w:r>
              <w:t xml:space="preserve">2026-09-23</w:t>
            </w:r>
          </w:p>
        </w:tc>
        <w:tc>
          <w:tcPr/>
          <w:p>
            <w:pPr>
              <w:pStyle w:val="Compact"/>
            </w:pPr>
            <w:r>
              <w:t xml:space="preserve">SkyFoundry / Vulcan award</w:t>
            </w:r>
          </w:p>
        </w:tc>
        <w:tc>
          <w:tcPr/>
          <w:p>
            <w:pPr>
              <w:pStyle w:val="Compact"/>
            </w:pPr>
            <w:r>
              <w:t xml:space="preserve">Army drone magnet supply</w:t>
            </w:r>
          </w:p>
        </w:tc>
        <w:tc>
          <w:tcPr/>
          <w:p>
            <w:pPr>
              <w:pStyle w:val="Compact"/>
            </w:pPr>
            <w:r>
              <w:t xml:space="preserve">metals-supply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DoD lender for critical-tech capex</w:t>
            </w:r>
          </w:p>
        </w:tc>
        <w:tc>
          <w:tcPr/>
          <w:p>
            <w:pPr>
              <w:pStyle w:val="Compact"/>
            </w:pPr>
            <w:r>
              <w:t xml:space="preserve">all producers</w:t>
            </w:r>
          </w:p>
        </w:tc>
        <w:tc>
          <w:tcPr/>
          <w:p>
            <w:pPr>
              <w:pStyle w:val="Compact"/>
            </w:pPr>
            <w:r>
              <w:t xml:space="preserve">[src-20260908-f6558e]</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 2025; rare earths $405.1M, solid rocket motors $196.4M; none to tracked startups</w:t>
            </w:r>
          </w:p>
        </w:tc>
        <w:tc>
          <w:tcPr/>
          <w:p>
            <w:pPr>
              <w:pStyle w:val="Compact"/>
            </w:pPr>
            <w:r>
              <w:t xml:space="preserve">metals-supply</w:t>
            </w:r>
          </w:p>
        </w:tc>
        <w:tc>
          <w:tcPr/>
          <w:p>
            <w:pPr>
              <w:pStyle w:val="Compact"/>
            </w:pPr>
            <w:r>
              <w:t xml:space="preserve">[src-20261019-68fd3d] (med, third-party)</w:t>
            </w:r>
          </w:p>
        </w:tc>
      </w:tr>
      <w:tr>
        <w:tc>
          <w:tcPr/>
          <w:p>
            <w:pPr>
              <w:pStyle w:val="Compact"/>
            </w:pPr>
            <w:r>
              <w:t xml:space="preserve">2026-07-16</w:t>
            </w:r>
          </w:p>
        </w:tc>
        <w:tc>
          <w:tcPr/>
          <w:p>
            <w:pPr>
              <w:pStyle w:val="Compact"/>
            </w:pPr>
            <w:r>
              <w:t xml:space="preserve">IEA public finance</w:t>
            </w:r>
          </w:p>
        </w:tc>
        <w:tc>
          <w:tcPr/>
          <w:p>
            <w:pPr>
              <w:pStyle w:val="Compact"/>
            </w:pPr>
            <w:r>
              <w:t xml:space="preserve">Minerals commitments $65B</w:t>
            </w:r>
          </w:p>
        </w:tc>
        <w:tc>
          <w:tcPr/>
          <w:p>
            <w:pPr>
              <w:pStyle w:val="Compact"/>
            </w:pPr>
            <w:r>
              <w:t xml:space="preserve">metals-supply</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w:t>
            </w:r>
          </w:p>
        </w:tc>
        <w:tc>
          <w:tcPr/>
          <w:p>
            <w:pPr>
              <w:pStyle w:val="Compact"/>
            </w:pPr>
            <w:r>
              <w:t xml:space="preserve">50/25/10% structure; grid 15% to 2028</w:t>
            </w:r>
          </w:p>
        </w:tc>
        <w:tc>
          <w:tcPr/>
          <w:p>
            <w:pPr>
              <w:pStyle w:val="Compact"/>
            </w:pPr>
            <w:r>
              <w:t xml:space="preserve">metals-supply, fabrication</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Commercial Solutions Opening, fast awards</w:t>
            </w:r>
          </w:p>
        </w:tc>
        <w:tc>
          <w:tcPr/>
          <w:p>
            <w:pPr>
              <w:pStyle w:val="Compact"/>
            </w:pPr>
            <w:r>
              <w:t xml:space="preserve">precision-parts</w:t>
            </w:r>
          </w:p>
        </w:tc>
        <w:tc>
          <w:tcPr/>
          <w:p>
            <w:pPr>
              <w:pStyle w:val="Compact"/>
            </w:pPr>
            <w:r>
              <w:t xml:space="preserve">[src-20260101-0b051b]</w:t>
            </w:r>
          </w:p>
        </w:tc>
      </w:tr>
      <w:tr>
        <w:tc>
          <w:tcPr/>
          <w:p>
            <w:pPr>
              <w:pStyle w:val="Compact"/>
            </w:pPr>
            <w:r>
              <w:t xml:space="preserve">2025-12-18</w:t>
            </w:r>
          </w:p>
        </w:tc>
        <w:tc>
          <w:tcPr/>
          <w:p>
            <w:pPr>
              <w:pStyle w:val="Compact"/>
            </w:pPr>
            <w:r>
              <w:t xml:space="preserve">FY26 NDAA (PL 119-60)</w:t>
            </w:r>
          </w:p>
        </w:tc>
        <w:tc>
          <w:tcPr/>
          <w:p>
            <w:pPr>
              <w:pStyle w:val="Compact"/>
            </w:pPr>
            <w:r>
              <w:t xml:space="preserve">Sec. 225 robotic munitions automation; Sec. 867 Industrial Base Fund (castings, forgings, machine tools); Sec. 804(b) multiyear procurement from FY2026 for SM-6, Tomahawk, AMRAAM, JASSM, LRASM, PAC-3 and affordable mass munitions; Sec. 867 expands the Industrial Base Fund (castings, forgings, machine tools) and adds grants, OTAs and a purchase-commitment program of up to 10 years including advance payments; Sec. 1842 makes each program’s product support manager assess within 120 days which critical spares advanced manufacturing can make within 24 months, with NRE and who pays; Sec. 1652 Golden Dome cost reports; Sec. 1841 Civil Reserve Manufacturing Network; Sec. 1847 surge report</w:t>
            </w:r>
          </w:p>
        </w:tc>
        <w:tc>
          <w:tcPr/>
          <w:p>
            <w:pPr>
              <w:pStyle w:val="Compact"/>
            </w:pPr>
            <w:r>
              <w:t xml:space="preserve">precision-parts, metals-supply</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DIB strategy / DPA</w:t>
            </w:r>
          </w:p>
        </w:tc>
        <w:tc>
          <w:tcPr/>
          <w:p>
            <w:pPr>
              <w:pStyle w:val="Compact"/>
            </w:pPr>
            <w:r>
              <w:t xml:space="preserve">DPA Title III (Defense Production Act authority to fund domestic capacity)</w:t>
            </w:r>
          </w:p>
        </w:tc>
        <w:tc>
          <w:tcPr/>
          <w:p>
            <w:pPr>
              <w:pStyle w:val="Compact"/>
            </w:pPr>
            <w:r>
              <w:t xml:space="preserve">metals-supply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metals-supply</w:t>
            </w:r>
          </w:p>
        </w:tc>
        <w:tc>
          <w:tcPr/>
          <w:p>
            <w:pPr>
              <w:pStyle w:val="Compact"/>
            </w:pPr>
            <w:r>
              <w:t xml:space="preserve">[src-20251103-ee9b27]</w:t>
            </w:r>
          </w:p>
        </w:tc>
      </w:tr>
      <w:tr>
        <w:tc>
          <w:tcPr/>
          <w:p>
            <w:pPr>
              <w:pStyle w:val="Compact"/>
            </w:pPr>
            <w:r>
              <w:t xml:space="preserve">2025-08-06</w:t>
            </w:r>
          </w:p>
        </w:tc>
        <w:tc>
          <w:tcPr/>
          <w:p>
            <w:pPr>
              <w:pStyle w:val="Compact"/>
            </w:pPr>
            <w:r>
              <w:t xml:space="preserve">Apple-MP magnet commitment</w:t>
            </w:r>
          </w:p>
        </w:tc>
        <w:tc>
          <w:tcPr/>
          <w:p>
            <w:pPr>
              <w:pStyle w:val="Compact"/>
            </w:pPr>
            <w:r>
              <w:t xml:space="preserve">Apple commits to buy US-made rare earth magnets from MP (no prepay or dollar figure in this source)</w:t>
            </w:r>
          </w:p>
        </w:tc>
        <w:tc>
          <w:tcPr/>
          <w:p>
            <w:pPr>
              <w:pStyle w:val="Compact"/>
            </w:pPr>
            <w:r>
              <w:t xml:space="preserve">metals-supply</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content; refined copper 15% (2027) / 30% (2028) under review</w:t>
            </w:r>
          </w:p>
        </w:tc>
        <w:tc>
          <w:tcPr/>
          <w:p>
            <w:pPr>
              <w:pStyle w:val="Compact"/>
            </w:pPr>
            <w:r>
              <w:t xml:space="preserve">metals-supply</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to production without recompete</w:t>
            </w:r>
          </w:p>
        </w:tc>
        <w:tc>
          <w:tcPr/>
          <w:p>
            <w:pPr>
              <w:pStyle w:val="Compact"/>
            </w:pPr>
            <w:r>
              <w:t xml:space="preserve">precision-parts</w:t>
            </w:r>
          </w:p>
        </w:tc>
        <w:tc>
          <w:tcPr/>
          <w:p>
            <w:pPr>
              <w:pStyle w:val="Compact"/>
            </w:pPr>
            <w:r>
              <w:t xml:space="preserve">[src-20241219-9f8fcc]</w:t>
            </w:r>
          </w:p>
        </w:tc>
      </w:tr>
    </w:tbl>
    <w:p>
      <w:pPr>
        <w:pStyle w:val="BodyText"/>
      </w:pPr>
      <w:r>
        <w:t xml:space="preserve">Gaps: Golden Dome dollar flows to tracked names. Sec. 1652 is reporting-only, but the act’s funding tables reference funds</w:t>
      </w:r>
      <w:r>
        <w:t xml:space="preserve"> </w:t>
      </w:r>
      <w:r>
        <w:t xml:space="preserve">“supporting the Golden Dome missile defense system”</w:t>
      </w:r>
      <w:r>
        <w:t xml:space="preserve">; the amount is unconfirmed [src-20251218-f0d6ef]; no DPA Title III award to a tracked startup in the third-party tally [src-20261019-68fd3d]; OSC loan to Vulcan is the only federal loan to a tracked name [src-20251103-ee9b27].</w:t>
      </w:r>
    </w:p>
    <w:p>
      <w:r>
        <w:pict>
          <v:rect style="width:0;height:1.5pt" o:hralign="center" o:hrstd="t" o:hr="t"/>
        </w:pict>
      </w:r>
    </w:p>
    <w:bookmarkEnd w:id="56"/>
    <w:bookmarkStart w:id="57" w:name="companies-worth-attention"/>
    <w:p>
      <w:pPr>
        <w:pStyle w:val="Heading2"/>
      </w:pPr>
      <w:r>
        <w:t xml:space="preserve">11. Companies worth attention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Bucket</w:t>
            </w:r>
          </w:p>
        </w:tc>
        <w:tc>
          <w:tcPr/>
          <w:p>
            <w:pPr>
              <w:pStyle w:val="Compact"/>
            </w:pPr>
            <w:r>
              <w:t xml:space="preserve">Company</w:t>
            </w:r>
          </w:p>
        </w:tc>
        <w:tc>
          <w:tcPr/>
          <w:p>
            <w:pPr>
              <w:pStyle w:val="Compact"/>
            </w:pPr>
            <w:r>
              <w:t xml:space="preserve">Layer</w:t>
            </w:r>
          </w:p>
        </w:tc>
        <w:tc>
          <w:tcPr/>
          <w:p>
            <w:pPr>
              <w:pStyle w:val="Compact"/>
            </w:pPr>
            <w:r>
              <w:t xml:space="preserve">Model</w:t>
            </w:r>
          </w:p>
        </w:tc>
        <w:tc>
          <w:tcPr/>
          <w:p>
            <w:pPr>
              <w:pStyle w:val="Compact"/>
            </w:pPr>
            <w:r>
              <w:t xml:space="preserve">Why</w:t>
            </w:r>
          </w:p>
        </w:tc>
        <w:tc>
          <w:tcPr/>
          <w:p>
            <w:pPr>
              <w:pStyle w:val="Compact"/>
            </w:pPr>
            <w:r>
              <w:t xml:space="preserve">Next step</w:t>
            </w:r>
          </w:p>
        </w:tc>
      </w:tr>
      <w:tr>
        <w:tc>
          <w:tcPr/>
          <w:p>
            <w:pPr>
              <w:pStyle w:val="Compact"/>
            </w:pPr>
            <w:r>
              <w:t xml:space="preserve">Target</w:t>
            </w:r>
          </w:p>
        </w:tc>
        <w:tc>
          <w:tcPr/>
          <w:p>
            <w:pPr>
              <w:pStyle w:val="Compact"/>
            </w:pPr>
            <w:r>
              <w:t xml:space="preserve">Senra</w:t>
            </w:r>
          </w:p>
        </w:tc>
        <w:tc>
          <w:tcPr/>
          <w:p>
            <w:pPr>
              <w:pStyle w:val="Compact"/>
            </w:pPr>
            <w:r>
              <w:t xml:space="preserve">fabrication</w:t>
            </w:r>
          </w:p>
        </w:tc>
        <w:tc>
          <w:tcPr/>
          <w:p>
            <w:pPr>
              <w:pStyle w:val="Compact"/>
            </w:pPr>
            <w:r>
              <w:t xml:space="preserve">owner-operator</w:t>
            </w:r>
          </w:p>
        </w:tc>
        <w:tc>
          <w:tcPr/>
          <w:p>
            <w:pPr>
              <w:pStyle w:val="Compact"/>
            </w:pPr>
            <w:r>
              <w:t xml:space="preserve">Series B size, real customers, in-house software</w:t>
            </w:r>
          </w:p>
        </w:tc>
        <w:tc>
          <w:tcPr/>
          <w:p>
            <w:pPr>
              <w:pStyle w:val="Compact"/>
            </w:pPr>
            <w:r>
              <w:t xml:space="preserve">Founder call; FPY and repeat-order data</w:t>
            </w:r>
          </w:p>
        </w:tc>
      </w:tr>
      <w:tr>
        <w:tc>
          <w:tcPr/>
          <w:p>
            <w:pPr>
              <w:pStyle w:val="Compact"/>
            </w:pPr>
            <w:r>
              <w:t xml:space="preserve">Target</w:t>
            </w:r>
          </w:p>
        </w:tc>
        <w:tc>
          <w:tcPr/>
          <w:p>
            <w:pPr>
              <w:pStyle w:val="Compact"/>
            </w:pPr>
            <w:r>
              <w:t xml:space="preserve">Freeform</w:t>
            </w:r>
          </w:p>
        </w:tc>
        <w:tc>
          <w:tcPr/>
          <w:p>
            <w:pPr>
              <w:pStyle w:val="Compact"/>
            </w:pPr>
            <w:r>
              <w:t xml:space="preserve">precision-parts</w:t>
            </w:r>
          </w:p>
        </w:tc>
        <w:tc>
          <w:tcPr/>
          <w:p>
            <w:pPr>
              <w:pStyle w:val="Compact"/>
            </w:pPr>
            <w:r>
              <w:t xml:space="preserve">owner-operator</w:t>
            </w:r>
          </w:p>
        </w:tc>
        <w:tc>
          <w:tcPr/>
          <w:p>
            <w:pPr>
              <w:pStyle w:val="Compact"/>
            </w:pPr>
            <w:r>
              <w:t xml:space="preserve">Best evidenced loop; $179M post</w:t>
            </w:r>
          </w:p>
        </w:tc>
        <w:tc>
          <w:tcPr/>
          <w:p>
            <w:pPr>
              <w:pStyle w:val="Compact"/>
            </w:pPr>
            <w:r>
              <w:t xml:space="preserve">Customer reference calls (Boeing, DIU)</w:t>
            </w:r>
          </w:p>
        </w:tc>
      </w:tr>
      <w:tr>
        <w:tc>
          <w:tcPr/>
          <w:p>
            <w:pPr>
              <w:pStyle w:val="Compact"/>
            </w:pPr>
            <w:r>
              <w:t xml:space="preserve">Target</w:t>
            </w:r>
          </w:p>
        </w:tc>
        <w:tc>
          <w:tcPr/>
          <w:p>
            <w:pPr>
              <w:pStyle w:val="Compact"/>
            </w:pPr>
            <w:r>
              <w:t xml:space="preserve">Isembard</w:t>
            </w:r>
          </w:p>
        </w:tc>
        <w:tc>
          <w:tcPr/>
          <w:p>
            <w:pPr>
              <w:pStyle w:val="Compact"/>
            </w:pPr>
            <w:r>
              <w:t xml:space="preserve">precision-parts</w:t>
            </w:r>
          </w:p>
        </w:tc>
        <w:tc>
          <w:tcPr/>
          <w:p>
            <w:pPr>
              <w:pStyle w:val="Compact"/>
            </w:pPr>
            <w:r>
              <w:t xml:space="preserve">hybrid</w:t>
            </w:r>
          </w:p>
        </w:tc>
        <w:tc>
          <w:tcPr/>
          <w:p>
            <w:pPr>
              <w:pStyle w:val="Compact"/>
            </w:pPr>
            <w:r>
              <w:t xml:space="preserve">Capital-light Hadrian variant; val. undisclosed; Thales CPO skeptical [src-20251110-84b67e]</w:t>
            </w:r>
          </w:p>
        </w:tc>
        <w:tc>
          <w:tcPr/>
          <w:p>
            <w:pPr>
              <w:pStyle w:val="Compact"/>
            </w:pPr>
            <w:r>
              <w:t xml:space="preserve">Unit economics per franchise; site-audit answer for primes</w:t>
            </w:r>
          </w:p>
        </w:tc>
      </w:tr>
      <w:tr>
        <w:tc>
          <w:tcPr/>
          <w:p>
            <w:pPr>
              <w:pStyle w:val="Compact"/>
            </w:pPr>
            <w:r>
              <w:t xml:space="preserve">Candidate</w:t>
            </w:r>
          </w:p>
        </w:tc>
        <w:tc>
          <w:tcPr/>
          <w:p>
            <w:pPr>
              <w:pStyle w:val="Compact"/>
            </w:pPr>
            <w:r>
              <w:t xml:space="preserve">Fabri</w:t>
            </w:r>
          </w:p>
        </w:tc>
        <w:tc>
          <w:tcPr/>
          <w:p>
            <w:pPr>
              <w:pStyle w:val="Compact"/>
            </w:pPr>
            <w:r>
              <w:t xml:space="preserve">precision-parts</w:t>
            </w:r>
          </w:p>
        </w:tc>
        <w:tc>
          <w:tcPr/>
          <w:p>
            <w:pPr>
              <w:pStyle w:val="Compact"/>
            </w:pPr>
            <w:r>
              <w:t xml:space="preserve">owner-operator</w:t>
            </w:r>
          </w:p>
        </w:tc>
        <w:tc>
          <w:tcPr/>
          <w:p>
            <w:pPr>
              <w:pStyle w:val="Compact"/>
            </w:pPr>
            <w:r>
              <w:t xml:space="preserve">Castings are ~40% of munitions (claim, Power) [src-20260921-876080]; RTX/LMT backed</w:t>
            </w:r>
          </w:p>
        </w:tc>
        <w:tc>
          <w:tcPr/>
          <w:p>
            <w:pPr>
              <w:pStyle w:val="Compact"/>
            </w:pPr>
            <w:r>
              <w:t xml:space="preserve">Promote file; 2nd source</w:t>
            </w:r>
          </w:p>
        </w:tc>
      </w:tr>
      <w:tr>
        <w:tc>
          <w:tcPr/>
          <w:p>
            <w:pPr>
              <w:pStyle w:val="Compact"/>
            </w:pPr>
            <w:r>
              <w:t xml:space="preserve">Candidate</w:t>
            </w:r>
          </w:p>
        </w:tc>
        <w:tc>
          <w:tcPr/>
          <w:p>
            <w:pPr>
              <w:pStyle w:val="Compact"/>
            </w:pPr>
            <w:r>
              <w:t xml:space="preserve">1872</w:t>
            </w:r>
          </w:p>
        </w:tc>
        <w:tc>
          <w:tcPr/>
          <w:p>
            <w:pPr>
              <w:pStyle w:val="Compact"/>
            </w:pPr>
            <w:r>
              <w:t xml:space="preserve">fabrication</w:t>
            </w:r>
          </w:p>
        </w:tc>
        <w:tc>
          <w:tcPr/>
          <w:p>
            <w:pPr>
              <w:pStyle w:val="Compact"/>
            </w:pPr>
            <w:r>
              <w:t xml:space="preserve">owner-operator</w:t>
            </w:r>
          </w:p>
        </w:tc>
        <w:tc>
          <w:tcPr/>
          <w:p>
            <w:pPr>
              <w:pStyle w:val="Compact"/>
            </w:pPr>
            <w:r>
              <w:t xml:space="preserve">Cheap entry, energy skids</w:t>
            </w:r>
          </w:p>
        </w:tc>
        <w:tc>
          <w:tcPr/>
          <w:p>
            <w:pPr>
              <w:pStyle w:val="Compact"/>
            </w:pPr>
            <w:r>
              <w:t xml:space="preserve">Track to first repeat order</w:t>
            </w:r>
          </w:p>
        </w:tc>
      </w:tr>
      <w:tr>
        <w:tc>
          <w:tcPr/>
          <w:p>
            <w:pPr>
              <w:pStyle w:val="Compact"/>
            </w:pPr>
            <w:r>
              <w:t xml:space="preserve">Candidate</w:t>
            </w:r>
          </w:p>
        </w:tc>
        <w:tc>
          <w:tcPr/>
          <w:p>
            <w:pPr>
              <w:pStyle w:val="Compact"/>
            </w:pPr>
            <w:r>
              <w:t xml:space="preserve">Atomic Industries</w:t>
            </w:r>
          </w:p>
        </w:tc>
        <w:tc>
          <w:tcPr/>
          <w:p>
            <w:pPr>
              <w:pStyle w:val="Compact"/>
            </w:pPr>
            <w:r>
              <w:t xml:space="preserve">fabrication</w:t>
            </w:r>
          </w:p>
        </w:tc>
        <w:tc>
          <w:tcPr/>
          <w:p>
            <w:pPr>
              <w:pStyle w:val="Compact"/>
            </w:pPr>
            <w:r>
              <w:t xml:space="preserve">owner-operator</w:t>
            </w:r>
          </w:p>
        </w:tc>
        <w:tc>
          <w:tcPr/>
          <w:p>
            <w:pPr>
              <w:pStyle w:val="Compact"/>
            </w:pPr>
            <w:r>
              <w:t xml:space="preserve">Tool and die bottleneck</w:t>
            </w:r>
          </w:p>
        </w:tc>
        <w:tc>
          <w:tcPr/>
          <w:p>
            <w:pPr>
              <w:pStyle w:val="Compact"/>
            </w:pPr>
            <w:r>
              <w:t xml:space="preserve">Second source</w:t>
            </w:r>
          </w:p>
        </w:tc>
      </w:tr>
      <w:tr>
        <w:tc>
          <w:tcPr/>
          <w:p>
            <w:pPr>
              <w:pStyle w:val="Compact"/>
            </w:pPr>
            <w:r>
              <w:t xml:space="preserve">Candidate</w:t>
            </w:r>
          </w:p>
        </w:tc>
        <w:tc>
          <w:tcPr/>
          <w:p>
            <w:pPr>
              <w:pStyle w:val="Compact"/>
            </w:pPr>
            <w:r>
              <w:t xml:space="preserve">Machina</w:t>
            </w:r>
          </w:p>
        </w:tc>
        <w:tc>
          <w:tcPr/>
          <w:p>
            <w:pPr>
              <w:pStyle w:val="Compact"/>
            </w:pPr>
            <w:r>
              <w:t xml:space="preserve">fabrication</w:t>
            </w:r>
          </w:p>
        </w:tc>
        <w:tc>
          <w:tcPr/>
          <w:p>
            <w:pPr>
              <w:pStyle w:val="Compact"/>
            </w:pPr>
            <w:r>
              <w:t xml:space="preserve">hybrid</w:t>
            </w:r>
          </w:p>
        </w:tc>
        <w:tc>
          <w:tcPr/>
          <w:p>
            <w:pPr>
              <w:pStyle w:val="Compact"/>
            </w:pPr>
            <w:r>
              <w:t xml:space="preserve">Depot demand; long Form D</w:t>
            </w:r>
          </w:p>
        </w:tc>
        <w:tc>
          <w:tcPr/>
          <w:p>
            <w:pPr>
              <w:pStyle w:val="Compact"/>
            </w:pPr>
            <w:r>
              <w:t xml:space="preserve">Verify valuation</w:t>
            </w:r>
          </w:p>
        </w:tc>
      </w:tr>
      <w:tr>
        <w:tc>
          <w:tcPr/>
          <w:p>
            <w:pPr>
              <w:pStyle w:val="Compact"/>
            </w:pPr>
            <w:r>
              <w:t xml:space="preserve">Benchmark</w:t>
            </w:r>
          </w:p>
        </w:tc>
        <w:tc>
          <w:tcPr/>
          <w:p>
            <w:pPr>
              <w:pStyle w:val="Compact"/>
            </w:pPr>
            <w:r>
              <w:t xml:space="preserve">Hadrian, Divergent, SendCutSend, Mariana, Amca</w:t>
            </w:r>
          </w:p>
        </w:tc>
        <w:tc>
          <w:tcPr/>
          <w:p>
            <w:pPr>
              <w:pStyle w:val="Compact"/>
            </w:pPr>
            <w:r>
              <w:t xml:space="preserve">various</w:t>
            </w:r>
          </w:p>
        </w:tc>
        <w:tc>
          <w:tcPr/>
          <w:p>
            <w:pPr>
              <w:pStyle w:val="Compact"/>
            </w:pPr>
            <w:r>
              <w:t xml:space="preserve">various</w:t>
            </w:r>
          </w:p>
        </w:tc>
        <w:tc>
          <w:tcPr/>
          <w:p>
            <w:pPr>
              <w:pStyle w:val="Compact"/>
            </w:pPr>
            <w:r>
              <w:t xml:space="preserve">Priced $1B-$7.9B</w:t>
            </w:r>
          </w:p>
        </w:tc>
        <w:tc>
          <w:tcPr/>
          <w:p>
            <w:pPr>
              <w:pStyle w:val="Compact"/>
            </w:pPr>
            <w:r>
              <w:t xml:space="preserve">Use for comps</w:t>
            </w:r>
          </w:p>
        </w:tc>
      </w:tr>
      <w:tr>
        <w:tc>
          <w:tcPr/>
          <w:p>
            <w:pPr>
              <w:pStyle w:val="Compact"/>
            </w:pPr>
            <w:r>
              <w:t xml:space="preserve">Benchmark</w:t>
            </w:r>
          </w:p>
        </w:tc>
        <w:tc>
          <w:tcPr/>
          <w:p>
            <w:pPr>
              <w:pStyle w:val="Compact"/>
            </w:pPr>
            <w:r>
              <w:t xml:space="preserve">Periodic, CuspAI, Mind, Arda</w:t>
            </w:r>
          </w:p>
        </w:tc>
        <w:tc>
          <w:tcPr/>
          <w:p>
            <w:pPr>
              <w:pStyle w:val="Compact"/>
            </w:pPr>
            <w:r>
              <w:t xml:space="preserve">materials-rd, factory-ai</w:t>
            </w:r>
          </w:p>
        </w:tc>
        <w:tc>
          <w:tcPr/>
          <w:p>
            <w:pPr>
              <w:pStyle w:val="Compact"/>
            </w:pPr>
            <w:r>
              <w:t xml:space="preserve">various</w:t>
            </w:r>
          </w:p>
        </w:tc>
        <w:tc>
          <w:tcPr/>
          <w:p>
            <w:pPr>
              <w:pStyle w:val="Compact"/>
            </w:pPr>
            <w:r>
              <w:t xml:space="preserve">Priced pre-product</w:t>
            </w:r>
          </w:p>
        </w:tc>
        <w:tc>
          <w:tcPr/>
          <w:p>
            <w:pPr>
              <w:pStyle w:val="Compact"/>
            </w:pPr>
            <w:r>
              <w:t xml:space="preserve">Watch for revenue</w:t>
            </w:r>
          </w:p>
        </w:tc>
      </w:tr>
      <w:tr>
        <w:tc>
          <w:tcPr/>
          <w:p>
            <w:pPr>
              <w:pStyle w:val="Compact"/>
            </w:pPr>
            <w:r>
              <w:t xml:space="preserve">White space</w:t>
            </w:r>
          </w:p>
        </w:tc>
        <w:tc>
          <w:tcPr/>
          <w:p>
            <w:pPr>
              <w:pStyle w:val="Compact"/>
            </w:pPr>
            <w:r>
              <w:t xml:space="preserve">Service-center software for mid-size distributors</w:t>
            </w:r>
          </w:p>
        </w:tc>
        <w:tc>
          <w:tcPr/>
          <w:p>
            <w:pPr>
              <w:pStyle w:val="Compact"/>
            </w:pPr>
            <w:r>
              <w:t xml:space="preserve">metals-supply</w:t>
            </w:r>
          </w:p>
        </w:tc>
        <w:tc>
          <w:tcPr/>
          <w:p>
            <w:pPr>
              <w:pStyle w:val="Compact"/>
            </w:pPr>
            <w:r>
              <w:t xml:space="preserve">software-first</w:t>
            </w:r>
          </w:p>
        </w:tc>
        <w:tc>
          <w:tcPr/>
          <w:p>
            <w:pPr>
              <w:pStyle w:val="Compact"/>
            </w:pPr>
            <w:r>
              <w:t xml:space="preserve">~9,400 establishments, top 50 hold ~50% [src-20251201-4b732d]; Nox passed</w:t>
            </w:r>
          </w:p>
        </w:tc>
        <w:tc>
          <w:tcPr/>
          <w:p>
            <w:pPr>
              <w:pStyle w:val="Compact"/>
            </w:pPr>
            <w:r>
              <w:t xml:space="preserve">Sweep</w:t>
            </w:r>
          </w:p>
        </w:tc>
      </w:tr>
      <w:tr>
        <w:tc>
          <w:tcPr/>
          <w:p>
            <w:pPr>
              <w:pStyle w:val="Compact"/>
            </w:pPr>
            <w:r>
              <w:t xml:space="preserve">White space</w:t>
            </w:r>
          </w:p>
        </w:tc>
        <w:tc>
          <w:tcPr/>
          <w:p>
            <w:pPr>
              <w:pStyle w:val="Compact"/>
            </w:pPr>
            <w:r>
              <w:t xml:space="preserve">Forgings</w:t>
            </w:r>
          </w:p>
        </w:tc>
        <w:tc>
          <w:tcPr/>
          <w:p>
            <w:pPr>
              <w:pStyle w:val="Compact"/>
            </w:pPr>
            <w:r>
              <w:t xml:space="preserve">precision-parts</w:t>
            </w:r>
          </w:p>
        </w:tc>
        <w:tc>
          <w:tcPr/>
          <w:p>
            <w:pPr>
              <w:pStyle w:val="Compact"/>
            </w:pPr>
            <w:r>
              <w:t xml:space="preserve">owner-operator</w:t>
            </w:r>
          </w:p>
        </w:tc>
        <w:tc>
          <w:tcPr/>
          <w:p>
            <w:pPr>
              <w:pStyle w:val="Compact"/>
            </w:pPr>
            <w:r>
              <w:t xml:space="preserve">DoD flags castings and forgings barriers [src-20220215-45c353]; no AI-native forger in repo</w:t>
            </w:r>
          </w:p>
        </w:tc>
        <w:tc>
          <w:tcPr/>
          <w:p>
            <w:pPr>
              <w:pStyle w:val="Compact"/>
            </w:pPr>
            <w:r>
              <w:t xml:space="preserve">Sweep</w:t>
            </w:r>
          </w:p>
        </w:tc>
      </w:tr>
      <w:tr>
        <w:tc>
          <w:tcPr/>
          <w:p>
            <w:pPr>
              <w:pStyle w:val="Compact"/>
            </w:pPr>
            <w:r>
              <w:t xml:space="preserve">White space</w:t>
            </w:r>
          </w:p>
        </w:tc>
        <w:tc>
          <w:tcPr/>
          <w:p>
            <w:pPr>
              <w:pStyle w:val="Compact"/>
            </w:pPr>
            <w:r>
              <w:t xml:space="preserve">Inspection/NDT as a service</w:t>
            </w:r>
          </w:p>
        </w:tc>
        <w:tc>
          <w:tcPr/>
          <w:p>
            <w:pPr>
              <w:pStyle w:val="Compact"/>
            </w:pPr>
            <w:r>
              <w:t xml:space="preserve">precision-parts</w:t>
            </w:r>
          </w:p>
        </w:tc>
        <w:tc>
          <w:tcPr/>
          <w:p>
            <w:pPr>
              <w:pStyle w:val="Compact"/>
            </w:pPr>
            <w:r>
              <w:t xml:space="preserve">enabler</w:t>
            </w:r>
          </w:p>
        </w:tc>
        <w:tc>
          <w:tcPr/>
          <w:p>
            <w:pPr>
              <w:pStyle w:val="Compact"/>
            </w:pPr>
            <w:r>
              <w:t xml:space="preserve">Inspection time equal for Hadrian vs legacy [src-20260908-ed94f0]</w:t>
            </w:r>
          </w:p>
        </w:tc>
        <w:tc>
          <w:tcPr/>
          <w:p>
            <w:pPr>
              <w:pStyle w:val="Compact"/>
            </w:pPr>
            <w:r>
              <w:t xml:space="preserve">Sweep</w:t>
            </w:r>
          </w:p>
        </w:tc>
      </w:tr>
    </w:tbl>
    <w:p>
      <w:r>
        <w:pict>
          <v:rect style="width:0;height:1.5pt" o:hralign="center" o:hrstd="t" o:hr="t"/>
        </w:pict>
      </w:r>
    </w:p>
    <w:bookmarkEnd w:id="57"/>
    <w:bookmarkStart w:id="58"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speed on prototype and low-rate work; rate production share is 2-10% at the primes we spoke to [src-20260802-ef6506][src-20260802-36d46c].</w:t>
      </w:r>
      <w:r>
        <w:t xml:space="preserve"> </w:t>
      </w:r>
      <w:r>
        <w:t xml:space="preserve">2. The data loop is evidenced (score 2) only where the process is continuous: Freeform, Mariana, Radical, plus Hadrian’s training compression. Nobody shows improvement over time (section 6).</w:t>
      </w:r>
      <w:r>
        <w:t xml:space="preserve"> </w:t>
      </w:r>
      <w:r>
        <w:t xml:space="preserve">3. Capital splits into three tiers: capital-light owner-operators (SendCutSend, Senra), capital-heavy owner-operators financed by debt and government (Hadrian, Vulcan, Mariana), and software-first vendors that need a host plant (Arda, Mind) [inference].</w:t>
      </w:r>
      <w:r>
        <w:t xml:space="preserve"> </w:t>
      </w:r>
      <w:r>
        <w:t xml:space="preserve">4. Precision-parts is priced out at the top (Hadrian $7.87B [src-20260807-b0dc5b], Amca $1B+ [src-20260520-af3e6c]); SPC entry is Series B in fabrication or a hybrid/franchise variant [inference].</w:t>
      </w:r>
      <w:r>
        <w:t xml:space="preserve"> </w:t>
      </w:r>
      <w:r>
        <w:t xml:space="preserve">5. Policy pull lands mostly on metals-supply (OSC, Section 232 incl. copper, IEA finance, DPA Title III to rare earths and rocket motors) [src-20251103-ee9b27][src-20260402-1b5d6c][src-20250805-80f2f4][src-20261019-68fd3d]; the FY26 NDAA adds robotic munitions automation and an Industrial Base Fund for castings, forgings and machine tools, but no money to tracked startups yet [src-20251218-f0d6ef]; precision-parts gets pull through prime contracts instead [inference].</w:t>
      </w:r>
    </w:p>
    <w:p>
      <w:pPr>
        <w:pStyle w:val="BodyText"/>
      </w:pPr>
      <w:r>
        <w:rPr>
          <w:b/>
          <w:bCs/>
        </w:rPr>
        <w:t xml:space="preserve">Layer x model matrix (our pick per cell, [inference])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owner-operator</w:t>
            </w:r>
          </w:p>
        </w:tc>
        <w:tc>
          <w:tcPr/>
          <w:p>
            <w:pPr>
              <w:pStyle w:val="Compact"/>
            </w:pPr>
            <w:r>
              <w:t xml:space="preserve">hybrid</w:t>
            </w:r>
          </w:p>
        </w:tc>
        <w:tc>
          <w:tcPr/>
          <w:p>
            <w:pPr>
              <w:pStyle w:val="Compact"/>
            </w:pPr>
            <w:r>
              <w:t xml:space="preserve">software-first</w:t>
            </w:r>
          </w:p>
        </w:tc>
        <w:tc>
          <w:tcPr/>
          <w:p>
            <w:pPr>
              <w:pStyle w:val="Compact"/>
            </w:pPr>
            <w:r>
              <w:t xml:space="preserve">enabler</w:t>
            </w:r>
          </w:p>
        </w:tc>
      </w:tr>
      <w:tr>
        <w:tc>
          <w:tcPr/>
          <w:p>
            <w:pPr>
              <w:pStyle w:val="Compact"/>
            </w:pPr>
            <w:r>
              <w:t xml:space="preserve">metals-supply</w:t>
            </w:r>
          </w:p>
        </w:tc>
        <w:tc>
          <w:tcPr/>
          <w:p>
            <w:pPr>
              <w:pStyle w:val="Compact"/>
            </w:pPr>
            <w:r>
              <w:t xml:space="preserve">Vulcan, Mariana (benchmarks)</w:t>
            </w:r>
          </w:p>
        </w:tc>
        <w:tc>
          <w:tcPr/>
          <w:p>
            <w:pPr>
              <w:pStyle w:val="Compact"/>
            </w:pPr>
            <w:r>
              <w:t xml:space="preserve">n/a</w:t>
            </w:r>
          </w:p>
        </w:tc>
        <w:tc>
          <w:tcPr/>
          <w:p>
            <w:pPr>
              <w:pStyle w:val="Compact"/>
            </w:pPr>
            <w:r>
              <w:t xml:space="preserve">White space (service-center software)</w:t>
            </w:r>
          </w:p>
        </w:tc>
        <w:tc>
          <w:tcPr/>
          <w:p>
            <w:pPr>
              <w:pStyle w:val="Compact"/>
            </w:pPr>
            <w:r>
              <w:t xml:space="preserve">n/a</w:t>
            </w:r>
          </w:p>
        </w:tc>
      </w:tr>
      <w:tr>
        <w:tc>
          <w:tcPr/>
          <w:p>
            <w:pPr>
              <w:pStyle w:val="Compact"/>
            </w:pPr>
            <w:r>
              <w:t xml:space="preserve">fabrication</w:t>
            </w:r>
          </w:p>
        </w:tc>
        <w:tc>
          <w:tcPr/>
          <w:p>
            <w:pPr>
              <w:pStyle w:val="Compact"/>
            </w:pPr>
            <w:r>
              <w:rPr>
                <w:b/>
                <w:bCs/>
              </w:rPr>
              <w:t xml:space="preserve">Senra</w:t>
            </w:r>
            <w:r>
              <w:t xml:space="preserve"> </w:t>
            </w:r>
            <w:r>
              <w:t xml:space="preserve">(pick); SendCutSend (benchmark); 1872</w:t>
            </w:r>
          </w:p>
        </w:tc>
        <w:tc>
          <w:tcPr/>
          <w:p>
            <w:pPr>
              <w:pStyle w:val="Compact"/>
            </w:pPr>
            <w:r>
              <w:t xml:space="preserve">Machina</w:t>
            </w:r>
          </w:p>
        </w:tc>
        <w:tc>
          <w:tcPr/>
          <w:p>
            <w:pPr>
              <w:pStyle w:val="Compact"/>
            </w:pPr>
            <w:r>
              <w:t xml:space="preserve">n/a</w:t>
            </w:r>
          </w:p>
        </w:tc>
        <w:tc>
          <w:tcPr/>
          <w:p>
            <w:pPr>
              <w:pStyle w:val="Compact"/>
            </w:pPr>
            <w:r>
              <w:t xml:space="preserve">Path Robotics</w:t>
            </w:r>
          </w:p>
        </w:tc>
      </w:tr>
      <w:tr>
        <w:tc>
          <w:tcPr/>
          <w:p>
            <w:pPr>
              <w:pStyle w:val="Compact"/>
            </w:pPr>
            <w:r>
              <w:t xml:space="preserve">precision-parts</w:t>
            </w:r>
          </w:p>
        </w:tc>
        <w:tc>
          <w:tcPr/>
          <w:p>
            <w:pPr>
              <w:pStyle w:val="Compact"/>
            </w:pPr>
            <w:r>
              <w:rPr>
                <w:b/>
                <w:bCs/>
              </w:rPr>
              <w:t xml:space="preserve">Freeform</w:t>
            </w:r>
            <w:r>
              <w:t xml:space="preserve"> </w:t>
            </w:r>
            <w:r>
              <w:t xml:space="preserve">(pick); Fabri</w:t>
            </w:r>
          </w:p>
        </w:tc>
        <w:tc>
          <w:tcPr/>
          <w:p>
            <w:pPr>
              <w:pStyle w:val="Compact"/>
            </w:pPr>
            <w:r>
              <w:rPr>
                <w:b/>
                <w:bCs/>
              </w:rPr>
              <w:t xml:space="preserve">Isembard</w:t>
            </w:r>
            <w:r>
              <w:t xml:space="preserve"> </w:t>
            </w:r>
            <w:r>
              <w:t xml:space="preserve">(pick); Hadrian, Divergent (benchmarks)</w:t>
            </w:r>
          </w:p>
        </w:tc>
        <w:tc>
          <w:tcPr/>
          <w:p>
            <w:pPr>
              <w:pStyle w:val="Compact"/>
            </w:pPr>
            <w:r>
              <w:t xml:space="preserve">n/a</w:t>
            </w:r>
          </w:p>
        </w:tc>
        <w:tc>
          <w:tcPr/>
          <w:p>
            <w:pPr>
              <w:pStyle w:val="Compact"/>
            </w:pPr>
            <w:r>
              <w:t xml:space="preserve">n/a</w:t>
            </w:r>
          </w:p>
        </w:tc>
      </w:tr>
      <w:tr>
        <w:tc>
          <w:tcPr/>
          <w:p>
            <w:pPr>
              <w:pStyle w:val="Compact"/>
            </w:pPr>
            <w:r>
              <w:t xml:space="preserve">materials-rd</w:t>
            </w:r>
          </w:p>
        </w:tc>
        <w:tc>
          <w:tcPr/>
          <w:p>
            <w:pPr>
              <w:pStyle w:val="Compact"/>
            </w:pPr>
            <w:r>
              <w:t xml:space="preserve">Radical, Periodic</w:t>
            </w:r>
          </w:p>
        </w:tc>
        <w:tc>
          <w:tcPr/>
          <w:p>
            <w:pPr>
              <w:pStyle w:val="Compact"/>
            </w:pPr>
            <w:r>
              <w:t xml:space="preserve">n/a</w:t>
            </w:r>
          </w:p>
        </w:tc>
        <w:tc>
          <w:tcPr/>
          <w:p>
            <w:pPr>
              <w:pStyle w:val="Compact"/>
            </w:pPr>
            <w:r>
              <w:t xml:space="preserve">CuspAI</w:t>
            </w:r>
          </w:p>
        </w:tc>
        <w:tc>
          <w:tcPr/>
          <w:p>
            <w:pPr>
              <w:pStyle w:val="Compact"/>
            </w:pPr>
            <w:r>
              <w:t xml:space="preserve">n/a</w:t>
            </w:r>
          </w:p>
        </w:tc>
      </w:tr>
      <w:tr>
        <w:tc>
          <w:tcPr/>
          <w:p>
            <w:pPr>
              <w:pStyle w:val="Compact"/>
            </w:pPr>
            <w:r>
              <w:t xml:space="preserve">factory-ai</w:t>
            </w:r>
          </w:p>
        </w:tc>
        <w:tc>
          <w:tcPr/>
          <w:p>
            <w:pPr>
              <w:pStyle w:val="Compact"/>
            </w:pPr>
            <w:r>
              <w:t xml:space="preserve">n/a</w:t>
            </w:r>
          </w:p>
        </w:tc>
        <w:tc>
          <w:tcPr/>
          <w:p>
            <w:pPr>
              <w:pStyle w:val="Compact"/>
            </w:pPr>
            <w:r>
              <w:t xml:space="preserve">n/a</w:t>
            </w:r>
          </w:p>
        </w:tc>
        <w:tc>
          <w:tcPr/>
          <w:p>
            <w:pPr>
              <w:pStyle w:val="Compact"/>
            </w:pPr>
            <w:r>
              <w:t xml:space="preserve">Arda, Mind (benchmarks)</w:t>
            </w:r>
          </w:p>
        </w:tc>
        <w:tc>
          <w:tcPr/>
          <w:p>
            <w:pPr>
              <w:pStyle w:val="Compact"/>
            </w:pPr>
            <w:r>
              <w:t xml:space="preserve">Siemens, Rockwell (incumbents)</w:t>
            </w:r>
          </w:p>
        </w:tc>
      </w:tr>
    </w:tbl>
    <w:p>
      <w:pPr>
        <w:pStyle w:val="BodyText"/>
      </w:pPr>
      <w:r>
        <w:rPr>
          <w:b/>
          <w:bCs/>
        </w:rPr>
        <w:t xml:space="preserve">Three targets:</w:t>
      </w:r>
      <w:r>
        <w:t xml:space="preserve"> </w:t>
      </w:r>
      <w:r>
        <w:t xml:space="preserve">Senra, Freeform, Isembard (reasons in section 11).</w:t>
      </w:r>
    </w:p>
    <w:p>
      <w:pPr>
        <w:pStyle w:val="BodyText"/>
      </w:pPr>
      <w:r>
        <w:rPr>
          <w:b/>
          <w:bCs/>
        </w:rPr>
        <w:t xml:space="preserve">Three risks</w:t>
      </w:r>
      <w:r>
        <w:t xml:space="preserve"> </w:t>
      </w:r>
      <w:r>
        <w:t xml:space="preserve">1. Rate-production economics: at 1,000 parts a traditional shop is cheaper (Boeing) [src-20260908-ed94f0].</w:t>
      </w:r>
      <w:r>
        <w:t xml:space="preserve"> </w:t>
      </w:r>
      <w:r>
        <w:t xml:space="preserve">2. Capex ahead of contracts: ~$1B needed per Power [src-20260921-876080]; a munitions slowdown strands plants [inference].</w:t>
      </w:r>
      <w:r>
        <w:t xml:space="preserve"> </w:t>
      </w:r>
      <w:r>
        <w:t xml:space="preserve">3. Valuation outrunning revenue: SendCutSend’s multiple is unknown (</w:t>
      </w:r>
      <w:r>
        <w:t xml:space="preserve">“nine digits”</w:t>
      </w:r>
      <w:r>
        <w:t xml:space="preserve"> </w:t>
      </w:r>
      <w:r>
        <w:t xml:space="preserve">revenue at $2.1B) [src-20261020-487a39]; Periodic and Mind priced before product.</w:t>
      </w:r>
    </w:p>
    <w:p>
      <w:pPr>
        <w:pStyle w:val="BodyText"/>
      </w:pPr>
      <w:r>
        <w:rPr>
          <w:b/>
          <w:bCs/>
        </w:rPr>
        <w:t xml:space="preserve">Strongest bear case</w:t>
      </w:r>
      <w:r>
        <w:t xml:space="preserve"> </w:t>
      </w:r>
      <w:r>
        <w:t xml:space="preserve">- Rate economics: Boeing buyers report paying more, not less, and cost only matters after quality and delivery are proven [src-20260818-9b2d5c][src-20260908-ed94f0]; 2-10% share of wallet is prototype work [src-20260802-ef6506][src-20260802-36d46c].</w:t>
      </w:r>
      <w:r>
        <w:t xml:space="preserve"> </w:t>
      </w:r>
      <w:r>
        <w:t xml:space="preserve">- The model has failed recently: Daedalus insolvent [src-20260801-4532f6]; Bright Machines’ SPAC fell through [src-20240527-6a4884]; Markforged sold for $42.5M after a $2.1B valuation, and Velo3D’s equity was wiped though the business survived [src-20261023-63156a].</w:t>
      </w:r>
      <w:r>
        <w:t xml:space="preserve"> </w:t>
      </w:r>
      <w:r>
        <w:t xml:space="preserve">- Quality at complexity is unproven: ex-Anduril lead says Hadrian struggled on complex parts [src-20250709-43486e]; Thales will not qualify a franchise network [src-20251110-84b67e].</w:t>
      </w:r>
      <w:r>
        <w:t xml:space="preserve"> </w:t>
      </w:r>
      <w:r>
        <w:t xml:space="preserve">- The AI is thinner than the pitch: Opus rides third-party CAM [src-20261004-9b47f5]; robot learning at ~60% vs 99.9% [src-20260904-267293]; A-Lab’s 41 novel compounds challenged by an outside critique (not retracted) [src-20240124-513fd9].</w:t>
      </w:r>
      <w:r>
        <w:t xml:space="preserve"> </w:t>
      </w:r>
      <w:r>
        <w:t xml:space="preserve">- Valuation: Hadrian $7.87B, Mind $3.4B, Periodic ~$7.5B (reported) with no audited revenue; a defense-budget or tariff reversal hits capex built ahead of contracts [src-20260921-876080].</w:t>
      </w:r>
      <w:r>
        <w:t xml:space="preserve"> </w:t>
      </w:r>
      <w:r>
        <w:t xml:space="preserve">- Slack exists: 34% spindle utilization in incumbent shops [src-20250120-419768] means demand can be met without new plants.</w:t>
      </w:r>
      <w:r>
        <w:t xml:space="preserve"> </w:t>
      </w:r>
      <w:r>
        <w:t xml:space="preserve">- Share per customer is capped by policy: a 1/3-of-revenue cap at SpaceX [src-20250708-342eaf], no single-sourcing after the PCC fire [src-20260818-9b2d5c], and 5-10 years to trust a new supplier [src-20250712-e5e110].</w:t>
      </w:r>
      <w:r>
        <w:t xml:space="preserve"> </w:t>
      </w:r>
      <w:r>
        <w:t xml:space="preserve">- Regulators get stricter after Boeing’s quality lapses: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 durability: 90% of Hadrian’s first 10 employees gone by year 5; a 40-person software team churns [src-20260817-8867f2].</w:t>
      </w:r>
      <w:r>
        <w:t xml:space="preserve"> </w:t>
      </w:r>
      <w:r>
        <w:t xml:space="preserve">- AI CAM vendors sell the same automation to every incumbent shop: CloudNC CAM Assist is in GibbsCAM [src-20261021-9769d1][src-20261009-7cafd0]. Ex-Hadrian staff call CAM vendors the main threat [src-20250708-342eaf].</w:t>
      </w:r>
      <w:r>
        <w:t xml:space="preserve"> </w:t>
      </w:r>
      <w:r>
        <w:t xml:space="preserve">- Some buyers see financing, not venture: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r>
        <w:t xml:space="preserve"> </w:t>
      </w:r>
      <w:r>
        <w:t xml:space="preserve">- Materials-rd: model leadership turns over on a</w:t>
      </w:r>
      <w:r>
        <w:t xml:space="preserve"> </w:t>
      </w:r>
      <w:r>
        <w:t xml:space="preserve">“three-month cadence”</w:t>
      </w:r>
      <w:r>
        <w:t xml:space="preserve">, so stickiness is falling [src-20260909-af3e60] (low); chemical customers have</w:t>
      </w:r>
      <w:r>
        <w:t xml:space="preserve"> </w:t>
      </w:r>
      <w:r>
        <w:t xml:space="preserve">“25 data points”</w:t>
      </w:r>
      <w:r>
        <w:t xml:space="preserve">, not big data [src-20260913-3ad55e].</w:t>
      </w:r>
    </w:p>
    <w:p>
      <w:pPr>
        <w:pStyle w:val="BodyText"/>
      </w:pPr>
      <w:r>
        <w:rPr>
          <w:b/>
          <w:bCs/>
        </w:rPr>
        <w:t xml:space="preserve">Bias check on targets.</w:t>
      </w:r>
      <w:r>
        <w:t xml:space="preserve"> </w:t>
      </w:r>
      <w:r>
        <w:t xml:space="preserve">Senra (10 sources), Freeform (14) and Isembard (13) are among the least-covered names, not the most (Hadrian 76, Machina 42, Arda 33, SendCutSend 31). That avoids picking for press volume but means each target rests mostly on company claims; Isembard also has the one negative buyer call. Treat all three as hypotheses for diligence, not conclusions.</w:t>
      </w:r>
    </w:p>
    <w:p>
      <w:pPr>
        <w:pStyle w:val="BodyText"/>
      </w:pPr>
      <w:r>
        <w:rPr>
          <w:b/>
          <w:bCs/>
        </w:rPr>
        <w:t xml:space="preserve">What would change our mind</w:t>
      </w:r>
      <w:r>
        <w:t xml:space="preserve"> </w:t>
      </w:r>
      <w:r>
        <w:t xml:space="preserve">- A prime shows Hadrian or peers at &gt;20% of rate-production spend with lower unit price (bull).</w:t>
      </w:r>
      <w:r>
        <w:t xml:space="preserve"> </w:t>
      </w:r>
      <w:r>
        <w:t xml:space="preserve">- A company publishes scrap, cycle time or quote accuracy improving with volume (moves loop to 3).</w:t>
      </w:r>
      <w:r>
        <w:t xml:space="preserve"> </w:t>
      </w:r>
      <w:r>
        <w:t xml:space="preserve">- Section 232 struck down or rolled back (bear for metals-supply and fabrication).</w:t>
      </w:r>
      <w:r>
        <w:t xml:space="preserve"> </w:t>
      </w:r>
      <w:r>
        <w:t xml:space="preserve">- A tracked owner-operator raises a down round or stalls a plant (bear).</w:t>
      </w:r>
    </w:p>
    <w:p>
      <w:r>
        <w:pict>
          <v:rect style="width:0;height:1.5pt" o:hralign="center" o:hrstd="t" o:hr="t"/>
        </w:pict>
      </w:r>
    </w:p>
    <w:bookmarkEnd w:id="58"/>
    <w:bookmarkStart w:id="59"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59"/>
    <w:bookmarkStart w:id="60" w:name="appendix-b.-gaps-and-next-actions"/>
    <w:p>
      <w:pPr>
        <w:pStyle w:val="Heading2"/>
      </w:pPr>
      <w:r>
        <w:t xml:space="preserve">Appendix B. Gaps and next actions</w:t>
      </w:r>
    </w:p>
    <w:p>
      <w:pPr>
        <w:pStyle w:val="Compact"/>
        <w:numPr>
          <w:ilvl w:val="0"/>
          <w:numId w:val="1035"/>
        </w:numPr>
      </w:pPr>
      <w:r>
        <w:t xml:space="preserve">Hadrian revenue: two low-confidence figures conflict; get a primary number.</w:t>
      </w:r>
    </w:p>
    <w:p>
      <w:pPr>
        <w:pStyle w:val="Compact"/>
        <w:numPr>
          <w:ilvl w:val="0"/>
          <w:numId w:val="1035"/>
        </w:numPr>
      </w:pPr>
      <w:r>
        <w:t xml:space="preserve">Startup gross margins: none disclosed; ask Senra, SendCutSend.</w:t>
      </w:r>
    </w:p>
    <w:p>
      <w:pPr>
        <w:pStyle w:val="Compact"/>
        <w:numPr>
          <w:ilvl w:val="0"/>
          <w:numId w:val="1035"/>
        </w:numPr>
      </w:pPr>
      <w:r>
        <w:t xml:space="preserve">Refining TAM and economics: no free source found.</w:t>
      </w:r>
    </w:p>
    <w:p>
      <w:pPr>
        <w:pStyle w:val="Compact"/>
        <w:numPr>
          <w:ilvl w:val="0"/>
          <w:numId w:val="1035"/>
        </w:numPr>
      </w:pPr>
      <w:r>
        <w:t xml:space="preserve">Fabrication TAM: none; Census CBP gives counts and payroll only [src-20250626-23f6d9]. Next: 2022 Economic Census receipts by NAICS 3323/3327.</w:t>
      </w:r>
    </w:p>
    <w:p>
      <w:pPr>
        <w:pStyle w:val="Compact"/>
        <w:numPr>
          <w:ilvl w:val="0"/>
          <w:numId w:val="1035"/>
        </w:numPr>
      </w:pPr>
      <w:r>
        <w:t xml:space="preserve">AI/robotics cost decline over 24 months: no source.</w:t>
      </w:r>
    </w:p>
    <w:p>
      <w:pPr>
        <w:pStyle w:val="Compact"/>
        <w:numPr>
          <w:ilvl w:val="0"/>
          <w:numId w:val="1035"/>
        </w:numPr>
      </w:pPr>
      <w:r>
        <w:t xml:space="preserve">Golden Dome amounts: the NDAA funding tables reference Golden Dome funds; size and recipients unconfirmed [src-20251218-f0d6ef]. Freeform Skyfall go-live: unconfirmed.</w:t>
      </w:r>
    </w:p>
    <w:p>
      <w:pPr>
        <w:pStyle w:val="Compact"/>
        <w:numPr>
          <w:ilvl w:val="0"/>
          <w:numId w:val="1035"/>
        </w:numPr>
      </w:pPr>
      <w:r>
        <w:t xml:space="preserve">ABL use by startups: none evidenced.</w:t>
      </w:r>
    </w:p>
    <w:p>
      <w:pPr>
        <w:pStyle w:val="Compact"/>
        <w:numPr>
          <w:ilvl w:val="0"/>
          <w:numId w:val="1035"/>
        </w:numPr>
      </w:pPr>
      <w:r>
        <w:t xml:space="preserve">Exits (Q14): no comparable acquisition above $100M in repo.</w:t>
      </w:r>
    </w:p>
    <w:bookmarkEnd w:id="60"/>
    <w:bookmarkStart w:id="61"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40 of 102 transcripts read in full (the top 20 by Lilly’s choice plus earlier passes). The other 62 (about 485K words) are not yet read in full; a full read is queued in 12 batches and its findings will be added in the next version</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62 podcast transcripts and the long filings above were not read line by line. Funding and valuation discrepancies were dropped by design.</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2026-10-26T02:14:37Z</dcterms:created>
  <dcterms:modified xsi:type="dcterms:W3CDTF">2026-10-26T02:14:37Z</dcterms:modified>
</cp:coreProperties>
</file>

<file path=docProps/custom.xml><?xml version="1.0" encoding="utf-8"?>
<Properties xmlns="http://schemas.openxmlformats.org/officeDocument/2006/custom-properties" xmlns:vt="http://schemas.openxmlformats.org/officeDocument/2006/docPropsVTypes"/>
</file>