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JOINT VENTURE AGREEMENT</w:t>
      </w:r>
    </w:p>
    <w:p>
      <w:pPr>
        <w:spacing w:after="160"/>
        <w:jc w:val="center"/>
      </w:pPr>
      <w:r>
        <w:rPr>
          <w:rFonts w:ascii="Times New Roman" w:cs="Times New Roman" w:eastAsia="Times New Roman" w:hAnsi="Times New Roman"/>
          <w:sz w:val="22"/>
          <w:szCs w:val="22"/>
        </w:rPr>
        <w:t xml:space="preserve">relating to</w:t>
      </w:r>
    </w:p>
    <w:p>
      <w:pPr>
        <w:spacing w:after="160"/>
        <w:jc w:val="center"/>
      </w:pPr>
      <w:r>
        <w:rPr>
          <w:rFonts w:ascii="Times New Roman" w:cs="Times New Roman" w:eastAsia="Times New Roman" w:hAnsi="Times New Roman"/>
          <w:b/>
          <w:bCs/>
          <w:sz w:val="22"/>
          <w:szCs w:val="22"/>
        </w:rPr>
        <w:t xml:space="preserve">MERIDIAN-ARDENT LOGISTICS LIMITED</w:t>
      </w:r>
    </w:p>
    <w:p>
      <w:pPr>
        <w:spacing w:after="120"/>
      </w:pPr>
      <w:r>
        <w:rPr>
          <w:rFonts w:ascii="Times New Roman" w:cs="Times New Roman" w:eastAsia="Times New Roman" w:hAnsi="Times New Roman"/>
          <w:sz w:val="22"/>
          <w:szCs w:val="22"/>
        </w:rPr>
        <w:t xml:space="preserve"/>
      </w:r>
    </w:p>
    <w:p>
      <w:pPr>
        <w:spacing w:after="120"/>
      </w:pPr>
      <w:r>
        <w:rPr>
          <w:rFonts w:ascii="Times New Roman" w:cs="Times New Roman" w:eastAsia="Times New Roman" w:hAnsi="Times New Roman"/>
          <w:sz w:val="22"/>
          <w:szCs w:val="22"/>
        </w:rPr>
        <w:t xml:space="preserve">This Joint Venture Agreement (this “Agreement”) is made on 14 March 2026</w:t>
      </w:r>
    </w:p>
    <w:p>
      <w:pPr>
        <w:spacing w:after="120"/>
      </w:pPr>
      <w:r>
        <w:rPr>
          <w:rFonts w:ascii="Times New Roman" w:cs="Times New Roman" w:eastAsia="Times New Roman" w:hAnsi="Times New Roman"/>
          <w:b/>
          <w:bCs/>
          <w:sz w:val="22"/>
          <w:szCs w:val="22"/>
        </w:rPr>
        <w:t xml:space="preserve">BETWEEN:</w:t>
      </w:r>
    </w:p>
    <w:p>
      <w:pPr>
        <w:spacing w:after="120"/>
        <w:ind w:left="360"/>
      </w:pP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MERIDIAN FREIGHT HOLDINGS LTD, a company incorporated in England and Wales (registered number 09112233) whose registered office is at 40 Maple Wharf, London EC2A 4PX (“Meridian”); and</w:t>
      </w:r>
    </w:p>
    <w:p>
      <w:pPr>
        <w:spacing w:after="120"/>
        <w:ind w:left="360"/>
      </w:pP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ARDENT INFRASTRUCTURE PARTNERS LLC, a company incorporated in the State of Delaware whose principal place of business is at 1200 Harbor Drive, Suite 700, Wilmington, DE 19801 (“Ardent”),</w:t>
      </w:r>
    </w:p>
    <w:p>
      <w:pPr>
        <w:spacing w:after="120"/>
      </w:pPr>
      <w:r>
        <w:rPr>
          <w:rFonts w:ascii="Times New Roman" w:cs="Times New Roman" w:eastAsia="Times New Roman" w:hAnsi="Times New Roman"/>
          <w:sz w:val="22"/>
          <w:szCs w:val="22"/>
        </w:rPr>
        <w:t xml:space="preserve">each a “Party” and together the “Parties”.</w:t>
      </w:r>
    </w:p>
    <w:p>
      <w:pPr>
        <w:spacing w:after="120"/>
      </w:pPr>
      <w:r>
        <w:rPr>
          <w:rFonts w:ascii="Times New Roman" w:cs="Times New Roman" w:eastAsia="Times New Roman" w:hAnsi="Times New Roman"/>
          <w:sz w:val="22"/>
          <w:szCs w:val="22"/>
        </w:rPr>
        <w:t xml:space="preserve"/>
      </w:r>
    </w:p>
    <w:p>
      <w:pPr>
        <w:spacing w:after="120"/>
      </w:pPr>
      <w:r>
        <w:rPr>
          <w:rFonts w:ascii="Times New Roman" w:cs="Times New Roman" w:eastAsia="Times New Roman" w:hAnsi="Times New Roman"/>
          <w:b/>
          <w:bCs/>
          <w:sz w:val="22"/>
          <w:szCs w:val="22"/>
        </w:rPr>
        <w:t xml:space="preserve">RECITALS</w:t>
      </w:r>
    </w:p>
    <w:p>
      <w:pPr>
        <w:spacing w:after="120"/>
        <w:ind w:left="36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Meridian operates a national freight and distribution business and holds operational expertise in warehouse automation and last-mile fulfilment.</w:t>
      </w:r>
    </w:p>
    <w:p>
      <w:pPr>
        <w:spacing w:after="120"/>
        <w:ind w:left="36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Ardent is an infrastructure investor with capital and development capability for logistics real estate.</w:t>
      </w:r>
    </w:p>
    <w:p>
      <w:pPr>
        <w:spacing w:after="120"/>
        <w:ind w:left="36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 Parties wish to establish a joint venture company to develop, construct and operate a network of automated last-mile distribution and fulfilment centres on the terms set out in this Agreement.</w:t>
      </w:r>
    </w:p>
    <w:p>
      <w:pPr>
        <w:spacing w:after="120"/>
      </w:pPr>
      <w:r>
        <w:rPr>
          <w:rFonts w:ascii="Times New Roman" w:cs="Times New Roman" w:eastAsia="Times New Roman" w:hAnsi="Times New Roman"/>
          <w:b/>
          <w:bCs/>
          <w:sz w:val="22"/>
          <w:szCs w:val="22"/>
        </w:rPr>
        <w:t xml:space="preserve">NOW IT IS AGREED as follows:</w:t>
      </w:r>
    </w:p>
    <w:p>
      <w:pPr>
        <w:spacing w:after="120" w:before="240"/>
      </w:pPr>
      <w:r>
        <w:rPr>
          <w:rFonts w:ascii="Times New Roman" w:cs="Times New Roman" w:eastAsia="Times New Roman" w:hAnsi="Times New Roman"/>
          <w:b/>
          <w:bCs/>
          <w:sz w:val="24"/>
          <w:szCs w:val="24"/>
        </w:rPr>
        <w:t xml:space="preserve">1. DEFINITIONS AND INTERPRETATION</w:t>
      </w:r>
    </w:p>
    <w:p>
      <w:pPr>
        <w:spacing w:after="120"/>
        <w:ind w:left="360"/>
      </w:pP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In this Agreement, unless the context otherwise requires, the following expressions have the following meanings:</w:t>
      </w:r>
    </w:p>
    <w:p>
      <w:pPr>
        <w:spacing w:after="100"/>
        <w:ind w:left="360"/>
      </w:pPr>
      <w:r>
        <w:rPr>
          <w:rFonts w:ascii="Times New Roman" w:cs="Times New Roman" w:eastAsia="Times New Roman" w:hAnsi="Times New Roman"/>
          <w:b/>
          <w:bCs/>
          <w:sz w:val="22"/>
          <w:szCs w:val="22"/>
        </w:rPr>
        <w:t xml:space="preserve">“Affiliate”</w:t>
      </w:r>
      <w:r>
        <w:rPr>
          <w:rFonts w:ascii="Times New Roman" w:cs="Times New Roman" w:eastAsia="Times New Roman" w:hAnsi="Times New Roman"/>
          <w:sz w:val="22"/>
          <w:szCs w:val="22"/>
        </w:rPr>
        <w:t xml:space="preserve"> means in relation to a Party, any entity that directly or indirectly Controls, is Controlled by, or is under common Control with, that Party from time to time;</w:t>
      </w:r>
    </w:p>
    <w:p>
      <w:pPr>
        <w:spacing w:after="100"/>
        <w:ind w:left="360"/>
      </w:pPr>
      <w:r>
        <w:rPr>
          <w:rFonts w:ascii="Times New Roman" w:cs="Times New Roman" w:eastAsia="Times New Roman" w:hAnsi="Times New Roman"/>
          <w:b/>
          <w:bCs/>
          <w:sz w:val="22"/>
          <w:szCs w:val="22"/>
        </w:rPr>
        <w:t xml:space="preserve">“Business”</w:t>
      </w:r>
      <w:r>
        <w:rPr>
          <w:rFonts w:ascii="Times New Roman" w:cs="Times New Roman" w:eastAsia="Times New Roman" w:hAnsi="Times New Roman"/>
          <w:sz w:val="22"/>
          <w:szCs w:val="22"/>
        </w:rPr>
        <w:t xml:space="preserve"> means the business of developing, constructing and operating automated last-mile distribution and fulfilment centres as described in Clause 3 and Schedule 1;</w:t>
      </w:r>
    </w:p>
    <w:p>
      <w:pPr>
        <w:spacing w:after="100"/>
        <w:ind w:left="360"/>
      </w:pPr>
      <w:r>
        <w:rPr>
          <w:rFonts w:ascii="Times New Roman" w:cs="Times New Roman" w:eastAsia="Times New Roman" w:hAnsi="Times New Roman"/>
          <w:b/>
          <w:bCs/>
          <w:sz w:val="22"/>
          <w:szCs w:val="22"/>
        </w:rPr>
        <w:t xml:space="preserve">“Business Day”</w:t>
      </w:r>
      <w:r>
        <w:rPr>
          <w:rFonts w:ascii="Times New Roman" w:cs="Times New Roman" w:eastAsia="Times New Roman" w:hAnsi="Times New Roman"/>
          <w:sz w:val="22"/>
          <w:szCs w:val="22"/>
        </w:rPr>
        <w:t xml:space="preserve"> means a day (other than a Saturday, Sunday or public holiday) on which banks are open for general business in London and New York;</w:t>
      </w:r>
    </w:p>
    <w:p>
      <w:pPr>
        <w:spacing w:after="100"/>
        <w:ind w:left="360"/>
      </w:pPr>
      <w:r>
        <w:rPr>
          <w:rFonts w:ascii="Times New Roman" w:cs="Times New Roman" w:eastAsia="Times New Roman" w:hAnsi="Times New Roman"/>
          <w:b/>
          <w:bCs/>
          <w:sz w:val="22"/>
          <w:szCs w:val="22"/>
        </w:rPr>
        <w:t xml:space="preserve">“Board”</w:t>
      </w:r>
      <w:r>
        <w:rPr>
          <w:rFonts w:ascii="Times New Roman" w:cs="Times New Roman" w:eastAsia="Times New Roman" w:hAnsi="Times New Roman"/>
          <w:sz w:val="22"/>
          <w:szCs w:val="22"/>
        </w:rPr>
        <w:t xml:space="preserve"> means the board of directors of the JV Company from time to time;</w:t>
      </w:r>
    </w:p>
    <w:p>
      <w:pPr>
        <w:spacing w:after="100"/>
        <w:ind w:left="360"/>
      </w:pPr>
      <w:r>
        <w:rPr>
          <w:rFonts w:ascii="Times New Roman" w:cs="Times New Roman" w:eastAsia="Times New Roman" w:hAnsi="Times New Roman"/>
          <w:b/>
          <w:bCs/>
          <w:sz w:val="22"/>
          <w:szCs w:val="22"/>
        </w:rPr>
        <w:t xml:space="preserve">“Confidential Information”</w:t>
      </w:r>
      <w:r>
        <w:rPr>
          <w:rFonts w:ascii="Times New Roman" w:cs="Times New Roman" w:eastAsia="Times New Roman" w:hAnsi="Times New Roman"/>
          <w:sz w:val="22"/>
          <w:szCs w:val="22"/>
        </w:rPr>
        <w:t xml:space="preserve"> means all information of a confidential nature disclosed by or on behalf of one Party to the other in connection with this Agreement, whether before or after the date of this Agreement;</w:t>
      </w:r>
    </w:p>
    <w:p>
      <w:pPr>
        <w:spacing w:after="100"/>
        <w:ind w:left="360"/>
      </w:pPr>
      <w:r>
        <w:rPr>
          <w:rFonts w:ascii="Times New Roman" w:cs="Times New Roman" w:eastAsia="Times New Roman" w:hAnsi="Times New Roman"/>
          <w:b/>
          <w:bCs/>
          <w:sz w:val="22"/>
          <w:szCs w:val="22"/>
        </w:rPr>
        <w:t xml:space="preserve">“Control”</w:t>
      </w:r>
      <w:r>
        <w:rPr>
          <w:rFonts w:ascii="Times New Roman" w:cs="Times New Roman" w:eastAsia="Times New Roman" w:hAnsi="Times New Roman"/>
          <w:sz w:val="22"/>
          <w:szCs w:val="22"/>
        </w:rPr>
        <w:t xml:space="preserve"> means the power to direct the management and policies of an entity, whether through ownership of voting securities, by contract or otherwise, and “Controlled” shall be construed accordingly;</w:t>
      </w:r>
    </w:p>
    <w:p>
      <w:pPr>
        <w:spacing w:after="100"/>
        <w:ind w:left="360"/>
      </w:pPr>
      <w:r>
        <w:rPr>
          <w:rFonts w:ascii="Times New Roman" w:cs="Times New Roman" w:eastAsia="Times New Roman" w:hAnsi="Times New Roman"/>
          <w:b/>
          <w:bCs/>
          <w:sz w:val="22"/>
          <w:szCs w:val="22"/>
        </w:rPr>
        <w:t xml:space="preserve">“Deadlock”</w:t>
      </w:r>
      <w:r>
        <w:rPr>
          <w:rFonts w:ascii="Times New Roman" w:cs="Times New Roman" w:eastAsia="Times New Roman" w:hAnsi="Times New Roman"/>
          <w:sz w:val="22"/>
          <w:szCs w:val="22"/>
        </w:rPr>
        <w:t xml:space="preserve"> means the circumstances described in Clause 5.4;</w:t>
      </w:r>
    </w:p>
    <w:p>
      <w:pPr>
        <w:spacing w:after="100"/>
        <w:ind w:left="360"/>
      </w:pPr>
      <w:r>
        <w:rPr>
          <w:rFonts w:ascii="Times New Roman" w:cs="Times New Roman" w:eastAsia="Times New Roman" w:hAnsi="Times New Roman"/>
          <w:b/>
          <w:bCs/>
          <w:sz w:val="22"/>
          <w:szCs w:val="22"/>
        </w:rPr>
        <w:t xml:space="preserve">“Foreground IP”</w:t>
      </w:r>
      <w:r>
        <w:rPr>
          <w:rFonts w:ascii="Times New Roman" w:cs="Times New Roman" w:eastAsia="Times New Roman" w:hAnsi="Times New Roman"/>
          <w:sz w:val="22"/>
          <w:szCs w:val="22"/>
        </w:rPr>
        <w:t xml:space="preserve"> means all Intellectual Property created, developed or first reduced to practice by or on behalf of the JV Company in the course of the Business, including warehouse-management and routing software;</w:t>
      </w:r>
    </w:p>
    <w:p>
      <w:pPr>
        <w:spacing w:after="100"/>
        <w:ind w:left="360"/>
      </w:pPr>
      <w:r>
        <w:rPr>
          <w:rFonts w:ascii="Times New Roman" w:cs="Times New Roman" w:eastAsia="Times New Roman" w:hAnsi="Times New Roman"/>
          <w:b/>
          <w:bCs/>
          <w:sz w:val="22"/>
          <w:szCs w:val="22"/>
        </w:rPr>
        <w:t xml:space="preserve">“JV Company”</w:t>
      </w:r>
      <w:r>
        <w:rPr>
          <w:rFonts w:ascii="Times New Roman" w:cs="Times New Roman" w:eastAsia="Times New Roman" w:hAnsi="Times New Roman"/>
          <w:sz w:val="22"/>
          <w:szCs w:val="22"/>
        </w:rPr>
        <w:t xml:space="preserve"> means Meridian-Ardent Logistics Limited, the joint venture company to be incorporated pursuant to Clause 2;</w:t>
      </w:r>
    </w:p>
    <w:p>
      <w:pPr>
        <w:spacing w:after="100"/>
        <w:ind w:left="360"/>
      </w:pPr>
      <w:r>
        <w:rPr>
          <w:rFonts w:ascii="Times New Roman" w:cs="Times New Roman" w:eastAsia="Times New Roman" w:hAnsi="Times New Roman"/>
          <w:b/>
          <w:bCs/>
          <w:sz w:val="22"/>
          <w:szCs w:val="22"/>
        </w:rPr>
        <w:t xml:space="preserve">“Reserved Matters”</w:t>
      </w:r>
      <w:r>
        <w:rPr>
          <w:rFonts w:ascii="Times New Roman" w:cs="Times New Roman" w:eastAsia="Times New Roman" w:hAnsi="Times New Roman"/>
          <w:sz w:val="22"/>
          <w:szCs w:val="22"/>
        </w:rPr>
        <w:t xml:space="preserve"> means the matters listed in Schedule 2 in respect of which the consent of both Shareholders is required;</w:t>
      </w:r>
    </w:p>
    <w:p>
      <w:pPr>
        <w:spacing w:after="100"/>
        <w:ind w:left="360"/>
      </w:pPr>
      <w:r>
        <w:rPr>
          <w:rFonts w:ascii="Times New Roman" w:cs="Times New Roman" w:eastAsia="Times New Roman" w:hAnsi="Times New Roman"/>
          <w:b/>
          <w:bCs/>
          <w:sz w:val="22"/>
          <w:szCs w:val="22"/>
        </w:rPr>
        <w:t xml:space="preserve">“Shareholder”</w:t>
      </w:r>
      <w:r>
        <w:rPr>
          <w:rFonts w:ascii="Times New Roman" w:cs="Times New Roman" w:eastAsia="Times New Roman" w:hAnsi="Times New Roman"/>
          <w:sz w:val="22"/>
          <w:szCs w:val="22"/>
        </w:rPr>
        <w:t xml:space="preserve"> means each of Meridian and Ardent for so long as it holds Shares, and “Shareholders” means both of them;</w:t>
      </w:r>
    </w:p>
    <w:p>
      <w:pPr>
        <w:spacing w:after="100"/>
        <w:ind w:left="360"/>
      </w:pPr>
      <w:r>
        <w:rPr>
          <w:rFonts w:ascii="Times New Roman" w:cs="Times New Roman" w:eastAsia="Times New Roman" w:hAnsi="Times New Roman"/>
          <w:b/>
          <w:bCs/>
          <w:sz w:val="22"/>
          <w:szCs w:val="22"/>
        </w:rPr>
        <w:t xml:space="preserve">“Shares”</w:t>
      </w:r>
      <w:r>
        <w:rPr>
          <w:rFonts w:ascii="Times New Roman" w:cs="Times New Roman" w:eastAsia="Times New Roman" w:hAnsi="Times New Roman"/>
          <w:sz w:val="22"/>
          <w:szCs w:val="22"/>
        </w:rPr>
        <w:t xml:space="preserve"> means the ordinary shares of £1.00 each in the capital of the JV Company;</w:t>
      </w:r>
    </w:p>
    <w:p>
      <w:pPr>
        <w:spacing w:after="120"/>
        <w:ind w:left="360"/>
      </w:pPr>
      <w:r>
        <w:rPr>
          <w:rFonts w:ascii="Times New Roman" w:cs="Times New Roman" w:eastAsia="Times New Roman" w:hAnsi="Times New Roman"/>
          <w:b/>
          <w:bCs/>
          <w:sz w:val="22"/>
          <w:szCs w:val="22"/>
        </w:rPr>
        <w:t xml:space="preserve">1.2</w:t>
      </w:r>
      <w:r>
        <w:rPr>
          <w:rFonts w:ascii="Times New Roman" w:cs="Times New Roman" w:eastAsia="Times New Roman" w:hAnsi="Times New Roman"/>
          <w:sz w:val="22"/>
          <w:szCs w:val="22"/>
        </w:rPr>
        <w:t xml:space="preserve">   In this Agreement, unless the context otherwise requires:</w:t>
      </w:r>
    </w:p>
    <w:p>
      <w:pPr>
        <w:spacing w:after="120"/>
        <w:ind w:left="360"/>
      </w:pPr>
      <w:r>
        <w:rPr>
          <w:rFonts w:ascii="Times New Roman" w:cs="Times New Roman" w:eastAsia="Times New Roman" w:hAnsi="Times New Roman"/>
          <w:b/>
          <w:bCs/>
          <w:sz w:val="22"/>
          <w:szCs w:val="22"/>
        </w:rPr>
        <w:t xml:space="preserve">1.2.1</w:t>
      </w:r>
      <w:r>
        <w:rPr>
          <w:rFonts w:ascii="Times New Roman" w:cs="Times New Roman" w:eastAsia="Times New Roman" w:hAnsi="Times New Roman"/>
          <w:sz w:val="22"/>
          <w:szCs w:val="22"/>
        </w:rPr>
        <w:t xml:space="preserve">   words importing the singular include the plural and vice versa;</w:t>
      </w:r>
    </w:p>
    <w:p>
      <w:pPr>
        <w:spacing w:after="120"/>
        <w:ind w:left="360"/>
      </w:pPr>
      <w:r>
        <w:rPr>
          <w:rFonts w:ascii="Times New Roman" w:cs="Times New Roman" w:eastAsia="Times New Roman" w:hAnsi="Times New Roman"/>
          <w:b/>
          <w:bCs/>
          <w:sz w:val="22"/>
          <w:szCs w:val="22"/>
        </w:rPr>
        <w:t xml:space="preserve">1.2.2</w:t>
      </w:r>
      <w:r>
        <w:rPr>
          <w:rFonts w:ascii="Times New Roman" w:cs="Times New Roman" w:eastAsia="Times New Roman" w:hAnsi="Times New Roman"/>
          <w:sz w:val="22"/>
          <w:szCs w:val="22"/>
        </w:rPr>
        <w:t xml:space="preserve">   a reference to a Clause or Schedule is to a clause of, or schedule to, this Agreement;</w:t>
      </w:r>
    </w:p>
    <w:p>
      <w:pPr>
        <w:spacing w:after="120"/>
        <w:ind w:left="360"/>
      </w:pPr>
      <w:r>
        <w:rPr>
          <w:rFonts w:ascii="Times New Roman" w:cs="Times New Roman" w:eastAsia="Times New Roman" w:hAnsi="Times New Roman"/>
          <w:b/>
          <w:bCs/>
          <w:sz w:val="22"/>
          <w:szCs w:val="22"/>
        </w:rPr>
        <w:t xml:space="preserve">1.2.3</w:t>
      </w:r>
      <w:r>
        <w:rPr>
          <w:rFonts w:ascii="Times New Roman" w:cs="Times New Roman" w:eastAsia="Times New Roman" w:hAnsi="Times New Roman"/>
          <w:sz w:val="22"/>
          <w:szCs w:val="22"/>
        </w:rPr>
        <w:t xml:space="preserve">   headings are for convenience only and do not affect interpretation; and</w:t>
      </w:r>
    </w:p>
    <w:p>
      <w:pPr>
        <w:spacing w:after="120"/>
        <w:ind w:left="360"/>
      </w:pPr>
      <w:r>
        <w:rPr>
          <w:rFonts w:ascii="Times New Roman" w:cs="Times New Roman" w:eastAsia="Times New Roman" w:hAnsi="Times New Roman"/>
          <w:b/>
          <w:bCs/>
          <w:sz w:val="22"/>
          <w:szCs w:val="22"/>
        </w:rPr>
        <w:t xml:space="preserve">1.2.4</w:t>
      </w:r>
      <w:r>
        <w:rPr>
          <w:rFonts w:ascii="Times New Roman" w:cs="Times New Roman" w:eastAsia="Times New Roman" w:hAnsi="Times New Roman"/>
          <w:sz w:val="22"/>
          <w:szCs w:val="22"/>
        </w:rPr>
        <w:t xml:space="preserve">   a reference to a statute or statutory provision is a reference to it as amended, extended or re-enacted from time to time.</w:t>
      </w:r>
    </w:p>
    <w:p>
      <w:pPr>
        <w:spacing w:after="120" w:before="240"/>
      </w:pPr>
      <w:r>
        <w:rPr>
          <w:rFonts w:ascii="Times New Roman" w:cs="Times New Roman" w:eastAsia="Times New Roman" w:hAnsi="Times New Roman"/>
          <w:b/>
          <w:bCs/>
          <w:sz w:val="24"/>
          <w:szCs w:val="24"/>
        </w:rPr>
        <w:t xml:space="preserve">2. FORMATION OF THE JOINT VENTURE</w:t>
      </w:r>
    </w:p>
    <w:p>
      <w:pPr>
        <w:spacing w:after="120"/>
        <w:ind w:left="360"/>
      </w:pPr>
      <w:r>
        <w:rPr>
          <w:rFonts w:ascii="Times New Roman" w:cs="Times New Roman" w:eastAsia="Times New Roman" w:hAnsi="Times New Roman"/>
          <w:b/>
          <w:bCs/>
          <w:sz w:val="22"/>
          <w:szCs w:val="22"/>
        </w:rPr>
        <w:t xml:space="preserve">2.1</w:t>
      </w:r>
      <w:r>
        <w:rPr>
          <w:rFonts w:ascii="Times New Roman" w:cs="Times New Roman" w:eastAsia="Times New Roman" w:hAnsi="Times New Roman"/>
          <w:sz w:val="22"/>
          <w:szCs w:val="22"/>
        </w:rPr>
        <w:t xml:space="preserve">   The Parties shall procure the incorporation of the JV Company as a private company limited by shares in England and Wales as soon as reasonably practicable after the date of this Agreement.</w:t>
      </w:r>
    </w:p>
    <w:p>
      <w:pPr>
        <w:spacing w:after="120"/>
        <w:ind w:left="360"/>
      </w:pPr>
      <w:r>
        <w:rPr>
          <w:rFonts w:ascii="Times New Roman" w:cs="Times New Roman" w:eastAsia="Times New Roman" w:hAnsi="Times New Roman"/>
          <w:b/>
          <w:bCs/>
          <w:sz w:val="22"/>
          <w:szCs w:val="22"/>
        </w:rPr>
        <w:t xml:space="preserve">2.2</w:t>
      </w:r>
      <w:r>
        <w:rPr>
          <w:rFonts w:ascii="Times New Roman" w:cs="Times New Roman" w:eastAsia="Times New Roman" w:hAnsi="Times New Roman"/>
          <w:sz w:val="22"/>
          <w:szCs w:val="22"/>
        </w:rPr>
        <w:t xml:space="preserve">   The name of the JV Company shall be Meridian-Ardent Logistics Limited or such other name as the Shareholders may agree, and its registered office shall be at 40 Maple Wharf, London EC2A 4PX.</w:t>
      </w:r>
    </w:p>
    <w:p>
      <w:pPr>
        <w:spacing w:after="120"/>
        <w:ind w:left="360"/>
      </w:pPr>
      <w:r>
        <w:rPr>
          <w:rFonts w:ascii="Times New Roman" w:cs="Times New Roman" w:eastAsia="Times New Roman" w:hAnsi="Times New Roman"/>
          <w:b/>
          <w:bCs/>
          <w:sz w:val="22"/>
          <w:szCs w:val="22"/>
        </w:rPr>
        <w:t xml:space="preserve">2.3</w:t>
      </w:r>
      <w:r>
        <w:rPr>
          <w:rFonts w:ascii="Times New Roman" w:cs="Times New Roman" w:eastAsia="Times New Roman" w:hAnsi="Times New Roman"/>
          <w:sz w:val="22"/>
          <w:szCs w:val="22"/>
        </w:rPr>
        <w:t xml:space="preserve">   The JV Company shall continue until terminated in accordance with Clause 10.</w:t>
      </w:r>
    </w:p>
    <w:p>
      <w:pPr>
        <w:spacing w:after="120" w:before="240"/>
      </w:pPr>
      <w:r>
        <w:rPr>
          <w:rFonts w:ascii="Times New Roman" w:cs="Times New Roman" w:eastAsia="Times New Roman" w:hAnsi="Times New Roman"/>
          <w:b/>
          <w:bCs/>
          <w:sz w:val="24"/>
          <w:szCs w:val="24"/>
        </w:rPr>
        <w:t xml:space="preserve">3. PURPOSE AND SCOPE</w:t>
      </w:r>
    </w:p>
    <w:p>
      <w:pPr>
        <w:spacing w:after="120"/>
        <w:ind w:left="360"/>
      </w:pP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The purpose of the JV Company is to carry on the Business for the mutual benefit of the Shareholders.</w:t>
      </w:r>
    </w:p>
    <w:p>
      <w:pPr>
        <w:spacing w:after="120"/>
        <w:ind w:left="360"/>
      </w:pPr>
      <w:r>
        <w:rPr>
          <w:rFonts w:ascii="Times New Roman" w:cs="Times New Roman" w:eastAsia="Times New Roman" w:hAnsi="Times New Roman"/>
          <w:b/>
          <w:bCs/>
          <w:sz w:val="22"/>
          <w:szCs w:val="22"/>
        </w:rPr>
        <w:t xml:space="preserve">3.2</w:t>
      </w:r>
      <w:r>
        <w:rPr>
          <w:rFonts w:ascii="Times New Roman" w:cs="Times New Roman" w:eastAsia="Times New Roman" w:hAnsi="Times New Roman"/>
          <w:sz w:val="22"/>
          <w:szCs w:val="22"/>
        </w:rPr>
        <w:t xml:space="preserve">   The scope of the Business shall include:</w:t>
      </w:r>
    </w:p>
    <w:p>
      <w:pPr>
        <w:spacing w:after="120"/>
        <w:ind w:left="360"/>
      </w:pPr>
      <w:r>
        <w:rPr>
          <w:rFonts w:ascii="Times New Roman" w:cs="Times New Roman" w:eastAsia="Times New Roman" w:hAnsi="Times New Roman"/>
          <w:b/>
          <w:bCs/>
          <w:sz w:val="22"/>
          <w:szCs w:val="22"/>
        </w:rPr>
        <w:t xml:space="preserve">3.2.1</w:t>
      </w:r>
      <w:r>
        <w:rPr>
          <w:rFonts w:ascii="Times New Roman" w:cs="Times New Roman" w:eastAsia="Times New Roman" w:hAnsi="Times New Roman"/>
          <w:sz w:val="22"/>
          <w:szCs w:val="22"/>
        </w:rPr>
        <w:t xml:space="preserve">   the acquisition and development of sites for distribution and fulfilment centres;</w:t>
      </w:r>
    </w:p>
    <w:p>
      <w:pPr>
        <w:spacing w:after="120"/>
        <w:ind w:left="360"/>
      </w:pPr>
      <w:r>
        <w:rPr>
          <w:rFonts w:ascii="Times New Roman" w:cs="Times New Roman" w:eastAsia="Times New Roman" w:hAnsi="Times New Roman"/>
          <w:b/>
          <w:bCs/>
          <w:sz w:val="22"/>
          <w:szCs w:val="22"/>
        </w:rPr>
        <w:t xml:space="preserve">3.2.2</w:t>
      </w:r>
      <w:r>
        <w:rPr>
          <w:rFonts w:ascii="Times New Roman" w:cs="Times New Roman" w:eastAsia="Times New Roman" w:hAnsi="Times New Roman"/>
          <w:sz w:val="22"/>
          <w:szCs w:val="22"/>
        </w:rPr>
        <w:t xml:space="preserve">   the construction, fit-out and automation of those centres; and</w:t>
      </w:r>
    </w:p>
    <w:p>
      <w:pPr>
        <w:spacing w:after="120"/>
        <w:ind w:left="360"/>
      </w:pPr>
      <w:r>
        <w:rPr>
          <w:rFonts w:ascii="Times New Roman" w:cs="Times New Roman" w:eastAsia="Times New Roman" w:hAnsi="Times New Roman"/>
          <w:b/>
          <w:bCs/>
          <w:sz w:val="22"/>
          <w:szCs w:val="22"/>
        </w:rPr>
        <w:t xml:space="preserve">3.2.3</w:t>
      </w:r>
      <w:r>
        <w:rPr>
          <w:rFonts w:ascii="Times New Roman" w:cs="Times New Roman" w:eastAsia="Times New Roman" w:hAnsi="Times New Roman"/>
          <w:sz w:val="22"/>
          <w:szCs w:val="22"/>
        </w:rPr>
        <w:t xml:space="preserve">   the operation of last-mile logistics services for third-party customers.</w:t>
      </w:r>
    </w:p>
    <w:p>
      <w:pPr>
        <w:spacing w:after="120"/>
        <w:ind w:left="360"/>
      </w:pPr>
      <w:r>
        <w:rPr>
          <w:rFonts w:ascii="Times New Roman" w:cs="Times New Roman" w:eastAsia="Times New Roman" w:hAnsi="Times New Roman"/>
          <w:b/>
          <w:bCs/>
          <w:sz w:val="22"/>
          <w:szCs w:val="22"/>
        </w:rPr>
        <w:t xml:space="preserve">3.3</w:t>
      </w:r>
      <w:r>
        <w:rPr>
          <w:rFonts w:ascii="Times New Roman" w:cs="Times New Roman" w:eastAsia="Times New Roman" w:hAnsi="Times New Roman"/>
          <w:sz w:val="22"/>
          <w:szCs w:val="22"/>
        </w:rPr>
        <w:t xml:space="preserve">   The JV Company shall not engage in any business outside the scope of the Business without the prior written consent of both Shareholders.</w:t>
      </w:r>
    </w:p>
    <w:p>
      <w:pPr>
        <w:spacing w:after="120" w:before="240"/>
      </w:pPr>
      <w:r>
        <w:rPr>
          <w:rFonts w:ascii="Times New Roman" w:cs="Times New Roman" w:eastAsia="Times New Roman" w:hAnsi="Times New Roman"/>
          <w:b/>
          <w:bCs/>
          <w:sz w:val="24"/>
          <w:szCs w:val="24"/>
        </w:rPr>
        <w:t xml:space="preserve">4. CAPITAL CONTRIBUTIONS</w:t>
      </w:r>
    </w:p>
    <w:p>
      <w:pPr>
        <w:spacing w:after="120"/>
        <w:ind w:left="360"/>
      </w:pPr>
      <w:r>
        <w:rPr>
          <w:rFonts w:ascii="Times New Roman" w:cs="Times New Roman" w:eastAsia="Times New Roman" w:hAnsi="Times New Roman"/>
          <w:b/>
          <w:bCs/>
          <w:sz w:val="22"/>
          <w:szCs w:val="22"/>
        </w:rPr>
        <w:t xml:space="preserve">4.1</w:t>
      </w:r>
      <w:r>
        <w:rPr>
          <w:rFonts w:ascii="Times New Roman" w:cs="Times New Roman" w:eastAsia="Times New Roman" w:hAnsi="Times New Roman"/>
          <w:sz w:val="22"/>
          <w:szCs w:val="22"/>
        </w:rPr>
        <w:t xml:space="preserve">   On or before the date of incorporation, the Shareholders shall make the following initial contributions to the JV Company:</w:t>
      </w:r>
    </w:p>
    <w:p>
      <w:pPr>
        <w:spacing w:after="120"/>
        <w:ind w:left="360"/>
      </w:pPr>
      <w:r>
        <w:rPr>
          <w:rFonts w:ascii="Times New Roman" w:cs="Times New Roman" w:eastAsia="Times New Roman" w:hAnsi="Times New Roman"/>
          <w:b/>
          <w:bCs/>
          <w:sz w:val="22"/>
          <w:szCs w:val="22"/>
        </w:rPr>
        <w:t xml:space="preserve">4.1.1</w:t>
      </w:r>
      <w:r>
        <w:rPr>
          <w:rFonts w:ascii="Times New Roman" w:cs="Times New Roman" w:eastAsia="Times New Roman" w:hAnsi="Times New Roman"/>
          <w:sz w:val="22"/>
          <w:szCs w:val="22"/>
        </w:rPr>
        <w:t xml:space="preserve">   Meridian shall contribute the sum of £2,500,000 in cash and shall second its operational and automation expertise to the JV Company on the terms described in Schedule 1; and</w:t>
      </w:r>
    </w:p>
    <w:p>
      <w:pPr>
        <w:spacing w:after="120"/>
        <w:ind w:left="360"/>
      </w:pPr>
      <w:r>
        <w:rPr>
          <w:rFonts w:ascii="Times New Roman" w:cs="Times New Roman" w:eastAsia="Times New Roman" w:hAnsi="Times New Roman"/>
          <w:b/>
          <w:bCs/>
          <w:sz w:val="22"/>
          <w:szCs w:val="22"/>
        </w:rPr>
        <w:t xml:space="preserve">4.1.2</w:t>
      </w:r>
      <w:r>
        <w:rPr>
          <w:rFonts w:ascii="Times New Roman" w:cs="Times New Roman" w:eastAsia="Times New Roman" w:hAnsi="Times New Roman"/>
          <w:sz w:val="22"/>
          <w:szCs w:val="22"/>
        </w:rPr>
        <w:t xml:space="preserve">   Ardent shall contribute the sum of £2,500,000 in cash and shall procure development funding for the initial sites as described in Schedule 1.</w:t>
      </w:r>
    </w:p>
    <w:p>
      <w:pPr>
        <w:spacing w:after="120"/>
        <w:ind w:left="360"/>
      </w:pPr>
      <w:r>
        <w:rPr>
          <w:rFonts w:ascii="Times New Roman" w:cs="Times New Roman" w:eastAsia="Times New Roman" w:hAnsi="Times New Roman"/>
          <w:b/>
          <w:bCs/>
          <w:sz w:val="22"/>
          <w:szCs w:val="22"/>
        </w:rPr>
        <w:t xml:space="preserve">4.2</w:t>
      </w:r>
      <w:r>
        <w:rPr>
          <w:rFonts w:ascii="Times New Roman" w:cs="Times New Roman" w:eastAsia="Times New Roman" w:hAnsi="Times New Roman"/>
          <w:sz w:val="22"/>
          <w:szCs w:val="22"/>
        </w:rPr>
        <w:t xml:space="preserve">   If the Board determines that further funding is required, each Shareholder shall be invited to contribute additional capital pro rata to its shareholding.</w:t>
      </w:r>
    </w:p>
    <w:p>
      <w:pPr>
        <w:spacing w:after="120"/>
        <w:ind w:left="360"/>
      </w:pPr>
      <w:r>
        <w:rPr>
          <w:rFonts w:ascii="Times New Roman" w:cs="Times New Roman" w:eastAsia="Times New Roman" w:hAnsi="Times New Roman"/>
          <w:b/>
          <w:bCs/>
          <w:sz w:val="22"/>
          <w:szCs w:val="22"/>
        </w:rPr>
        <w:t xml:space="preserve">4.3</w:t>
      </w:r>
      <w:r>
        <w:rPr>
          <w:rFonts w:ascii="Times New Roman" w:cs="Times New Roman" w:eastAsia="Times New Roman" w:hAnsi="Times New Roman"/>
          <w:sz w:val="22"/>
          <w:szCs w:val="22"/>
        </w:rPr>
        <w:t xml:space="preserve">   If a Shareholder fails to contribute additional capital when called:</w:t>
      </w:r>
    </w:p>
    <w:p>
      <w:pPr>
        <w:spacing w:after="120"/>
        <w:ind w:left="360"/>
      </w:pPr>
      <w:r>
        <w:rPr>
          <w:rFonts w:ascii="Times New Roman" w:cs="Times New Roman" w:eastAsia="Times New Roman" w:hAnsi="Times New Roman"/>
          <w:b/>
          <w:bCs/>
          <w:sz w:val="22"/>
          <w:szCs w:val="22"/>
        </w:rPr>
        <w:t xml:space="preserve">4.3.1</w:t>
      </w:r>
      <w:r>
        <w:rPr>
          <w:rFonts w:ascii="Times New Roman" w:cs="Times New Roman" w:eastAsia="Times New Roman" w:hAnsi="Times New Roman"/>
          <w:sz w:val="22"/>
          <w:szCs w:val="22"/>
        </w:rPr>
        <w:t xml:space="preserve">   the contributing Shareholder may (but is not obliged to) advance the shortfall as a loan to the JV Company bearing interest at 4% above the base rate; and</w:t>
      </w:r>
    </w:p>
    <w:p>
      <w:pPr>
        <w:spacing w:after="120"/>
        <w:ind w:left="360"/>
      </w:pPr>
      <w:r>
        <w:rPr>
          <w:rFonts w:ascii="Times New Roman" w:cs="Times New Roman" w:eastAsia="Times New Roman" w:hAnsi="Times New Roman"/>
          <w:b/>
          <w:bCs/>
          <w:sz w:val="22"/>
          <w:szCs w:val="22"/>
        </w:rPr>
        <w:t xml:space="preserve">4.3.2</w:t>
      </w:r>
      <w:r>
        <w:rPr>
          <w:rFonts w:ascii="Times New Roman" w:cs="Times New Roman" w:eastAsia="Times New Roman" w:hAnsi="Times New Roman"/>
          <w:sz w:val="22"/>
          <w:szCs w:val="22"/>
        </w:rPr>
        <w:t xml:space="preserve">   the non-contributing Shareholder’s shareholding may be diluted in accordance with Schedule 1.</w:t>
      </w:r>
    </w:p>
    <w:p>
      <w:pPr>
        <w:spacing w:after="120" w:before="240"/>
      </w:pPr>
      <w:r>
        <w:rPr>
          <w:rFonts w:ascii="Times New Roman" w:cs="Times New Roman" w:eastAsia="Times New Roman" w:hAnsi="Times New Roman"/>
          <w:b/>
          <w:bCs/>
          <w:sz w:val="24"/>
          <w:szCs w:val="24"/>
        </w:rPr>
        <w:t xml:space="preserve">5. SHAREHOLDING AND GOVERNANCE</w:t>
      </w:r>
    </w:p>
    <w:p>
      <w:pPr>
        <w:spacing w:after="120"/>
        <w:ind w:left="360"/>
      </w:pPr>
      <w:r>
        <w:rPr>
          <w:rFonts w:ascii="Times New Roman" w:cs="Times New Roman" w:eastAsia="Times New Roman" w:hAnsi="Times New Roman"/>
          <w:b/>
          <w:bCs/>
          <w:sz w:val="22"/>
          <w:szCs w:val="22"/>
        </w:rPr>
        <w:t xml:space="preserve">5.1</w:t>
      </w:r>
      <w:r>
        <w:rPr>
          <w:rFonts w:ascii="Times New Roman" w:cs="Times New Roman" w:eastAsia="Times New Roman" w:hAnsi="Times New Roman"/>
          <w:sz w:val="22"/>
          <w:szCs w:val="22"/>
        </w:rPr>
        <w:t xml:space="preserve">   The Shares shall be held by the Shareholders in equal proportions (50:50) unless otherwise agreed in writing.</w:t>
      </w:r>
    </w:p>
    <w:p>
      <w:pPr>
        <w:spacing w:after="120"/>
        <w:ind w:left="360"/>
      </w:pPr>
      <w:r>
        <w:rPr>
          <w:rFonts w:ascii="Times New Roman" w:cs="Times New Roman" w:eastAsia="Times New Roman" w:hAnsi="Times New Roman"/>
          <w:b/>
          <w:bCs/>
          <w:sz w:val="22"/>
          <w:szCs w:val="22"/>
        </w:rPr>
        <w:t xml:space="preserve">5.2</w:t>
      </w:r>
      <w:r>
        <w:rPr>
          <w:rFonts w:ascii="Times New Roman" w:cs="Times New Roman" w:eastAsia="Times New Roman" w:hAnsi="Times New Roman"/>
          <w:sz w:val="22"/>
          <w:szCs w:val="22"/>
        </w:rPr>
        <w:t xml:space="preserve">   The Board shall be constituted as follows:</w:t>
      </w:r>
    </w:p>
    <w:p>
      <w:pPr>
        <w:spacing w:after="120"/>
        <w:ind w:left="360"/>
      </w:pPr>
      <w:r>
        <w:rPr>
          <w:rFonts w:ascii="Times New Roman" w:cs="Times New Roman" w:eastAsia="Times New Roman" w:hAnsi="Times New Roman"/>
          <w:b/>
          <w:bCs/>
          <w:sz w:val="22"/>
          <w:szCs w:val="22"/>
        </w:rPr>
        <w:t xml:space="preserve">5.2.1</w:t>
      </w:r>
      <w:r>
        <w:rPr>
          <w:rFonts w:ascii="Times New Roman" w:cs="Times New Roman" w:eastAsia="Times New Roman" w:hAnsi="Times New Roman"/>
          <w:sz w:val="22"/>
          <w:szCs w:val="22"/>
        </w:rPr>
        <w:t xml:space="preserve">   the Board shall comprise four directors;</w:t>
      </w:r>
    </w:p>
    <w:p>
      <w:pPr>
        <w:spacing w:after="120"/>
        <w:ind w:left="360"/>
      </w:pPr>
      <w:r>
        <w:rPr>
          <w:rFonts w:ascii="Times New Roman" w:cs="Times New Roman" w:eastAsia="Times New Roman" w:hAnsi="Times New Roman"/>
          <w:b/>
          <w:bCs/>
          <w:sz w:val="22"/>
          <w:szCs w:val="22"/>
        </w:rPr>
        <w:t xml:space="preserve">5.2.2</w:t>
      </w:r>
      <w:r>
        <w:rPr>
          <w:rFonts w:ascii="Times New Roman" w:cs="Times New Roman" w:eastAsia="Times New Roman" w:hAnsi="Times New Roman"/>
          <w:sz w:val="22"/>
          <w:szCs w:val="22"/>
        </w:rPr>
        <w:t xml:space="preserve">   each Shareholder shall be entitled to appoint two directors and to remove and replace any director it has appointed;</w:t>
      </w:r>
    </w:p>
    <w:p>
      <w:pPr>
        <w:spacing w:after="120"/>
        <w:ind w:left="360"/>
      </w:pPr>
      <w:r>
        <w:rPr>
          <w:rFonts w:ascii="Times New Roman" w:cs="Times New Roman" w:eastAsia="Times New Roman" w:hAnsi="Times New Roman"/>
          <w:b/>
          <w:bCs/>
          <w:sz w:val="22"/>
          <w:szCs w:val="22"/>
        </w:rPr>
        <w:t xml:space="preserve">5.2.3</w:t>
      </w:r>
      <w:r>
        <w:rPr>
          <w:rFonts w:ascii="Times New Roman" w:cs="Times New Roman" w:eastAsia="Times New Roman" w:hAnsi="Times New Roman"/>
          <w:sz w:val="22"/>
          <w:szCs w:val="22"/>
        </w:rPr>
        <w:t xml:space="preserve">   the office of chairman shall rotate annually between a Meridian-appointed director and an Ardent-appointed director, and the chairman shall not have a casting vote;</w:t>
      </w:r>
    </w:p>
    <w:p>
      <w:pPr>
        <w:spacing w:after="120"/>
        <w:ind w:left="360"/>
      </w:pPr>
      <w:r>
        <w:rPr>
          <w:rFonts w:ascii="Times New Roman" w:cs="Times New Roman" w:eastAsia="Times New Roman" w:hAnsi="Times New Roman"/>
          <w:b/>
          <w:bCs/>
          <w:sz w:val="22"/>
          <w:szCs w:val="22"/>
        </w:rPr>
        <w:t xml:space="preserve">5.2.4</w:t>
      </w:r>
      <w:r>
        <w:rPr>
          <w:rFonts w:ascii="Times New Roman" w:cs="Times New Roman" w:eastAsia="Times New Roman" w:hAnsi="Times New Roman"/>
          <w:sz w:val="22"/>
          <w:szCs w:val="22"/>
        </w:rPr>
        <w:t xml:space="preserve">   the Board shall meet at least quarterly, and the quorum for a Board meeting shall be:</w:t>
      </w:r>
    </w:p>
    <w:p>
      <w:pPr>
        <w:spacing w:after="80"/>
        <w:ind w:left="720"/>
      </w:pPr>
      <w:r>
        <w:rPr>
          <w:rFonts w:ascii="Times New Roman" w:cs="Times New Roman" w:eastAsia="Times New Roman" w:hAnsi="Times New Roman"/>
          <w:sz w:val="22"/>
          <w:szCs w:val="22"/>
        </w:rPr>
        <w:t xml:space="preserve">(a)   at least one director appointed by each Shareholder present; and</w:t>
      </w:r>
    </w:p>
    <w:p>
      <w:pPr>
        <w:spacing w:after="80"/>
        <w:ind w:left="720"/>
      </w:pPr>
      <w:r>
        <w:rPr>
          <w:rFonts w:ascii="Times New Roman" w:cs="Times New Roman" w:eastAsia="Times New Roman" w:hAnsi="Times New Roman"/>
          <w:sz w:val="22"/>
          <w:szCs w:val="22"/>
        </w:rPr>
        <w:t xml:space="preserve">(b)   if a quorum is not present within 30 minutes of the appointed time, the meeting shall be adjourned to the same time and place five Business Days later.</w:t>
      </w:r>
    </w:p>
    <w:p>
      <w:pPr>
        <w:spacing w:after="120"/>
        <w:ind w:left="360"/>
      </w:pPr>
      <w:r>
        <w:rPr>
          <w:rFonts w:ascii="Times New Roman" w:cs="Times New Roman" w:eastAsia="Times New Roman" w:hAnsi="Times New Roman"/>
          <w:b/>
          <w:bCs/>
          <w:sz w:val="22"/>
          <w:szCs w:val="22"/>
        </w:rPr>
        <w:t xml:space="preserve">5.3</w:t>
      </w:r>
      <w:r>
        <w:rPr>
          <w:rFonts w:ascii="Times New Roman" w:cs="Times New Roman" w:eastAsia="Times New Roman" w:hAnsi="Times New Roman"/>
          <w:sz w:val="22"/>
          <w:szCs w:val="22"/>
        </w:rPr>
        <w:t xml:space="preserve">   No action shall be taken by the JV Company in respect of any Reserved Matter without the prior written consent of both Shareholders.</w:t>
      </w:r>
    </w:p>
    <w:p>
      <w:pPr>
        <w:spacing w:after="120"/>
        <w:ind w:left="360"/>
      </w:pPr>
      <w:r>
        <w:rPr>
          <w:rFonts w:ascii="Times New Roman" w:cs="Times New Roman" w:eastAsia="Times New Roman" w:hAnsi="Times New Roman"/>
          <w:b/>
          <w:bCs/>
          <w:sz w:val="22"/>
          <w:szCs w:val="22"/>
        </w:rPr>
        <w:t xml:space="preserve">5.4</w:t>
      </w:r>
      <w:r>
        <w:rPr>
          <w:rFonts w:ascii="Times New Roman" w:cs="Times New Roman" w:eastAsia="Times New Roman" w:hAnsi="Times New Roman"/>
          <w:sz w:val="22"/>
          <w:szCs w:val="22"/>
        </w:rPr>
        <w:t xml:space="preserve">   If the Board or the Shareholders are unable to agree on a Reserved Matter or any other material matter (a “Deadlock”):</w:t>
      </w:r>
    </w:p>
    <w:p>
      <w:pPr>
        <w:spacing w:after="120"/>
        <w:ind w:left="360"/>
      </w:pPr>
      <w:r>
        <w:rPr>
          <w:rFonts w:ascii="Times New Roman" w:cs="Times New Roman" w:eastAsia="Times New Roman" w:hAnsi="Times New Roman"/>
          <w:b/>
          <w:bCs/>
          <w:sz w:val="22"/>
          <w:szCs w:val="22"/>
        </w:rPr>
        <w:t xml:space="preserve">5.4.1</w:t>
      </w:r>
      <w:r>
        <w:rPr>
          <w:rFonts w:ascii="Times New Roman" w:cs="Times New Roman" w:eastAsia="Times New Roman" w:hAnsi="Times New Roman"/>
          <w:sz w:val="22"/>
          <w:szCs w:val="22"/>
        </w:rPr>
        <w:t xml:space="preserve">   either Shareholder may serve a notice on the other describing the matter in dispute;</w:t>
      </w:r>
    </w:p>
    <w:p>
      <w:pPr>
        <w:spacing w:after="120"/>
        <w:ind w:left="360"/>
      </w:pPr>
      <w:r>
        <w:rPr>
          <w:rFonts w:ascii="Times New Roman" w:cs="Times New Roman" w:eastAsia="Times New Roman" w:hAnsi="Times New Roman"/>
          <w:b/>
          <w:bCs/>
          <w:sz w:val="22"/>
          <w:szCs w:val="22"/>
        </w:rPr>
        <w:t xml:space="preserve">5.4.2</w:t>
      </w:r>
      <w:r>
        <w:rPr>
          <w:rFonts w:ascii="Times New Roman" w:cs="Times New Roman" w:eastAsia="Times New Roman" w:hAnsi="Times New Roman"/>
          <w:sz w:val="22"/>
          <w:szCs w:val="22"/>
        </w:rPr>
        <w:t xml:space="preserve">   the chief executives of each Shareholder shall meet within ten Business Days and attempt in good faith to resolve the Deadlock; and</w:t>
      </w:r>
    </w:p>
    <w:p>
      <w:pPr>
        <w:spacing w:after="120"/>
        <w:ind w:left="360"/>
      </w:pPr>
      <w:r>
        <w:rPr>
          <w:rFonts w:ascii="Times New Roman" w:cs="Times New Roman" w:eastAsia="Times New Roman" w:hAnsi="Times New Roman"/>
          <w:b/>
          <w:bCs/>
          <w:sz w:val="22"/>
          <w:szCs w:val="22"/>
        </w:rPr>
        <w:t xml:space="preserve">5.4.3</w:t>
      </w:r>
      <w:r>
        <w:rPr>
          <w:rFonts w:ascii="Times New Roman" w:cs="Times New Roman" w:eastAsia="Times New Roman" w:hAnsi="Times New Roman"/>
          <w:sz w:val="22"/>
          <w:szCs w:val="22"/>
        </w:rPr>
        <w:t xml:space="preserve">   if the Deadlock is not resolved within 20 Business Days, the escalation and buy-out procedure in Schedule 2 shall apply.</w:t>
      </w:r>
    </w:p>
    <w:p>
      <w:pPr>
        <w:spacing w:after="120" w:before="240"/>
      </w:pPr>
      <w:r>
        <w:rPr>
          <w:rFonts w:ascii="Times New Roman" w:cs="Times New Roman" w:eastAsia="Times New Roman" w:hAnsi="Times New Roman"/>
          <w:b/>
          <w:bCs/>
          <w:sz w:val="24"/>
          <w:szCs w:val="24"/>
        </w:rPr>
        <w:t xml:space="preserve">6. PROFITS AND DISTRIBUTIONS</w:t>
      </w:r>
    </w:p>
    <w:p>
      <w:pPr>
        <w:spacing w:after="120"/>
        <w:ind w:left="360"/>
      </w:pPr>
      <w:r>
        <w:rPr>
          <w:rFonts w:ascii="Times New Roman" w:cs="Times New Roman" w:eastAsia="Times New Roman" w:hAnsi="Times New Roman"/>
          <w:b/>
          <w:bCs/>
          <w:sz w:val="22"/>
          <w:szCs w:val="22"/>
        </w:rPr>
        <w:t xml:space="preserve">6.1</w:t>
      </w:r>
      <w:r>
        <w:rPr>
          <w:rFonts w:ascii="Times New Roman" w:cs="Times New Roman" w:eastAsia="Times New Roman" w:hAnsi="Times New Roman"/>
          <w:sz w:val="22"/>
          <w:szCs w:val="22"/>
        </w:rPr>
        <w:t xml:space="preserve">   Subject to the retention of working capital reasonably required for the Business, the JV Company shall distribute its distributable profits to the Shareholders pro rata to their shareholdings.</w:t>
      </w:r>
    </w:p>
    <w:p>
      <w:pPr>
        <w:spacing w:after="120"/>
        <w:ind w:left="360"/>
      </w:pPr>
      <w:r>
        <w:rPr>
          <w:rFonts w:ascii="Times New Roman" w:cs="Times New Roman" w:eastAsia="Times New Roman" w:hAnsi="Times New Roman"/>
          <w:b/>
          <w:bCs/>
          <w:sz w:val="22"/>
          <w:szCs w:val="22"/>
        </w:rPr>
        <w:t xml:space="preserve">6.2</w:t>
      </w:r>
      <w:r>
        <w:rPr>
          <w:rFonts w:ascii="Times New Roman" w:cs="Times New Roman" w:eastAsia="Times New Roman" w:hAnsi="Times New Roman"/>
          <w:sz w:val="22"/>
          <w:szCs w:val="22"/>
        </w:rPr>
        <w:t xml:space="preserve">   No distribution shall be made if, in the reasonable opinion of the Board, it would leave the JV Company unable to meet its liabilities as they fall due.</w:t>
      </w:r>
    </w:p>
    <w:p>
      <w:pPr>
        <w:spacing w:after="120" w:before="240"/>
      </w:pPr>
      <w:r>
        <w:rPr>
          <w:rFonts w:ascii="Times New Roman" w:cs="Times New Roman" w:eastAsia="Times New Roman" w:hAnsi="Times New Roman"/>
          <w:b/>
          <w:bCs/>
          <w:sz w:val="24"/>
          <w:szCs w:val="24"/>
        </w:rPr>
        <w:t xml:space="preserve">7. INTELLECTUAL PROPERTY</w:t>
      </w:r>
    </w:p>
    <w:p>
      <w:pPr>
        <w:spacing w:after="120"/>
        <w:ind w:left="360"/>
      </w:pPr>
      <w:r>
        <w:rPr>
          <w:rFonts w:ascii="Times New Roman" w:cs="Times New Roman" w:eastAsia="Times New Roman" w:hAnsi="Times New Roman"/>
          <w:b/>
          <w:bCs/>
          <w:sz w:val="22"/>
          <w:szCs w:val="22"/>
        </w:rPr>
        <w:t xml:space="preserve">7.1</w:t>
      </w:r>
      <w:r>
        <w:rPr>
          <w:rFonts w:ascii="Times New Roman" w:cs="Times New Roman" w:eastAsia="Times New Roman" w:hAnsi="Times New Roman"/>
          <w:sz w:val="22"/>
          <w:szCs w:val="22"/>
        </w:rPr>
        <w:t xml:space="preserve">   Each Party shall retain ownership of its Background IP. Nothing in this Agreement transfers ownership of any Background IP to the other Party or to the JV Company, save for the licences expressly granted under Schedule 1.</w:t>
      </w:r>
    </w:p>
    <w:p>
      <w:pPr>
        <w:spacing w:after="120"/>
        <w:ind w:left="360"/>
      </w:pPr>
      <w:r>
        <w:rPr>
          <w:rFonts w:ascii="Times New Roman" w:cs="Times New Roman" w:eastAsia="Times New Roman" w:hAnsi="Times New Roman"/>
          <w:b/>
          <w:bCs/>
          <w:sz w:val="22"/>
          <w:szCs w:val="22"/>
        </w:rPr>
        <w:t xml:space="preserve">7.2</w:t>
      </w:r>
      <w:r>
        <w:rPr>
          <w:rFonts w:ascii="Times New Roman" w:cs="Times New Roman" w:eastAsia="Times New Roman" w:hAnsi="Times New Roman"/>
          <w:sz w:val="22"/>
          <w:szCs w:val="22"/>
        </w:rPr>
        <w:t xml:space="preserve">   Ownership of Foreground IP shall be determined as follows:</w:t>
      </w:r>
    </w:p>
    <w:p>
      <w:pPr>
        <w:spacing w:after="120"/>
        <w:ind w:left="360"/>
      </w:pPr>
      <w:r>
        <w:rPr>
          <w:rFonts w:ascii="Times New Roman" w:cs="Times New Roman" w:eastAsia="Times New Roman" w:hAnsi="Times New Roman"/>
          <w:b/>
          <w:bCs/>
          <w:sz w:val="22"/>
          <w:szCs w:val="22"/>
        </w:rPr>
        <w:t xml:space="preserve">7.2.1</w:t>
      </w:r>
      <w:r>
        <w:rPr>
          <w:rFonts w:ascii="Times New Roman" w:cs="Times New Roman" w:eastAsia="Times New Roman" w:hAnsi="Times New Roman"/>
          <w:sz w:val="22"/>
          <w:szCs w:val="22"/>
        </w:rPr>
        <w:t xml:space="preserve">   all Foreground IP shall vest in and be owned by the JV Company; and</w:t>
      </w:r>
    </w:p>
    <w:p>
      <w:pPr>
        <w:spacing w:after="120"/>
        <w:ind w:left="360"/>
      </w:pPr>
      <w:r>
        <w:rPr>
          <w:rFonts w:ascii="Times New Roman" w:cs="Times New Roman" w:eastAsia="Times New Roman" w:hAnsi="Times New Roman"/>
          <w:b/>
          <w:bCs/>
          <w:sz w:val="22"/>
          <w:szCs w:val="22"/>
        </w:rPr>
        <w:t xml:space="preserve">7.2.2</w:t>
      </w:r>
      <w:r>
        <w:rPr>
          <w:rFonts w:ascii="Times New Roman" w:cs="Times New Roman" w:eastAsia="Times New Roman" w:hAnsi="Times New Roman"/>
          <w:sz w:val="22"/>
          <w:szCs w:val="22"/>
        </w:rPr>
        <w:t xml:space="preserve">   each Shareholder shall be granted a non-exclusive, royalty-free licence to use the Foreground IP in fields outside the Business.</w:t>
      </w:r>
    </w:p>
    <w:p>
      <w:pPr>
        <w:spacing w:after="120"/>
        <w:ind w:left="360"/>
      </w:pP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The JV Company shall take all reasonable steps to protect and, where appropriate, register the Foreground IP.</w:t>
      </w:r>
    </w:p>
    <w:p>
      <w:pPr>
        <w:spacing w:after="120" w:before="240"/>
      </w:pPr>
      <w:r>
        <w:rPr>
          <w:rFonts w:ascii="Times New Roman" w:cs="Times New Roman" w:eastAsia="Times New Roman" w:hAnsi="Times New Roman"/>
          <w:b/>
          <w:bCs/>
          <w:sz w:val="24"/>
          <w:szCs w:val="24"/>
        </w:rPr>
        <w:t xml:space="preserve">8. CONFIDENTIALITY</w:t>
      </w:r>
    </w:p>
    <w:p>
      <w:pPr>
        <w:spacing w:after="120"/>
        <w:ind w:left="360"/>
      </w:pPr>
      <w:r>
        <w:rPr>
          <w:rFonts w:ascii="Times New Roman" w:cs="Times New Roman" w:eastAsia="Times New Roman" w:hAnsi="Times New Roman"/>
          <w:b/>
          <w:bCs/>
          <w:sz w:val="22"/>
          <w:szCs w:val="22"/>
        </w:rPr>
        <w:t xml:space="preserve">8.1</w:t>
      </w:r>
      <w:r>
        <w:rPr>
          <w:rFonts w:ascii="Times New Roman" w:cs="Times New Roman" w:eastAsia="Times New Roman" w:hAnsi="Times New Roman"/>
          <w:sz w:val="22"/>
          <w:szCs w:val="22"/>
        </w:rPr>
        <w:t xml:space="preserve">   Each Party shall keep confidential all Confidential Information and shall not disclose it to any third party except as permitted by this Clause 8.</w:t>
      </w:r>
    </w:p>
    <w:p>
      <w:pPr>
        <w:spacing w:after="120"/>
        <w:ind w:left="360"/>
      </w:pPr>
      <w:r>
        <w:rPr>
          <w:rFonts w:ascii="Times New Roman" w:cs="Times New Roman" w:eastAsia="Times New Roman" w:hAnsi="Times New Roman"/>
          <w:b/>
          <w:bCs/>
          <w:sz w:val="22"/>
          <w:szCs w:val="22"/>
        </w:rPr>
        <w:t xml:space="preserve">8.2</w:t>
      </w:r>
      <w:r>
        <w:rPr>
          <w:rFonts w:ascii="Times New Roman" w:cs="Times New Roman" w:eastAsia="Times New Roman" w:hAnsi="Times New Roman"/>
          <w:sz w:val="22"/>
          <w:szCs w:val="22"/>
        </w:rPr>
        <w:t xml:space="preserve">   A Party may disclose Confidential Information to its Affiliates, directors, officers and professional advisers on a need-to-know basis, provided that it procures that such persons comply with this Clause 8.</w:t>
      </w:r>
    </w:p>
    <w:p>
      <w:pPr>
        <w:spacing w:after="120"/>
        <w:ind w:left="360"/>
      </w:pP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The obligations in this Clause 8 shall survive termination of this Agreement for a period of five years.</w:t>
      </w:r>
    </w:p>
    <w:p>
      <w:pPr>
        <w:spacing w:after="120" w:before="240"/>
      </w:pPr>
      <w:r>
        <w:rPr>
          <w:rFonts w:ascii="Times New Roman" w:cs="Times New Roman" w:eastAsia="Times New Roman" w:hAnsi="Times New Roman"/>
          <w:b/>
          <w:bCs/>
          <w:sz w:val="24"/>
          <w:szCs w:val="24"/>
        </w:rPr>
        <w:t xml:space="preserve">9. TRANSFER OF SHARES</w:t>
      </w:r>
    </w:p>
    <w:p>
      <w:pPr>
        <w:spacing w:after="120"/>
        <w:ind w:left="360"/>
      </w:pPr>
      <w:r>
        <w:rPr>
          <w:rFonts w:ascii="Times New Roman" w:cs="Times New Roman" w:eastAsia="Times New Roman" w:hAnsi="Times New Roman"/>
          <w:b/>
          <w:bCs/>
          <w:sz w:val="22"/>
          <w:szCs w:val="22"/>
        </w:rPr>
        <w:t xml:space="preserve">9.1</w:t>
      </w:r>
      <w:r>
        <w:rPr>
          <w:rFonts w:ascii="Times New Roman" w:cs="Times New Roman" w:eastAsia="Times New Roman" w:hAnsi="Times New Roman"/>
          <w:sz w:val="22"/>
          <w:szCs w:val="22"/>
        </w:rPr>
        <w:t xml:space="preserve">   No Shareholder shall transfer, charge or otherwise dispose of any Shares except in accordance with this Clause 9.</w:t>
      </w:r>
    </w:p>
    <w:p>
      <w:pPr>
        <w:spacing w:after="120"/>
        <w:ind w:left="360"/>
      </w:pPr>
      <w:r>
        <w:rPr>
          <w:rFonts w:ascii="Times New Roman" w:cs="Times New Roman" w:eastAsia="Times New Roman" w:hAnsi="Times New Roman"/>
          <w:b/>
          <w:bCs/>
          <w:sz w:val="22"/>
          <w:szCs w:val="22"/>
        </w:rPr>
        <w:t xml:space="preserve">9.2</w:t>
      </w:r>
      <w:r>
        <w:rPr>
          <w:rFonts w:ascii="Times New Roman" w:cs="Times New Roman" w:eastAsia="Times New Roman" w:hAnsi="Times New Roman"/>
          <w:sz w:val="22"/>
          <w:szCs w:val="22"/>
        </w:rPr>
        <w:t xml:space="preserve">   If a Shareholder (the “Selling Shareholder”) wishes to transfer its Shares, it shall first offer them to the other Shareholder by written notice (a “Transfer Notice”):</w:t>
      </w:r>
    </w:p>
    <w:p>
      <w:pPr>
        <w:spacing w:after="120"/>
        <w:ind w:left="360"/>
      </w:pPr>
      <w:r>
        <w:rPr>
          <w:rFonts w:ascii="Times New Roman" w:cs="Times New Roman" w:eastAsia="Times New Roman" w:hAnsi="Times New Roman"/>
          <w:b/>
          <w:bCs/>
          <w:sz w:val="22"/>
          <w:szCs w:val="22"/>
        </w:rPr>
        <w:t xml:space="preserve">9.2.1</w:t>
      </w:r>
      <w:r>
        <w:rPr>
          <w:rFonts w:ascii="Times New Roman" w:cs="Times New Roman" w:eastAsia="Times New Roman" w:hAnsi="Times New Roman"/>
          <w:sz w:val="22"/>
          <w:szCs w:val="22"/>
        </w:rPr>
        <w:t xml:space="preserve">   the Transfer Notice shall specify the number of Shares offered and the proposed price; and</w:t>
      </w:r>
    </w:p>
    <w:p>
      <w:pPr>
        <w:spacing w:after="120"/>
        <w:ind w:left="360"/>
      </w:pPr>
      <w:r>
        <w:rPr>
          <w:rFonts w:ascii="Times New Roman" w:cs="Times New Roman" w:eastAsia="Times New Roman" w:hAnsi="Times New Roman"/>
          <w:b/>
          <w:bCs/>
          <w:sz w:val="22"/>
          <w:szCs w:val="22"/>
        </w:rPr>
        <w:t xml:space="preserve">9.2.2</w:t>
      </w:r>
      <w:r>
        <w:rPr>
          <w:rFonts w:ascii="Times New Roman" w:cs="Times New Roman" w:eastAsia="Times New Roman" w:hAnsi="Times New Roman"/>
          <w:sz w:val="22"/>
          <w:szCs w:val="22"/>
        </w:rPr>
        <w:t xml:space="preserve">   the other Shareholder shall have 20 Business Days to accept the offer in whole (but not in part).</w:t>
      </w:r>
    </w:p>
    <w:p>
      <w:pPr>
        <w:spacing w:after="120"/>
        <w:ind w:left="360"/>
      </w:pPr>
      <w:r>
        <w:rPr>
          <w:rFonts w:ascii="Times New Roman" w:cs="Times New Roman" w:eastAsia="Times New Roman" w:hAnsi="Times New Roman"/>
          <w:b/>
          <w:bCs/>
          <w:sz w:val="22"/>
          <w:szCs w:val="22"/>
        </w:rPr>
        <w:t xml:space="preserve">9.3</w:t>
      </w:r>
      <w:r>
        <w:rPr>
          <w:rFonts w:ascii="Times New Roman" w:cs="Times New Roman" w:eastAsia="Times New Roman" w:hAnsi="Times New Roman"/>
          <w:sz w:val="22"/>
          <w:szCs w:val="22"/>
        </w:rPr>
        <w:t xml:space="preserve">   If the other Shareholder does not accept the offer, the Selling Shareholder may transfer the Shares to a bona fide third-party purchaser at a price not less than that specified in the Transfer Notice, subject to the tag-along rights in Clause 9.4.</w:t>
      </w:r>
    </w:p>
    <w:p>
      <w:pPr>
        <w:spacing w:after="120"/>
        <w:ind w:left="360"/>
      </w:pPr>
      <w:r>
        <w:rPr>
          <w:rFonts w:ascii="Times New Roman" w:cs="Times New Roman" w:eastAsia="Times New Roman" w:hAnsi="Times New Roman"/>
          <w:b/>
          <w:bCs/>
          <w:sz w:val="22"/>
          <w:szCs w:val="22"/>
        </w:rPr>
        <w:t xml:space="preserve">9.4</w:t>
      </w:r>
      <w:r>
        <w:rPr>
          <w:rFonts w:ascii="Times New Roman" w:cs="Times New Roman" w:eastAsia="Times New Roman" w:hAnsi="Times New Roman"/>
          <w:sz w:val="22"/>
          <w:szCs w:val="22"/>
        </w:rPr>
        <w:t xml:space="preserve">   If a Shareholder proposes to transfer Shares to a third party, the other Shareholder may elect to require the third party to purchase its Shares on the same terms (a “Tag-Along Right”).</w:t>
      </w:r>
    </w:p>
    <w:p>
      <w:pPr>
        <w:spacing w:after="120" w:before="240"/>
      </w:pPr>
      <w:r>
        <w:rPr>
          <w:rFonts w:ascii="Times New Roman" w:cs="Times New Roman" w:eastAsia="Times New Roman" w:hAnsi="Times New Roman"/>
          <w:b/>
          <w:bCs/>
          <w:sz w:val="24"/>
          <w:szCs w:val="24"/>
        </w:rPr>
        <w:t xml:space="preserve">10. TERM AND TERMINATION</w:t>
      </w:r>
    </w:p>
    <w:p>
      <w:pPr>
        <w:spacing w:after="120"/>
        <w:ind w:left="360"/>
      </w:pP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This Agreement shall take effect on the date of incorporation of the JV Company and shall continue until terminated in accordance with this Clause 10.</w:t>
      </w:r>
    </w:p>
    <w:p>
      <w:pPr>
        <w:spacing w:after="120"/>
        <w:ind w:left="360"/>
      </w:pPr>
      <w:r>
        <w:rPr>
          <w:rFonts w:ascii="Times New Roman" w:cs="Times New Roman" w:eastAsia="Times New Roman" w:hAnsi="Times New Roman"/>
          <w:b/>
          <w:bCs/>
          <w:sz w:val="22"/>
          <w:szCs w:val="22"/>
        </w:rPr>
        <w:t xml:space="preserve">10.2</w:t>
      </w:r>
      <w:r>
        <w:rPr>
          <w:rFonts w:ascii="Times New Roman" w:cs="Times New Roman" w:eastAsia="Times New Roman" w:hAnsi="Times New Roman"/>
          <w:sz w:val="22"/>
          <w:szCs w:val="22"/>
        </w:rPr>
        <w:t xml:space="preserve">   A Shareholder may terminate this Agreement by written notice if:</w:t>
      </w:r>
    </w:p>
    <w:p>
      <w:pPr>
        <w:spacing w:after="80"/>
        <w:ind w:left="720"/>
      </w:pPr>
      <w:r>
        <w:rPr>
          <w:rFonts w:ascii="Times New Roman" w:cs="Times New Roman" w:eastAsia="Times New Roman" w:hAnsi="Times New Roman"/>
          <w:sz w:val="22"/>
          <w:szCs w:val="22"/>
        </w:rPr>
        <w:t xml:space="preserve">(a)   the other Shareholder commits a material breach which is not remedied within 30 days of notice;</w:t>
      </w:r>
    </w:p>
    <w:p>
      <w:pPr>
        <w:spacing w:after="80"/>
        <w:ind w:left="720"/>
      </w:pPr>
      <w:r>
        <w:rPr>
          <w:rFonts w:ascii="Times New Roman" w:cs="Times New Roman" w:eastAsia="Times New Roman" w:hAnsi="Times New Roman"/>
          <w:sz w:val="22"/>
          <w:szCs w:val="22"/>
        </w:rPr>
        <w:t xml:space="preserve">(b)   the other Shareholder becomes insolvent or subject to any insolvency proceeding; or</w:t>
      </w:r>
    </w:p>
    <w:p>
      <w:pPr>
        <w:spacing w:after="80"/>
        <w:ind w:left="720"/>
      </w:pPr>
      <w:r>
        <w:rPr>
          <w:rFonts w:ascii="Times New Roman" w:cs="Times New Roman" w:eastAsia="Times New Roman" w:hAnsi="Times New Roman"/>
          <w:sz w:val="22"/>
          <w:szCs w:val="22"/>
        </w:rPr>
        <w:t xml:space="preserve">(c)   a Deadlock remains unresolved following exhaustion of the procedure in Schedule 2.</w:t>
      </w:r>
    </w:p>
    <w:p>
      <w:pPr>
        <w:spacing w:after="120"/>
        <w:ind w:left="360"/>
      </w:pP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On termination, the Shareholders shall procure the orderly winding-up or sale of the JV Company and the distribution of its assets pro rata to their shareholdings, subject to the buy-out provisions of Schedule 2.</w:t>
      </w:r>
    </w:p>
    <w:p>
      <w:pPr>
        <w:spacing w:after="120" w:before="240"/>
      </w:pPr>
      <w:r>
        <w:rPr>
          <w:rFonts w:ascii="Times New Roman" w:cs="Times New Roman" w:eastAsia="Times New Roman" w:hAnsi="Times New Roman"/>
          <w:b/>
          <w:bCs/>
          <w:sz w:val="24"/>
          <w:szCs w:val="24"/>
        </w:rPr>
        <w:t xml:space="preserve">11. REPRESENTATIONS AND WARRANTIES</w:t>
      </w:r>
    </w:p>
    <w:p>
      <w:pPr>
        <w:spacing w:after="120"/>
        <w:ind w:left="360"/>
      </w:pPr>
      <w:r>
        <w:rPr>
          <w:rFonts w:ascii="Times New Roman" w:cs="Times New Roman" w:eastAsia="Times New Roman" w:hAnsi="Times New Roman"/>
          <w:b/>
          <w:bCs/>
          <w:sz w:val="22"/>
          <w:szCs w:val="22"/>
        </w:rPr>
        <w:t xml:space="preserve">11.1</w:t>
      </w:r>
      <w:r>
        <w:rPr>
          <w:rFonts w:ascii="Times New Roman" w:cs="Times New Roman" w:eastAsia="Times New Roman" w:hAnsi="Times New Roman"/>
          <w:sz w:val="22"/>
          <w:szCs w:val="22"/>
        </w:rPr>
        <w:t xml:space="preserve">   Each Party represents and warrants to the other that it has full power and authority to enter into and perform this Agreement and that this Agreement constitutes binding obligations on it.</w:t>
      </w:r>
    </w:p>
    <w:p>
      <w:pPr>
        <w:spacing w:after="120"/>
        <w:ind w:left="360"/>
      </w:pPr>
      <w:r>
        <w:rPr>
          <w:rFonts w:ascii="Times New Roman" w:cs="Times New Roman" w:eastAsia="Times New Roman" w:hAnsi="Times New Roman"/>
          <w:b/>
          <w:bCs/>
          <w:sz w:val="22"/>
          <w:szCs w:val="22"/>
        </w:rPr>
        <w:t xml:space="preserve">11.2</w:t>
      </w:r>
      <w:r>
        <w:rPr>
          <w:rFonts w:ascii="Times New Roman" w:cs="Times New Roman" w:eastAsia="Times New Roman" w:hAnsi="Times New Roman"/>
          <w:sz w:val="22"/>
          <w:szCs w:val="22"/>
        </w:rPr>
        <w:t xml:space="preserve">   Each Party warrants that it is not aware of any matter which would render the establishment of the JV Company unlawful.</w:t>
      </w:r>
    </w:p>
    <w:p>
      <w:pPr>
        <w:spacing w:after="120" w:before="240"/>
      </w:pPr>
      <w:r>
        <w:rPr>
          <w:rFonts w:ascii="Times New Roman" w:cs="Times New Roman" w:eastAsia="Times New Roman" w:hAnsi="Times New Roman"/>
          <w:b/>
          <w:bCs/>
          <w:sz w:val="24"/>
          <w:szCs w:val="24"/>
        </w:rPr>
        <w:t xml:space="preserve">12. DISPUTE RESOLUTION</w:t>
      </w:r>
    </w:p>
    <w:p>
      <w:pPr>
        <w:spacing w:after="120"/>
        <w:ind w:left="360"/>
      </w:pPr>
      <w:r>
        <w:rPr>
          <w:rFonts w:ascii="Times New Roman" w:cs="Times New Roman" w:eastAsia="Times New Roman" w:hAnsi="Times New Roman"/>
          <w:b/>
          <w:bCs/>
          <w:sz w:val="22"/>
          <w:szCs w:val="22"/>
        </w:rPr>
        <w:t xml:space="preserve">12.1</w:t>
      </w:r>
      <w:r>
        <w:rPr>
          <w:rFonts w:ascii="Times New Roman" w:cs="Times New Roman" w:eastAsia="Times New Roman" w:hAnsi="Times New Roman"/>
          <w:sz w:val="22"/>
          <w:szCs w:val="22"/>
        </w:rPr>
        <w:t xml:space="preserve">   The Parties shall attempt in good faith to resolve any dispute arising out of or in connection with this Agreement by negotiation between their respective chief executives.</w:t>
      </w:r>
    </w:p>
    <w:p>
      <w:pPr>
        <w:spacing w:after="120"/>
        <w:ind w:left="360"/>
      </w:pPr>
      <w:r>
        <w:rPr>
          <w:rFonts w:ascii="Times New Roman" w:cs="Times New Roman" w:eastAsia="Times New Roman" w:hAnsi="Times New Roman"/>
          <w:b/>
          <w:bCs/>
          <w:sz w:val="22"/>
          <w:szCs w:val="22"/>
        </w:rPr>
        <w:t xml:space="preserve">12.2</w:t>
      </w:r>
      <w:r>
        <w:rPr>
          <w:rFonts w:ascii="Times New Roman" w:cs="Times New Roman" w:eastAsia="Times New Roman" w:hAnsi="Times New Roman"/>
          <w:sz w:val="22"/>
          <w:szCs w:val="22"/>
        </w:rPr>
        <w:t xml:space="preserve">   Any dispute not resolved by negotiation within 30 Business Days shall be finally resolved by arbitration under the Rules of the London Court of International Arbitration, which Rules are deemed incorporated by reference into this Clause. The seat of arbitration shall be London and the language shall be English.</w:t>
      </w:r>
    </w:p>
    <w:p>
      <w:pPr>
        <w:spacing w:after="120" w:before="240"/>
      </w:pPr>
      <w:r>
        <w:rPr>
          <w:rFonts w:ascii="Times New Roman" w:cs="Times New Roman" w:eastAsia="Times New Roman" w:hAnsi="Times New Roman"/>
          <w:b/>
          <w:bCs/>
          <w:sz w:val="24"/>
          <w:szCs w:val="24"/>
        </w:rPr>
        <w:t xml:space="preserve">13. GOVERNING LAW</w:t>
      </w:r>
    </w:p>
    <w:p>
      <w:pPr>
        <w:spacing w:after="120"/>
        <w:ind w:left="360"/>
      </w:pPr>
      <w:r>
        <w:rPr>
          <w:rFonts w:ascii="Times New Roman" w:cs="Times New Roman" w:eastAsia="Times New Roman" w:hAnsi="Times New Roman"/>
          <w:b/>
          <w:bCs/>
          <w:sz w:val="22"/>
          <w:szCs w:val="22"/>
        </w:rPr>
        <w:t xml:space="preserve">13.1</w:t>
      </w:r>
      <w:r>
        <w:rPr>
          <w:rFonts w:ascii="Times New Roman" w:cs="Times New Roman" w:eastAsia="Times New Roman" w:hAnsi="Times New Roman"/>
          <w:sz w:val="22"/>
          <w:szCs w:val="22"/>
        </w:rPr>
        <w:t xml:space="preserve">   This Agreement and any dispute or claim arising out of or in connection with it shall be governed by and construed in accordance with the laws of England and Wales.</w:t>
      </w:r>
    </w:p>
    <w:p>
      <w:pPr>
        <w:spacing w:after="120" w:before="240"/>
      </w:pPr>
      <w:r>
        <w:rPr>
          <w:rFonts w:ascii="Times New Roman" w:cs="Times New Roman" w:eastAsia="Times New Roman" w:hAnsi="Times New Roman"/>
          <w:b/>
          <w:bCs/>
          <w:sz w:val="24"/>
          <w:szCs w:val="24"/>
        </w:rPr>
        <w:t xml:space="preserve">14. MISCELLANEOUS</w:t>
      </w:r>
    </w:p>
    <w:p>
      <w:pPr>
        <w:spacing w:after="120"/>
        <w:ind w:left="360"/>
      </w:pPr>
      <w:r>
        <w:rPr>
          <w:rFonts w:ascii="Times New Roman" w:cs="Times New Roman" w:eastAsia="Times New Roman" w:hAnsi="Times New Roman"/>
          <w:b/>
          <w:bCs/>
          <w:sz w:val="22"/>
          <w:szCs w:val="22"/>
        </w:rPr>
        <w:t xml:space="preserve">14.1</w:t>
      </w:r>
      <w:r>
        <w:rPr>
          <w:rFonts w:ascii="Times New Roman" w:cs="Times New Roman" w:eastAsia="Times New Roman" w:hAnsi="Times New Roman"/>
          <w:sz w:val="22"/>
          <w:szCs w:val="22"/>
        </w:rPr>
        <w:t xml:space="preserve">   Notices: any notice under this Agreement shall be in writing and delivered by hand, by pre-paid first-class post or by email to the address of the relevant Party set out in this Agreement.</w:t>
      </w:r>
    </w:p>
    <w:p>
      <w:pPr>
        <w:spacing w:after="120"/>
        <w:ind w:left="360"/>
      </w:pPr>
      <w:r>
        <w:rPr>
          <w:rFonts w:ascii="Times New Roman" w:cs="Times New Roman" w:eastAsia="Times New Roman" w:hAnsi="Times New Roman"/>
          <w:b/>
          <w:bCs/>
          <w:sz w:val="22"/>
          <w:szCs w:val="22"/>
        </w:rPr>
        <w:t xml:space="preserve">14.2</w:t>
      </w:r>
      <w:r>
        <w:rPr>
          <w:rFonts w:ascii="Times New Roman" w:cs="Times New Roman" w:eastAsia="Times New Roman" w:hAnsi="Times New Roman"/>
          <w:sz w:val="22"/>
          <w:szCs w:val="22"/>
        </w:rPr>
        <w:t xml:space="preserve">   Entire Agreement: this Agreement, together with its Schedules, constitutes the entire agreement between the Parties and supersedes all prior arrangements.</w:t>
      </w:r>
    </w:p>
    <w:p>
      <w:pPr>
        <w:spacing w:after="120"/>
        <w:ind w:left="360"/>
      </w:pPr>
      <w:r>
        <w:rPr>
          <w:rFonts w:ascii="Times New Roman" w:cs="Times New Roman" w:eastAsia="Times New Roman" w:hAnsi="Times New Roman"/>
          <w:b/>
          <w:bCs/>
          <w:sz w:val="22"/>
          <w:szCs w:val="22"/>
        </w:rPr>
        <w:t xml:space="preserve">14.3</w:t>
      </w:r>
      <w:r>
        <w:rPr>
          <w:rFonts w:ascii="Times New Roman" w:cs="Times New Roman" w:eastAsia="Times New Roman" w:hAnsi="Times New Roman"/>
          <w:sz w:val="22"/>
          <w:szCs w:val="22"/>
        </w:rPr>
        <w:t xml:space="preserve">   Amendments: no amendment to this Agreement shall be effective unless made in writing and signed by or on behalf of each Party.</w:t>
      </w:r>
    </w:p>
    <w:p>
      <w:pPr>
        <w:spacing w:after="120"/>
        <w:ind w:left="360"/>
      </w:pPr>
      <w:r>
        <w:rPr>
          <w:rFonts w:ascii="Times New Roman" w:cs="Times New Roman" w:eastAsia="Times New Roman" w:hAnsi="Times New Roman"/>
          <w:b/>
          <w:bCs/>
          <w:sz w:val="22"/>
          <w:szCs w:val="22"/>
        </w:rPr>
        <w:t xml:space="preserve">14.4</w:t>
      </w:r>
      <w:r>
        <w:rPr>
          <w:rFonts w:ascii="Times New Roman" w:cs="Times New Roman" w:eastAsia="Times New Roman" w:hAnsi="Times New Roman"/>
          <w:sz w:val="22"/>
          <w:szCs w:val="22"/>
        </w:rPr>
        <w:t xml:space="preserve">   Severability: if any provision of this Agreement is held to be invalid or unenforceable, the remaining provisions shall continue in full force and effect.</w:t>
      </w:r>
    </w:p>
    <w:p>
      <w:pPr>
        <w:spacing w:after="120"/>
        <w:ind w:left="360"/>
      </w:pPr>
      <w:r>
        <w:rPr>
          <w:rFonts w:ascii="Times New Roman" w:cs="Times New Roman" w:eastAsia="Times New Roman" w:hAnsi="Times New Roman"/>
          <w:b/>
          <w:bCs/>
          <w:sz w:val="22"/>
          <w:szCs w:val="22"/>
        </w:rPr>
        <w:t xml:space="preserve">14.5</w:t>
      </w:r>
      <w:r>
        <w:rPr>
          <w:rFonts w:ascii="Times New Roman" w:cs="Times New Roman" w:eastAsia="Times New Roman" w:hAnsi="Times New Roman"/>
          <w:sz w:val="22"/>
          <w:szCs w:val="22"/>
        </w:rPr>
        <w:t xml:space="preserve">   Assignment: no Party may assign or transfer any of its rights or obligations under this Agreement without the prior written consent of the other Party.</w:t>
      </w:r>
    </w:p>
    <w:p>
      <w:pPr>
        <w:spacing w:after="120"/>
        <w:ind w:left="360"/>
      </w:pPr>
      <w:r>
        <w:rPr>
          <w:rFonts w:ascii="Times New Roman" w:cs="Times New Roman" w:eastAsia="Times New Roman" w:hAnsi="Times New Roman"/>
          <w:b/>
          <w:bCs/>
          <w:sz w:val="22"/>
          <w:szCs w:val="22"/>
        </w:rPr>
        <w:t xml:space="preserve">14.6</w:t>
      </w:r>
      <w:r>
        <w:rPr>
          <w:rFonts w:ascii="Times New Roman" w:cs="Times New Roman" w:eastAsia="Times New Roman" w:hAnsi="Times New Roman"/>
          <w:sz w:val="22"/>
          <w:szCs w:val="22"/>
        </w:rPr>
        <w:t xml:space="preserve">   Counterparts: this Agreement may be executed in any number of counterparts, each of which when executed shall constitute an original.</w:t>
      </w:r>
    </w:p>
    <w:p>
      <w:pPr>
        <w:pageBreakBefore/>
        <w:spacing w:after="160" w:before="120"/>
        <w:jc w:val="center"/>
      </w:pPr>
      <w:r>
        <w:rPr>
          <w:rFonts w:ascii="Times New Roman" w:cs="Times New Roman" w:eastAsia="Times New Roman" w:hAnsi="Times New Roman"/>
          <w:b/>
          <w:bCs/>
          <w:sz w:val="24"/>
          <w:szCs w:val="24"/>
        </w:rPr>
        <w:t xml:space="preserve">SCHEDULE 1</w:t>
      </w:r>
      <w:r>
        <w:rPr>
          <w:rFonts w:ascii="Times New Roman" w:cs="Times New Roman" w:eastAsia="Times New Roman" w:hAnsi="Times New Roman"/>
          <w:b/>
          <w:bCs/>
          <w:sz w:val="22"/>
          <w:szCs w:val="22"/>
        </w:rPr>
        <w:t xml:space="preserve">
Capital Contributions and Site Funding</w:t>
      </w:r>
    </w:p>
    <w:p>
      <w:pPr>
        <w:spacing w:after="120"/>
      </w:pPr>
      <w:r>
        <w:rPr>
          <w:rFonts w:ascii="Times New Roman" w:cs="Times New Roman" w:eastAsia="Times New Roman" w:hAnsi="Times New Roman"/>
          <w:b/>
          <w:bCs/>
          <w:sz w:val="22"/>
          <w:szCs w:val="22"/>
        </w:rPr>
        <w:t xml:space="preserve">Part A — Cash Contributions</w:t>
      </w:r>
    </w:p>
    <w:p>
      <w:pPr>
        <w:spacing w:after="120"/>
      </w:pPr>
      <w:r>
        <w:rPr>
          <w:rFonts w:ascii="Times New Roman" w:cs="Times New Roman" w:eastAsia="Times New Roman" w:hAnsi="Times New Roman"/>
          <w:sz w:val="22"/>
          <w:szCs w:val="22"/>
        </w:rPr>
        <w:t xml:space="preserve">Meridian: £2,500,000. Ardent: £2,500,000, payable on or before the date of incorporation.</w:t>
      </w:r>
    </w:p>
    <w:p>
      <w:pPr>
        <w:spacing w:after="120"/>
      </w:pPr>
      <w:r>
        <w:rPr>
          <w:rFonts w:ascii="Times New Roman" w:cs="Times New Roman" w:eastAsia="Times New Roman" w:hAnsi="Times New Roman"/>
          <w:b/>
          <w:bCs/>
          <w:sz w:val="22"/>
          <w:szCs w:val="22"/>
        </w:rPr>
        <w:t xml:space="preserve">Part B — Operational Secondment (Meridian)</w:t>
      </w:r>
    </w:p>
    <w:p>
      <w:pPr>
        <w:spacing w:after="120"/>
      </w:pPr>
      <w:r>
        <w:rPr>
          <w:rFonts w:ascii="Times New Roman" w:cs="Times New Roman" w:eastAsia="Times New Roman" w:hAnsi="Times New Roman"/>
          <w:sz w:val="22"/>
          <w:szCs w:val="22"/>
        </w:rPr>
        <w:t xml:space="preserve">Meridian shall second a warehouse-automation and operations team to the JV Company for an initial period of 24 months at cost.</w:t>
      </w:r>
    </w:p>
    <w:p>
      <w:pPr>
        <w:spacing w:after="120"/>
      </w:pPr>
      <w:r>
        <w:rPr>
          <w:rFonts w:ascii="Times New Roman" w:cs="Times New Roman" w:eastAsia="Times New Roman" w:hAnsi="Times New Roman"/>
          <w:b/>
          <w:bCs/>
          <w:sz w:val="22"/>
          <w:szCs w:val="22"/>
        </w:rPr>
        <w:t xml:space="preserve">Part C — Development Funding (Ardent)</w:t>
      </w:r>
    </w:p>
    <w:p>
      <w:pPr>
        <w:spacing w:after="120"/>
      </w:pPr>
      <w:r>
        <w:rPr>
          <w:rFonts w:ascii="Times New Roman" w:cs="Times New Roman" w:eastAsia="Times New Roman" w:hAnsi="Times New Roman"/>
          <w:sz w:val="22"/>
          <w:szCs w:val="22"/>
        </w:rPr>
        <w:t xml:space="preserve">Ardent shall procure development funding for the initial three sites on arm’s-length terms approved by the Board.</w:t>
      </w:r>
    </w:p>
    <w:p>
      <w:pPr>
        <w:pageBreakBefore/>
        <w:spacing w:after="160" w:before="120"/>
        <w:jc w:val="center"/>
      </w:pPr>
      <w:r>
        <w:rPr>
          <w:rFonts w:ascii="Times New Roman" w:cs="Times New Roman" w:eastAsia="Times New Roman" w:hAnsi="Times New Roman"/>
          <w:b/>
          <w:bCs/>
          <w:sz w:val="24"/>
          <w:szCs w:val="24"/>
        </w:rPr>
        <w:t xml:space="preserve">SCHEDULE 2</w:t>
      </w:r>
      <w:r>
        <w:rPr>
          <w:rFonts w:ascii="Times New Roman" w:cs="Times New Roman" w:eastAsia="Times New Roman" w:hAnsi="Times New Roman"/>
          <w:b/>
          <w:bCs/>
          <w:sz w:val="22"/>
          <w:szCs w:val="22"/>
        </w:rPr>
        <w:t xml:space="preserve">
Reserved Matters and Deadlock Buy-Out</w:t>
      </w:r>
    </w:p>
    <w:p>
      <w:pPr>
        <w:spacing w:after="120"/>
      </w:pPr>
      <w:r>
        <w:rPr>
          <w:rFonts w:ascii="Times New Roman" w:cs="Times New Roman" w:eastAsia="Times New Roman" w:hAnsi="Times New Roman"/>
          <w:b/>
          <w:bCs/>
          <w:sz w:val="22"/>
          <w:szCs w:val="22"/>
        </w:rPr>
        <w:t xml:space="preserve">Part A — Reserved Matters</w:t>
      </w:r>
    </w:p>
    <w:p>
      <w:pPr>
        <w:spacing w:after="120"/>
        <w:ind w:left="360"/>
      </w:pP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Any alteration to the constitution of the JV Company.</w:t>
      </w:r>
    </w:p>
    <w:p>
      <w:pPr>
        <w:spacing w:after="120"/>
        <w:ind w:left="360"/>
      </w:pP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The issue or allotment of any shares or securities.</w:t>
      </w:r>
    </w:p>
    <w:p>
      <w:pPr>
        <w:spacing w:after="120"/>
        <w:ind w:left="360"/>
      </w:pP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The approval of the annual budget and any expenditure exceeding £500,000 not provided for in the budget.</w:t>
      </w:r>
    </w:p>
    <w:p>
      <w:pPr>
        <w:spacing w:after="120"/>
        <w:ind w:left="360"/>
      </w:pP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The commencement or settlement of any litigation with a value exceeding £250,000.</w:t>
      </w:r>
    </w:p>
    <w:p>
      <w:pPr>
        <w:spacing w:after="120"/>
        <w:ind w:left="360"/>
      </w:pP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The appointment or removal of the auditors or any change to the accounting reference date.</w:t>
      </w:r>
    </w:p>
    <w:p>
      <w:pPr>
        <w:spacing w:after="120"/>
      </w:pPr>
      <w:r>
        <w:rPr>
          <w:rFonts w:ascii="Times New Roman" w:cs="Times New Roman" w:eastAsia="Times New Roman" w:hAnsi="Times New Roman"/>
          <w:b/>
          <w:bCs/>
          <w:sz w:val="22"/>
          <w:szCs w:val="22"/>
        </w:rPr>
        <w:t xml:space="preserve">Part B — Deadlock Buy-Out</w:t>
      </w:r>
    </w:p>
    <w:p>
      <w:pPr>
        <w:spacing w:after="120"/>
      </w:pPr>
      <w:r>
        <w:rPr>
          <w:rFonts w:ascii="Times New Roman" w:cs="Times New Roman" w:eastAsia="Times New Roman" w:hAnsi="Times New Roman"/>
          <w:sz w:val="22"/>
          <w:szCs w:val="22"/>
        </w:rPr>
        <w:t xml:space="preserve">Following an unresolved Deadlock, either Shareholder may serve a buy-out notice offering to buy the other’s Shares (or sell its own) at a stated price per Share; the recipient may elect to be buyer or seller at that price within 20 Business Days.</w:t>
      </w:r>
    </w:p>
    <w:p>
      <w:pPr>
        <w:pageBreakBefore/>
        <w:spacing w:after="160" w:before="120"/>
        <w:jc w:val="center"/>
      </w:pPr>
      <w:r>
        <w:rPr>
          <w:rFonts w:ascii="Times New Roman" w:cs="Times New Roman" w:eastAsia="Times New Roman" w:hAnsi="Times New Roman"/>
          <w:b/>
          <w:bCs/>
          <w:sz w:val="24"/>
          <w:szCs w:val="24"/>
        </w:rPr>
        <w:t xml:space="preserve">SCHEDULE 3</w:t>
      </w:r>
      <w:r>
        <w:rPr>
          <w:rFonts w:ascii="Times New Roman" w:cs="Times New Roman" w:eastAsia="Times New Roman" w:hAnsi="Times New Roman"/>
          <w:b/>
          <w:bCs/>
          <w:sz w:val="22"/>
          <w:szCs w:val="22"/>
        </w:rPr>
        <w:t xml:space="preserve">
Initial Directors</w:t>
      </w:r>
    </w:p>
    <w:p>
      <w:pPr>
        <w:spacing w:after="120"/>
      </w:pPr>
      <w:r>
        <w:rPr>
          <w:rFonts w:ascii="Times New Roman" w:cs="Times New Roman" w:eastAsia="Times New Roman" w:hAnsi="Times New Roman"/>
          <w:sz w:val="22"/>
          <w:szCs w:val="22"/>
        </w:rPr>
        <w:t xml:space="preserve">Meridian appointees: to be confirmed prior to incorporation (2 directors).</w:t>
      </w:r>
    </w:p>
    <w:p>
      <w:pPr>
        <w:spacing w:after="120"/>
      </w:pPr>
      <w:r>
        <w:rPr>
          <w:rFonts w:ascii="Times New Roman" w:cs="Times New Roman" w:eastAsia="Times New Roman" w:hAnsi="Times New Roman"/>
          <w:sz w:val="22"/>
          <w:szCs w:val="22"/>
        </w:rPr>
        <w:t xml:space="preserve">Ardent appointees: to be confirmed prior to incorporation (2 directors).</w:t>
      </w:r>
    </w:p>
    <w:p>
      <w:pPr>
        <w:pageBreakBefore/>
        <w:spacing w:after="240"/>
      </w:pPr>
      <w:r>
        <w:rPr>
          <w:rFonts w:ascii="Times New Roman" w:cs="Times New Roman" w:eastAsia="Times New Roman" w:hAnsi="Times New Roman"/>
          <w:b/>
          <w:bCs/>
          <w:sz w:val="24"/>
          <w:szCs w:val="24"/>
        </w:rPr>
        <w:t xml:space="preserve">EXECUTION</w:t>
      </w:r>
    </w:p>
    <w:p>
      <w:pPr>
        <w:spacing w:after="120"/>
      </w:pPr>
      <w:r>
        <w:rPr>
          <w:rFonts w:ascii="Times New Roman" w:cs="Times New Roman" w:eastAsia="Times New Roman" w:hAnsi="Times New Roman"/>
          <w:sz w:val="22"/>
          <w:szCs w:val="22"/>
        </w:rPr>
        <w:t xml:space="preserve">IN WITNESS WHEREOF the Parties have executed this Agreement on the date first above written.</w:t>
      </w:r>
    </w:p>
    <w:p>
      <w:pPr>
        <w:spacing w:after="120"/>
      </w:pPr>
      <w:r>
        <w:rPr>
          <w:rFonts w:ascii="Times New Roman" w:cs="Times New Roman" w:eastAsia="Times New Roman" w:hAnsi="Times New Roman"/>
          <w:sz w:val="22"/>
          <w:szCs w:val="22"/>
        </w:rPr>
        <w:t xml:space="preserve"/>
      </w:r>
    </w:p>
    <w:p>
      <w:pPr>
        <w:spacing w:after="120"/>
      </w:pPr>
      <w:r>
        <w:rPr>
          <w:rFonts w:ascii="Times New Roman" w:cs="Times New Roman" w:eastAsia="Times New Roman" w:hAnsi="Times New Roman"/>
          <w:sz w:val="22"/>
          <w:szCs w:val="22"/>
        </w:rPr>
        <w:t xml:space="preserve">SIGNED for and on behalf of MERIDIAN FREIGHT HOLDINGS LTD</w:t>
      </w:r>
    </w:p>
    <w:p>
      <w:pPr>
        <w:spacing w:after="120"/>
      </w:pPr>
      <w:r>
        <w:rPr>
          <w:rFonts w:ascii="Times New Roman" w:cs="Times New Roman" w:eastAsia="Times New Roman" w:hAnsi="Times New Roman"/>
          <w:sz w:val="22"/>
          <w:szCs w:val="22"/>
        </w:rPr>
        <w:t xml:space="preserve">Name: ______________________   Title: ______________________</w:t>
      </w:r>
    </w:p>
    <w:p>
      <w:pPr>
        <w:spacing w:after="120"/>
      </w:pPr>
      <w:r>
        <w:rPr>
          <w:rFonts w:ascii="Times New Roman" w:cs="Times New Roman" w:eastAsia="Times New Roman" w:hAnsi="Times New Roman"/>
          <w:sz w:val="22"/>
          <w:szCs w:val="22"/>
        </w:rPr>
        <w:t xml:space="preserve"/>
      </w:r>
    </w:p>
    <w:p>
      <w:pPr>
        <w:spacing w:after="120"/>
      </w:pPr>
      <w:r>
        <w:rPr>
          <w:rFonts w:ascii="Times New Roman" w:cs="Times New Roman" w:eastAsia="Times New Roman" w:hAnsi="Times New Roman"/>
          <w:sz w:val="22"/>
          <w:szCs w:val="22"/>
        </w:rPr>
        <w:t xml:space="preserve">SIGNED for and on behalf of ARDENT INFRASTRUCTURE PARTNERS LLC</w:t>
      </w:r>
    </w:p>
    <w:p>
      <w:pPr>
        <w:spacing w:after="120"/>
      </w:pPr>
      <w:r>
        <w:rPr>
          <w:rFonts w:ascii="Times New Roman" w:cs="Times New Roman" w:eastAsia="Times New Roman" w:hAnsi="Times New Roman"/>
          <w:sz w:val="22"/>
          <w:szCs w:val="22"/>
        </w:rPr>
        <w:t xml:space="preserve">Name: ______________________   Title: 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2026-06-25T05:03:45.308Z</dcterms:created>
  <dcterms:modified xsi:type="dcterms:W3CDTF">2026-06-25T05:03:45.313Z</dcterms:modified>
</cp:coreProperties>
</file>

<file path=docProps/custom.xml><?xml version="1.0" encoding="utf-8"?>
<Properties xmlns="http://schemas.openxmlformats.org/officeDocument/2006/custom-properties" xmlns:vt="http://schemas.openxmlformats.org/officeDocument/2006/docPropsVTypes"/>
</file>