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p w:rsidR="008E1133" w:rsidP="001E2C40" w:rsidRDefault="008E1133" w14:paraId="728F26C6" w14:textId="00DDD0D9">
      <w:r w:rsidRPr="009E31CF">
        <w:rPr>
          <w:rStyle w:val="Heading1Char"/>
        </w:rPr>
        <w:t>Pro</w:t>
      </w:r>
      <w:r w:rsidRPr="009E31CF">
        <w:rPr>
          <w:rStyle w:val="Heading1Char"/>
          <w:rFonts w:hint="eastAsia"/>
        </w:rPr>
        <w:t>ject titl</w:t>
      </w:r>
      <w:r w:rsidR="00130BAA">
        <w:rPr>
          <w:rStyle w:val="Heading1Char"/>
        </w:rPr>
        <w:t xml:space="preserve">e: </w:t>
      </w:r>
      <w:r w:rsidRPr="00D6073D" w:rsidR="00D6073D">
        <w:rPr>
          <w:rFonts w:asciiTheme="majorHAnsi" w:hAnsiTheme="majorHAnsi" w:eastAsiaTheme="majorEastAsia" w:cstheme="majorBidi"/>
          <w:color w:val="2F5496" w:themeColor="accent1" w:themeShade="BF"/>
          <w:sz w:val="32"/>
          <w:szCs w:val="32"/>
        </w:rPr>
        <w:t>Enhancing global explainability and reducing explanation latency in phishing email detection</w:t>
      </w:r>
    </w:p>
    <w:p w:rsidR="00FC4A60" w:rsidP="001E2C40" w:rsidRDefault="00FC4A60" w14:paraId="3280ACC9" w14:textId="22FE8CAF">
      <w:r>
        <w:t xml:space="preserve">Group 4 </w:t>
      </w:r>
      <w:r w:rsidR="00A0386F">
        <w:t>– Monday 13:00</w:t>
      </w:r>
      <w:r w:rsidR="00D11EFB">
        <w:t xml:space="preserve"> </w:t>
      </w:r>
    </w:p>
    <w:p w:rsidRPr="00C23E0F" w:rsidR="00C23E0F" w:rsidP="00C23E0F" w:rsidRDefault="00A0386F" w14:paraId="07C7DCA5" w14:textId="0BC48C1C">
      <w:pPr>
        <w:rPr>
          <w:lang w:val="en-US"/>
        </w:rPr>
      </w:pPr>
      <w:r>
        <w:t xml:space="preserve">Team members: </w:t>
      </w:r>
      <w:r w:rsidRPr="00C23E0F" w:rsidR="00C23E0F">
        <w:rPr>
          <w:lang w:val="en-US"/>
        </w:rPr>
        <w:t xml:space="preserve">Luu </w:t>
      </w:r>
      <w:r w:rsidRPr="00C23E0F" w:rsidR="00482B62">
        <w:rPr>
          <w:lang w:val="en-US"/>
        </w:rPr>
        <w:t>Tran (</w:t>
      </w:r>
      <w:r w:rsidRPr="00C23E0F" w:rsidR="00C23E0F">
        <w:rPr>
          <w:lang w:val="en-US"/>
        </w:rPr>
        <w:t xml:space="preserve">14522561), </w:t>
      </w:r>
      <w:proofErr w:type="spellStart"/>
      <w:r w:rsidRPr="00C23E0F" w:rsidR="00C23E0F">
        <w:rPr>
          <w:lang w:val="en-US"/>
        </w:rPr>
        <w:t>Xuxian</w:t>
      </w:r>
      <w:proofErr w:type="spellEnd"/>
      <w:r w:rsidRPr="00C23E0F" w:rsidR="00C23E0F">
        <w:rPr>
          <w:lang w:val="en-US"/>
        </w:rPr>
        <w:t xml:space="preserve"> Lu</w:t>
      </w:r>
      <w:r w:rsidR="00482B62">
        <w:rPr>
          <w:lang w:val="en-US"/>
        </w:rPr>
        <w:t xml:space="preserve"> </w:t>
      </w:r>
      <w:r w:rsidRPr="00C23E0F" w:rsidR="00C23E0F">
        <w:rPr>
          <w:lang w:val="en-US"/>
        </w:rPr>
        <w:t xml:space="preserve">(25701855), </w:t>
      </w:r>
      <w:proofErr w:type="spellStart"/>
      <w:r w:rsidRPr="00C23E0F" w:rsidR="00C23E0F">
        <w:rPr>
          <w:lang w:val="en-US"/>
        </w:rPr>
        <w:t>Hooward</w:t>
      </w:r>
      <w:proofErr w:type="spellEnd"/>
      <w:r w:rsidRPr="00C23E0F" w:rsidR="00C23E0F">
        <w:rPr>
          <w:lang w:val="en-US"/>
        </w:rPr>
        <w:t xml:space="preserve"> </w:t>
      </w:r>
      <w:proofErr w:type="spellStart"/>
      <w:r w:rsidRPr="00C23E0F" w:rsidR="00C23E0F">
        <w:rPr>
          <w:lang w:val="en-US"/>
        </w:rPr>
        <w:t>Kangdrew</w:t>
      </w:r>
      <w:proofErr w:type="spellEnd"/>
      <w:r w:rsidR="00482B62">
        <w:rPr>
          <w:lang w:val="en-US"/>
        </w:rPr>
        <w:t xml:space="preserve"> </w:t>
      </w:r>
      <w:r w:rsidRPr="00C23E0F" w:rsidR="00C23E0F">
        <w:rPr>
          <w:lang w:val="en-US"/>
        </w:rPr>
        <w:t>(25008970), ​</w:t>
      </w:r>
    </w:p>
    <w:p w:rsidRPr="009A0CC2" w:rsidR="008E1133" w:rsidP="001E2C40" w:rsidRDefault="00C23E0F" w14:paraId="00F160ED" w14:textId="1EFB86C3">
      <w:pPr>
        <w:rPr>
          <w:lang w:val="de-DE"/>
        </w:rPr>
      </w:pPr>
      <w:r w:rsidRPr="009A0CC2">
        <w:rPr>
          <w:lang w:val="de-DE"/>
        </w:rPr>
        <w:t>Thien Bao Minh Dang (14512584), Viet Anh Pham</w:t>
      </w:r>
      <w:r w:rsidRPr="009A0CC2" w:rsidR="00D11EFB">
        <w:rPr>
          <w:lang w:val="de-DE"/>
        </w:rPr>
        <w:t xml:space="preserve"> </w:t>
      </w:r>
      <w:r w:rsidRPr="009A0CC2">
        <w:rPr>
          <w:lang w:val="de-DE"/>
        </w:rPr>
        <w:t>(14515011)</w:t>
      </w:r>
    </w:p>
    <w:p w:rsidRPr="00B0420A" w:rsidR="00C23E0F" w:rsidP="001E2C40" w:rsidRDefault="00C23E0F" w14:paraId="2550963A" w14:textId="77777777">
      <w:pPr>
        <w:rPr>
          <w:b/>
          <w:bCs/>
          <w:lang w:val="de-DE"/>
        </w:rPr>
      </w:pPr>
    </w:p>
    <w:p w:rsidRPr="00B0420A" w:rsidR="00FC4A60" w:rsidP="001E2C40" w:rsidRDefault="00E8124F" w14:paraId="45815DF4" w14:textId="72E2ED64">
      <w:pPr>
        <w:pStyle w:val="ListParagraph"/>
        <w:numPr>
          <w:ilvl w:val="0"/>
          <w:numId w:val="2"/>
        </w:numPr>
        <w:rPr>
          <w:rStyle w:val="Emphasis"/>
          <w:b/>
          <w:bCs/>
        </w:rPr>
      </w:pPr>
      <w:r w:rsidRPr="00B0420A">
        <w:rPr>
          <w:rStyle w:val="Emphasis"/>
          <w:rFonts w:hint="eastAsia"/>
          <w:b/>
          <w:bCs/>
        </w:rPr>
        <w:t xml:space="preserve">Project description </w:t>
      </w:r>
      <w:proofErr w:type="gramStart"/>
      <w:r w:rsidRPr="00B0420A">
        <w:rPr>
          <w:rStyle w:val="Emphasis"/>
          <w:rFonts w:hint="eastAsia"/>
          <w:b/>
          <w:bCs/>
        </w:rPr>
        <w:t>including:</w:t>
      </w:r>
      <w:proofErr w:type="gramEnd"/>
      <w:r w:rsidRPr="00B0420A">
        <w:rPr>
          <w:rStyle w:val="Emphasis"/>
          <w:rFonts w:hint="eastAsia"/>
          <w:b/>
          <w:bCs/>
        </w:rPr>
        <w:t xml:space="preserve"> </w:t>
      </w:r>
      <w:r w:rsidRPr="00B0420A" w:rsidR="00C45D3E">
        <w:rPr>
          <w:rStyle w:val="Emphasis"/>
          <w:rFonts w:hint="eastAsia"/>
          <w:b/>
          <w:bCs/>
        </w:rPr>
        <w:t>A</w:t>
      </w:r>
      <w:r w:rsidRPr="00B0420A" w:rsidR="00073F90">
        <w:rPr>
          <w:rStyle w:val="Emphasis"/>
          <w:rFonts w:hint="eastAsia"/>
          <w:b/>
          <w:bCs/>
        </w:rPr>
        <w:t>ims</w:t>
      </w:r>
      <w:r w:rsidRPr="00B0420A" w:rsidR="00C45D3E">
        <w:rPr>
          <w:rStyle w:val="Emphasis"/>
          <w:rFonts w:hint="eastAsia"/>
          <w:b/>
          <w:bCs/>
        </w:rPr>
        <w:t>, significance,</w:t>
      </w:r>
      <w:r w:rsidRPr="00B0420A" w:rsidR="00073F90">
        <w:rPr>
          <w:rStyle w:val="Emphasis"/>
          <w:rFonts w:hint="eastAsia"/>
          <w:b/>
          <w:bCs/>
        </w:rPr>
        <w:t xml:space="preserve"> </w:t>
      </w:r>
      <w:r w:rsidRPr="00B0420A" w:rsidR="009440E5">
        <w:rPr>
          <w:rStyle w:val="Emphasis"/>
          <w:rFonts w:hint="eastAsia"/>
          <w:b/>
          <w:bCs/>
        </w:rPr>
        <w:t xml:space="preserve">and expected outcome of the </w:t>
      </w:r>
      <w:r w:rsidRPr="00B0420A" w:rsidR="00C0083F">
        <w:rPr>
          <w:rStyle w:val="Emphasis"/>
          <w:b/>
          <w:bCs/>
        </w:rPr>
        <w:t xml:space="preserve">project. </w:t>
      </w:r>
    </w:p>
    <w:p w:rsidRPr="009D1180" w:rsidR="009D1180" w:rsidP="009D1180" w:rsidRDefault="009D1180" w14:paraId="2B37DB66" w14:textId="1A23F886">
      <w:pPr>
        <w:rPr>
          <w:i/>
          <w:iCs/>
        </w:rPr>
      </w:pPr>
    </w:p>
    <w:p w:rsidR="002A5A89" w:rsidP="002A5A89" w:rsidRDefault="002A5A89" w14:paraId="64924D24" w14:textId="7E71A853">
      <w:r>
        <w:t>As the digital world is evolving, cyber-crime especially email phishing is a threat to the internet users.</w:t>
      </w:r>
      <w:r w:rsidRPr="07A75AF2">
        <w:rPr>
          <w:lang w:val="vi-VN"/>
        </w:rPr>
        <w:t xml:space="preserve"> Current techniques to </w:t>
      </w:r>
      <w:r>
        <w:t xml:space="preserve">detect phishing </w:t>
      </w:r>
      <w:r w:rsidR="3905B70A">
        <w:t xml:space="preserve">are </w:t>
      </w:r>
      <w:r>
        <w:t xml:space="preserve">primarily </w:t>
      </w:r>
      <w:r w:rsidR="3FDCFACD">
        <w:t>based</w:t>
      </w:r>
      <w:r>
        <w:t xml:space="preserve"> on machine learning models that are reliable in terms of accuracy, however, it’s trustworthy is not definite. Sarker et al. (2024) stated that the transparency of the model contributes to its worthiness and accountability. Philips et al. (2020) also reinforce the importance as an intelligence </w:t>
      </w:r>
      <w:r w:rsidR="00CF6B72">
        <w:t>s</w:t>
      </w:r>
      <w:r w:rsidR="00BE686A">
        <w:t>ys</w:t>
      </w:r>
      <w:r w:rsidR="00971409">
        <w:t xml:space="preserve">tem </w:t>
      </w:r>
      <w:r>
        <w:t xml:space="preserve">needs to be explainable, meaningful, reflect on its output and acknowledge it’s limitation. Hence a global explanation of a model can gain trust from businesses, customers, help diagnose incidents, and acknowledge its weak points. This assists the models to aligns with the principles identified in Philip et al. (2020). </w:t>
      </w:r>
    </w:p>
    <w:p w:rsidR="002A5A89" w:rsidP="002A5A89" w:rsidRDefault="002A5A89" w14:paraId="5BA63D50" w14:textId="6851218D">
      <w:pPr>
        <w:rPr>
          <w:lang w:val="vi-VN"/>
        </w:rPr>
      </w:pPr>
      <w:r>
        <w:t>However, current techniques of explainable AI study on email phishing detection models are only interpret for single email. This helps the model responsible for its own output, but it does not directly help the model meaningful overall. Moreover, the latency can be a pain point</w:t>
      </w:r>
      <w:r w:rsidR="000C29E4">
        <w:t xml:space="preserve"> </w:t>
      </w:r>
      <w:r w:rsidR="003C6A72">
        <w:t>s</w:t>
      </w:r>
      <w:r w:rsidRPr="003E1D4F" w:rsidR="003E1D4F">
        <w:t>ince current techniques requires expensive operation</w:t>
      </w:r>
      <w:r w:rsidR="00660A7F">
        <w:t>s</w:t>
      </w:r>
      <w:r>
        <w:t xml:space="preserve">. </w:t>
      </w:r>
    </w:p>
    <w:p w:rsidR="002A5A89" w:rsidP="002A5A89" w:rsidRDefault="002A5A89" w14:paraId="138AFABC" w14:textId="603F4331">
      <w:r>
        <w:t xml:space="preserve">Therefore, our project aims to uncover the black-box nature of the models </w:t>
      </w:r>
      <w:r w:rsidR="00805E4E">
        <w:t>by</w:t>
      </w:r>
      <w:r>
        <w:t xml:space="preserve"> giv</w:t>
      </w:r>
      <w:r w:rsidR="00DA0D75">
        <w:t>ing</w:t>
      </w:r>
      <w:r>
        <w:t xml:space="preserve"> a global explanation and reduce the latency to compute explanation for individual email.</w:t>
      </w:r>
    </w:p>
    <w:p w:rsidR="002A5A89" w:rsidP="002A5A89" w:rsidRDefault="002A5A89" w14:paraId="55C1BB83" w14:textId="77777777">
      <w:r>
        <w:t xml:space="preserve">We hypothesize that a there exist a global explainable surrogate model that can approximate the original model with high fidelity that it can be used to explain the original model. Furthermore, the latency to compute explanation for an example would be faster than current methods. Choices for surrogate model can be Explainable Boosting Machines (EBM) or Generalize Additive Model (GAM). </w:t>
      </w:r>
    </w:p>
    <w:p w:rsidR="002A5A89" w:rsidP="002A5A89" w:rsidRDefault="002A5A89" w14:paraId="044379CB" w14:textId="77777777">
      <w:r>
        <w:t>It is expected that an evaluation of the proposed methods on trained email phishing detection models would be produced. Based on the results, global explanations for each model will be given. Finally, explanation latency will be benchmarked against existing methods.</w:t>
      </w:r>
    </w:p>
    <w:p w:rsidRPr="002A5A89" w:rsidR="00FC4A60" w:rsidP="00F57695" w:rsidRDefault="00FC4A60" w14:paraId="0833F306" w14:textId="77777777">
      <w:pPr>
        <w:rPr>
          <w:rFonts w:eastAsia="DengXian"/>
          <w:lang w:val="vi-VN"/>
        </w:rPr>
      </w:pPr>
    </w:p>
    <w:p w:rsidRPr="00B0420A" w:rsidR="0014083F" w:rsidP="4DAC82A0" w:rsidRDefault="0014083F" w14:paraId="57B23209" w14:textId="66383084">
      <w:pPr>
        <w:pStyle w:val="ListParagraph"/>
        <w:numPr>
          <w:ilvl w:val="0"/>
          <w:numId w:val="2"/>
        </w:numPr>
        <w:rPr>
          <w:rStyle w:val="SubtleEmphasis"/>
          <w:b/>
          <w:bCs/>
        </w:rPr>
      </w:pPr>
      <w:r w:rsidRPr="00B0420A">
        <w:rPr>
          <w:rStyle w:val="SubtleEmphasis"/>
          <w:b/>
          <w:bCs/>
        </w:rPr>
        <w:t>Related work</w:t>
      </w:r>
    </w:p>
    <w:p w:rsidR="00B0420A" w:rsidP="4DAC82A0" w:rsidRDefault="00B0420A" w14:paraId="09218214" w14:textId="77777777">
      <w:pPr>
        <w:spacing w:after="0" w:line="276" w:lineRule="auto"/>
        <w:rPr>
          <w:rFonts w:eastAsia="Aptos" w:cstheme="minorHAnsi"/>
          <w:u w:val="single"/>
        </w:rPr>
      </w:pPr>
    </w:p>
    <w:p w:rsidR="4DAC82A0" w:rsidP="4DAC82A0" w:rsidRDefault="7B399532" w14:paraId="5D5ADD5F" w14:textId="1D7769C6">
      <w:pPr>
        <w:spacing w:after="0" w:line="276" w:lineRule="auto"/>
        <w:rPr>
          <w:rFonts w:eastAsia="Aptos" w:cstheme="minorHAnsi"/>
          <w:u w:val="single"/>
        </w:rPr>
      </w:pPr>
      <w:r w:rsidRPr="00B0420A">
        <w:rPr>
          <w:rFonts w:eastAsia="Aptos" w:cstheme="minorHAnsi"/>
          <w:u w:val="single"/>
        </w:rPr>
        <w:t>Techniques to explain email phishing detection models</w:t>
      </w:r>
    </w:p>
    <w:p w:rsidRPr="00B0420A" w:rsidR="00B0420A" w:rsidP="4DAC82A0" w:rsidRDefault="00B0420A" w14:paraId="03E5AF01" w14:textId="77777777">
      <w:pPr>
        <w:spacing w:after="0" w:line="276" w:lineRule="auto"/>
        <w:rPr>
          <w:rFonts w:eastAsia="Aptos" w:cstheme="minorHAnsi"/>
          <w:u w:val="single"/>
        </w:rPr>
      </w:pPr>
    </w:p>
    <w:p w:rsidRPr="0046608E" w:rsidR="4DAC82A0" w:rsidP="0046608E" w:rsidRDefault="7B399532" w14:paraId="25573453" w14:textId="13AAA342">
      <w:pPr>
        <w:spacing w:line="276" w:lineRule="auto"/>
      </w:pPr>
      <w:r w:rsidRPr="00B0420A">
        <w:rPr>
          <w:rFonts w:eastAsia="Aptos" w:cstheme="minorHAnsi"/>
        </w:rPr>
        <w:t xml:space="preserve">Traditional machine learning algorithms has been widely used to detect phishing emails. Safi and Singh (2023) analysed that different machine learning algorithms dominants in email phishing detection methods. Algorithms such as Random Forest, Support Vector Machine or Multi-layer Perceptron are identified to be studied in vast number of studies.  However, Radulovic et al. (2021) argues that machine learning model such as Random Forest and Neural Networks are a black-box </w:t>
      </w:r>
      <w:r w:rsidRPr="00B0420A">
        <w:rPr>
          <w:rFonts w:eastAsia="Aptos" w:cstheme="minorHAnsi"/>
        </w:rPr>
        <w:lastRenderedPageBreak/>
        <w:t>classifiers. Current techniques for explaining phishing email detection model shown in table 1 and Sharma et al. (2025) shown that LIME and SHAP are two most common methods to explain a black box model in cybersecurity, specifically email phishing. However, these methods are mainly classified as local post-hoc methods (</w:t>
      </w:r>
      <w:proofErr w:type="spellStart"/>
      <w:r w:rsidRPr="00B0420A">
        <w:rPr>
          <w:rFonts w:eastAsia="Aptos" w:cstheme="minorHAnsi"/>
          <w:lang w:val="en-US"/>
        </w:rPr>
        <w:t>Hassija</w:t>
      </w:r>
      <w:proofErr w:type="spellEnd"/>
      <w:r w:rsidRPr="00B0420A">
        <w:rPr>
          <w:rFonts w:eastAsia="Aptos" w:cstheme="minorHAnsi"/>
        </w:rPr>
        <w:t xml:space="preserve"> et al., 2023), meaning they explain individual predictions rather than the </w:t>
      </w:r>
      <w:proofErr w:type="gramStart"/>
      <w:r w:rsidRPr="00B0420A">
        <w:rPr>
          <w:rFonts w:eastAsia="Aptos" w:cstheme="minorHAnsi"/>
        </w:rPr>
        <w:t>model as a whole</w:t>
      </w:r>
      <w:proofErr w:type="gramEnd"/>
      <w:r w:rsidRPr="00B0420A">
        <w:rPr>
          <w:rFonts w:eastAsia="Aptos" w:cstheme="minorHAnsi"/>
        </w:rPr>
        <w:t xml:space="preserve">. Therefore, global explainable AI methods for phishing emails </w:t>
      </w:r>
      <w:r w:rsidRPr="00B0420A" w:rsidR="0085507C">
        <w:rPr>
          <w:rFonts w:eastAsia="Aptos" w:cstheme="minorHAnsi"/>
        </w:rPr>
        <w:t>are</w:t>
      </w:r>
      <w:r w:rsidRPr="00B0420A">
        <w:rPr>
          <w:rFonts w:eastAsia="Aptos" w:cstheme="minorHAnsi"/>
        </w:rPr>
        <w:t xml:space="preserve"> under-explored</w:t>
      </w:r>
      <w:r w:rsidRPr="00B0420A" w:rsidR="0092450C">
        <w:rPr>
          <w:rFonts w:eastAsia="Aptos" w:cstheme="minorHAnsi"/>
        </w:rPr>
        <w:t>.</w:t>
      </w:r>
    </w:p>
    <w:tbl>
      <w:tblPr>
        <w:tblStyle w:val="PlainTable2"/>
        <w:tblW w:w="0" w:type="auto"/>
        <w:tblInd w:w="135" w:type="dxa"/>
        <w:tblLook w:val="04A0" w:firstRow="1" w:lastRow="0" w:firstColumn="1" w:lastColumn="0" w:noHBand="0" w:noVBand="1"/>
      </w:tblPr>
      <w:tblGrid>
        <w:gridCol w:w="1504"/>
        <w:gridCol w:w="3764"/>
        <w:gridCol w:w="1536"/>
        <w:gridCol w:w="2211"/>
      </w:tblGrid>
      <w:tr w:rsidR="4DAC82A0" w:rsidTr="00B0420A" w14:paraId="661758D0" w14:textId="77777777">
        <w:trPr>
          <w:cnfStyle w:val="100000000000" w:firstRow="1" w:lastRow="0" w:firstColumn="0" w:lastColumn="0" w:oddVBand="0" w:evenVBand="0" w:oddHBand="0" w:evenHBand="0" w:firstRowFirstColumn="0" w:firstRowLastColumn="0" w:lastRowFirstColumn="0" w:lastRowLastColumn="0"/>
          <w:trHeight w:val="968"/>
        </w:trPr>
        <w:tc>
          <w:tcPr>
            <w:cnfStyle w:val="001000000000" w:firstRow="0" w:lastRow="0" w:firstColumn="1" w:lastColumn="0" w:oddVBand="0" w:evenVBand="0" w:oddHBand="0" w:evenHBand="0" w:firstRowFirstColumn="0" w:firstRowLastColumn="0" w:lastRowFirstColumn="0" w:lastRowLastColumn="0"/>
            <w:tcW w:w="1504" w:type="dxa"/>
            <w:tcBorders>
              <w:top w:val="single" w:color="7F7F7F" w:themeColor="text1" w:themeTint="80" w:sz="8" w:space="0"/>
              <w:left w:val="nil"/>
              <w:bottom w:val="single" w:color="7F7F7F" w:themeColor="text1" w:themeTint="80" w:sz="8" w:space="0"/>
              <w:right w:val="nil"/>
            </w:tcBorders>
            <w:tcMar>
              <w:left w:w="108" w:type="dxa"/>
              <w:right w:w="108" w:type="dxa"/>
            </w:tcMar>
          </w:tcPr>
          <w:p w:rsidR="4DAC82A0" w:rsidP="4DAC82A0" w:rsidRDefault="4DAC82A0" w14:paraId="3ECFDDDA" w14:textId="40ECC3C7">
            <w:r w:rsidRPr="00B0420A">
              <w:rPr>
                <w:rFonts w:eastAsia="Aptos" w:cstheme="minorHAnsi"/>
                <w:lang w:val="en-GB"/>
              </w:rPr>
              <w:t>Authors</w:t>
            </w:r>
            <w:r w:rsidRPr="00B0420A">
              <w:rPr>
                <w:rFonts w:eastAsia="Arial" w:cstheme="minorHAnsi"/>
              </w:rPr>
              <w:t xml:space="preserve"> </w:t>
            </w:r>
            <w:r w:rsidRPr="00B0420A">
              <w:rPr>
                <w:rFonts w:eastAsia="Aptos" w:cstheme="minorHAnsi"/>
              </w:rPr>
              <w:t xml:space="preserve"> </w:t>
            </w:r>
          </w:p>
        </w:tc>
        <w:tc>
          <w:tcPr>
            <w:tcW w:w="3764" w:type="dxa"/>
            <w:tcBorders>
              <w:top w:val="single" w:color="7F7F7F" w:themeColor="text1" w:themeTint="80" w:sz="8" w:space="0"/>
              <w:left w:val="nil"/>
              <w:bottom w:val="single" w:color="7F7F7F" w:themeColor="text1" w:themeTint="80" w:sz="8" w:space="0"/>
              <w:right w:val="nil"/>
            </w:tcBorders>
            <w:tcMar>
              <w:left w:w="108" w:type="dxa"/>
              <w:right w:w="108" w:type="dxa"/>
            </w:tcMar>
          </w:tcPr>
          <w:p w:rsidR="4DAC82A0" w:rsidP="4DAC82A0" w:rsidRDefault="4DAC82A0" w14:paraId="2065B917" w14:textId="0BDA72A7">
            <w:pPr>
              <w:cnfStyle w:val="100000000000" w:firstRow="1" w:lastRow="0" w:firstColumn="0" w:lastColumn="0" w:oddVBand="0" w:evenVBand="0" w:oddHBand="0" w:evenHBand="0" w:firstRowFirstColumn="0" w:firstRowLastColumn="0" w:lastRowFirstColumn="0" w:lastRowLastColumn="0"/>
            </w:pPr>
            <w:r w:rsidRPr="00B0420A">
              <w:rPr>
                <w:rFonts w:eastAsia="Aptos" w:cstheme="minorHAnsi"/>
                <w:lang w:val="en-GB"/>
              </w:rPr>
              <w:t>Title</w:t>
            </w:r>
            <w:r w:rsidRPr="00B0420A">
              <w:rPr>
                <w:rFonts w:eastAsia="Arial" w:cstheme="minorHAnsi"/>
              </w:rPr>
              <w:t xml:space="preserve"> </w:t>
            </w:r>
            <w:r w:rsidRPr="00B0420A">
              <w:rPr>
                <w:rFonts w:eastAsia="Aptos" w:cstheme="minorHAnsi"/>
              </w:rPr>
              <w:t xml:space="preserve"> </w:t>
            </w:r>
          </w:p>
        </w:tc>
        <w:tc>
          <w:tcPr>
            <w:tcW w:w="1536" w:type="dxa"/>
            <w:tcBorders>
              <w:top w:val="single" w:color="7F7F7F" w:themeColor="text1" w:themeTint="80" w:sz="8" w:space="0"/>
              <w:left w:val="nil"/>
              <w:bottom w:val="single" w:color="7F7F7F" w:themeColor="text1" w:themeTint="80" w:sz="8" w:space="0"/>
              <w:right w:val="nil"/>
            </w:tcBorders>
            <w:tcMar>
              <w:left w:w="108" w:type="dxa"/>
              <w:right w:w="108" w:type="dxa"/>
            </w:tcMar>
          </w:tcPr>
          <w:p w:rsidR="4DAC82A0" w:rsidP="4DAC82A0" w:rsidRDefault="4DAC82A0" w14:paraId="62E86899" w14:textId="43FCD82B">
            <w:pPr>
              <w:cnfStyle w:val="100000000000" w:firstRow="1" w:lastRow="0" w:firstColumn="0" w:lastColumn="0" w:oddVBand="0" w:evenVBand="0" w:oddHBand="0" w:evenHBand="0" w:firstRowFirstColumn="0" w:firstRowLastColumn="0" w:lastRowFirstColumn="0" w:lastRowLastColumn="0"/>
            </w:pPr>
            <w:r w:rsidRPr="00B0420A">
              <w:rPr>
                <w:rFonts w:eastAsia="Aptos" w:cstheme="minorHAnsi"/>
                <w:lang w:val="en-GB"/>
              </w:rPr>
              <w:t>XAI methods</w:t>
            </w:r>
            <w:r w:rsidRPr="00B0420A">
              <w:rPr>
                <w:rFonts w:eastAsia="Arial" w:cstheme="minorHAnsi"/>
              </w:rPr>
              <w:t xml:space="preserve"> </w:t>
            </w:r>
            <w:r w:rsidRPr="00B0420A">
              <w:rPr>
                <w:rFonts w:eastAsia="Aptos" w:cstheme="minorHAnsi"/>
              </w:rPr>
              <w:t xml:space="preserve"> </w:t>
            </w:r>
          </w:p>
        </w:tc>
        <w:tc>
          <w:tcPr>
            <w:tcW w:w="2211" w:type="dxa"/>
            <w:tcBorders>
              <w:top w:val="single" w:color="7F7F7F" w:themeColor="text1" w:themeTint="80" w:sz="8" w:space="0"/>
              <w:left w:val="nil"/>
              <w:bottom w:val="single" w:color="7F7F7F" w:themeColor="text1" w:themeTint="80" w:sz="8" w:space="0"/>
              <w:right w:val="nil"/>
            </w:tcBorders>
            <w:tcMar>
              <w:left w:w="108" w:type="dxa"/>
              <w:right w:w="108" w:type="dxa"/>
            </w:tcMar>
          </w:tcPr>
          <w:p w:rsidR="4DAC82A0" w:rsidP="4DAC82A0" w:rsidRDefault="4DAC82A0" w14:paraId="6306ECBE" w14:textId="641E37A6">
            <w:pPr>
              <w:spacing w:after="160" w:line="276" w:lineRule="auto"/>
              <w:ind w:left="720"/>
              <w:cnfStyle w:val="100000000000" w:firstRow="1" w:lastRow="0" w:firstColumn="0" w:lastColumn="0" w:oddVBand="0" w:evenVBand="0" w:oddHBand="0" w:evenHBand="0" w:firstRowFirstColumn="0" w:firstRowLastColumn="0" w:lastRowFirstColumn="0" w:lastRowLastColumn="0"/>
            </w:pPr>
            <w:r w:rsidRPr="00B0420A">
              <w:rPr>
                <w:rFonts w:eastAsia="Aptos" w:cstheme="minorHAnsi"/>
                <w:lang w:val="en-GB"/>
              </w:rPr>
              <w:t>AI models</w:t>
            </w:r>
            <w:r w:rsidRPr="00B0420A">
              <w:rPr>
                <w:rFonts w:eastAsia="Arial" w:cstheme="minorHAnsi"/>
              </w:rPr>
              <w:t xml:space="preserve"> </w:t>
            </w:r>
            <w:r w:rsidRPr="00B0420A">
              <w:rPr>
                <w:rFonts w:eastAsia="Aptos" w:cstheme="minorHAnsi"/>
              </w:rPr>
              <w:t xml:space="preserve"> </w:t>
            </w:r>
          </w:p>
        </w:tc>
      </w:tr>
      <w:tr w:rsidR="4DAC82A0" w:rsidTr="00B0420A" w14:paraId="51810023" w14:textId="77777777">
        <w:trPr>
          <w:cnfStyle w:val="000000100000" w:firstRow="0" w:lastRow="0" w:firstColumn="0" w:lastColumn="0" w:oddVBand="0" w:evenVBand="0" w:oddHBand="1" w:evenHBand="0" w:firstRowFirstColumn="0" w:firstRowLastColumn="0" w:lastRowFirstColumn="0" w:lastRowLastColumn="0"/>
          <w:trHeight w:val="1488"/>
        </w:trPr>
        <w:tc>
          <w:tcPr>
            <w:cnfStyle w:val="001000000000" w:firstRow="0" w:lastRow="0" w:firstColumn="1" w:lastColumn="0" w:oddVBand="0" w:evenVBand="0" w:oddHBand="0" w:evenHBand="0" w:firstRowFirstColumn="0" w:firstRowLastColumn="0" w:lastRowFirstColumn="0" w:lastRowLastColumn="0"/>
            <w:tcW w:w="1504" w:type="dxa"/>
            <w:tcBorders>
              <w:top w:val="single" w:color="7F7F7F" w:themeColor="text1" w:themeTint="80" w:sz="8" w:space="0"/>
              <w:left w:val="nil"/>
              <w:bottom w:val="single" w:color="7F7F7F" w:themeColor="text1" w:themeTint="80" w:sz="8" w:space="0"/>
              <w:right w:val="nil"/>
            </w:tcBorders>
            <w:tcMar>
              <w:left w:w="108" w:type="dxa"/>
              <w:right w:w="108" w:type="dxa"/>
            </w:tcMar>
          </w:tcPr>
          <w:p w:rsidR="4DAC82A0" w:rsidP="4DAC82A0" w:rsidRDefault="4DAC82A0" w14:paraId="6652A130" w14:textId="33906F7A">
            <w:r w:rsidRPr="00B0420A">
              <w:rPr>
                <w:rFonts w:eastAsia="Aptos" w:cstheme="minorHAnsi"/>
              </w:rPr>
              <w:t>Al-</w:t>
            </w:r>
            <w:proofErr w:type="spellStart"/>
            <w:r w:rsidRPr="00B0420A">
              <w:rPr>
                <w:rFonts w:eastAsia="Aptos" w:cstheme="minorHAnsi"/>
              </w:rPr>
              <w:t>Subaiey</w:t>
            </w:r>
            <w:proofErr w:type="spellEnd"/>
            <w:r w:rsidRPr="00B0420A">
              <w:rPr>
                <w:rFonts w:eastAsia="Aptos" w:cstheme="minorHAnsi"/>
              </w:rPr>
              <w:t xml:space="preserve"> et al. (2024)</w:t>
            </w:r>
            <w:r w:rsidRPr="00B0420A">
              <w:rPr>
                <w:rFonts w:eastAsia="Arial" w:cstheme="minorHAnsi"/>
                <w:lang w:val="en-US"/>
              </w:rPr>
              <w:t xml:space="preserve"> </w:t>
            </w:r>
            <w:r w:rsidRPr="00B0420A">
              <w:rPr>
                <w:rFonts w:eastAsia="Aptos" w:cstheme="minorHAnsi"/>
              </w:rPr>
              <w:t xml:space="preserve"> </w:t>
            </w:r>
          </w:p>
        </w:tc>
        <w:tc>
          <w:tcPr>
            <w:tcW w:w="3764" w:type="dxa"/>
            <w:tcBorders>
              <w:top w:val="single" w:color="7F7F7F" w:themeColor="text1" w:themeTint="80" w:sz="8" w:space="0"/>
              <w:left w:val="nil"/>
              <w:bottom w:val="single" w:color="7F7F7F" w:themeColor="text1" w:themeTint="80" w:sz="8" w:space="0"/>
              <w:right w:val="nil"/>
            </w:tcBorders>
            <w:tcMar>
              <w:left w:w="108" w:type="dxa"/>
              <w:right w:w="108" w:type="dxa"/>
            </w:tcMar>
          </w:tcPr>
          <w:p w:rsidR="4DAC82A0" w:rsidP="4DAC82A0" w:rsidRDefault="4DAC82A0" w14:paraId="6ECEBE85" w14:textId="26AC730F">
            <w:pPr>
              <w:cnfStyle w:val="000000100000" w:firstRow="0" w:lastRow="0" w:firstColumn="0" w:lastColumn="0" w:oddVBand="0" w:evenVBand="0" w:oddHBand="1" w:evenHBand="0" w:firstRowFirstColumn="0" w:firstRowLastColumn="0" w:lastRowFirstColumn="0" w:lastRowLastColumn="0"/>
            </w:pPr>
            <w:r w:rsidRPr="00B0420A">
              <w:rPr>
                <w:rFonts w:eastAsia="Aptos" w:cstheme="minorHAnsi"/>
                <w:lang w:val="en-GB"/>
              </w:rPr>
              <w:t>Novel interpretable and robust web-based AI platform for phishing email detection</w:t>
            </w:r>
            <w:r w:rsidRPr="00B0420A">
              <w:rPr>
                <w:rFonts w:eastAsia="Aptos" w:cstheme="minorHAnsi"/>
              </w:rPr>
              <w:t xml:space="preserve"> </w:t>
            </w:r>
          </w:p>
        </w:tc>
        <w:tc>
          <w:tcPr>
            <w:tcW w:w="1536" w:type="dxa"/>
            <w:tcBorders>
              <w:top w:val="single" w:color="7F7F7F" w:themeColor="text1" w:themeTint="80" w:sz="8" w:space="0"/>
              <w:left w:val="nil"/>
              <w:bottom w:val="single" w:color="7F7F7F" w:themeColor="text1" w:themeTint="80" w:sz="8" w:space="0"/>
              <w:right w:val="nil"/>
            </w:tcBorders>
            <w:tcMar>
              <w:left w:w="108" w:type="dxa"/>
              <w:right w:w="108" w:type="dxa"/>
            </w:tcMar>
          </w:tcPr>
          <w:p w:rsidR="4DAC82A0" w:rsidP="4DAC82A0" w:rsidRDefault="4DAC82A0" w14:paraId="607842EA" w14:textId="5B5FFABF">
            <w:pPr>
              <w:cnfStyle w:val="000000100000" w:firstRow="0" w:lastRow="0" w:firstColumn="0" w:lastColumn="0" w:oddVBand="0" w:evenVBand="0" w:oddHBand="1" w:evenHBand="0" w:firstRowFirstColumn="0" w:firstRowLastColumn="0" w:lastRowFirstColumn="0" w:lastRowLastColumn="0"/>
            </w:pPr>
            <w:r w:rsidRPr="00B0420A">
              <w:rPr>
                <w:rFonts w:eastAsia="Aptos" w:cstheme="minorHAnsi"/>
                <w:lang w:val="en-GB"/>
              </w:rPr>
              <w:t>LIME</w:t>
            </w:r>
            <w:r w:rsidRPr="00B0420A">
              <w:rPr>
                <w:rFonts w:eastAsia="Arial" w:cstheme="minorHAnsi"/>
              </w:rPr>
              <w:t xml:space="preserve"> </w:t>
            </w:r>
            <w:r w:rsidRPr="00B0420A">
              <w:rPr>
                <w:rFonts w:eastAsia="Aptos" w:cstheme="minorHAnsi"/>
              </w:rPr>
              <w:t xml:space="preserve"> </w:t>
            </w:r>
          </w:p>
        </w:tc>
        <w:tc>
          <w:tcPr>
            <w:tcW w:w="2211" w:type="dxa"/>
            <w:tcBorders>
              <w:top w:val="single" w:color="7F7F7F" w:themeColor="text1" w:themeTint="80" w:sz="8" w:space="0"/>
              <w:left w:val="nil"/>
              <w:bottom w:val="single" w:color="7F7F7F" w:themeColor="text1" w:themeTint="80" w:sz="8" w:space="0"/>
              <w:right w:val="nil"/>
            </w:tcBorders>
            <w:tcMar>
              <w:left w:w="108" w:type="dxa"/>
              <w:right w:w="108" w:type="dxa"/>
            </w:tcMar>
          </w:tcPr>
          <w:p w:rsidR="4DAC82A0" w:rsidP="4DAC82A0" w:rsidRDefault="4DAC82A0" w14:paraId="530751FB" w14:textId="64F5CE3D">
            <w:pPr>
              <w:cnfStyle w:val="000000100000" w:firstRow="0" w:lastRow="0" w:firstColumn="0" w:lastColumn="0" w:oddVBand="0" w:evenVBand="0" w:oddHBand="1" w:evenHBand="0" w:firstRowFirstColumn="0" w:firstRowLastColumn="0" w:lastRowFirstColumn="0" w:lastRowLastColumn="0"/>
            </w:pPr>
            <w:r w:rsidRPr="00B0420A">
              <w:rPr>
                <w:rFonts w:eastAsia="Aptos" w:cstheme="minorHAnsi"/>
              </w:rPr>
              <w:t>Support Vector Machine, Multinomial Naive Bayes, Random Forest Classifier</w:t>
            </w:r>
            <w:r w:rsidRPr="00B0420A">
              <w:rPr>
                <w:rFonts w:eastAsia="Arial" w:cstheme="minorHAnsi"/>
                <w:lang w:val="en-US"/>
              </w:rPr>
              <w:t xml:space="preserve"> </w:t>
            </w:r>
            <w:r w:rsidRPr="00B0420A">
              <w:rPr>
                <w:rFonts w:eastAsia="Aptos" w:cstheme="minorHAnsi"/>
              </w:rPr>
              <w:t xml:space="preserve"> </w:t>
            </w:r>
          </w:p>
        </w:tc>
      </w:tr>
      <w:tr w:rsidR="4DAC82A0" w:rsidTr="00B0420A" w14:paraId="443F858E" w14:textId="77777777">
        <w:trPr>
          <w:trHeight w:val="1746"/>
        </w:trPr>
        <w:tc>
          <w:tcPr>
            <w:cnfStyle w:val="001000000000" w:firstRow="0" w:lastRow="0" w:firstColumn="1" w:lastColumn="0" w:oddVBand="0" w:evenVBand="0" w:oddHBand="0" w:evenHBand="0" w:firstRowFirstColumn="0" w:firstRowLastColumn="0" w:lastRowFirstColumn="0" w:lastRowLastColumn="0"/>
            <w:tcW w:w="1504" w:type="dxa"/>
            <w:tcBorders>
              <w:top w:val="single" w:color="7F7F7F" w:themeColor="text1" w:themeTint="80" w:sz="8" w:space="0"/>
              <w:left w:val="nil"/>
              <w:bottom w:val="nil"/>
              <w:right w:val="nil"/>
            </w:tcBorders>
            <w:tcMar>
              <w:left w:w="108" w:type="dxa"/>
              <w:right w:w="108" w:type="dxa"/>
            </w:tcMar>
          </w:tcPr>
          <w:p w:rsidR="4DAC82A0" w:rsidP="4DAC82A0" w:rsidRDefault="4DAC82A0" w14:paraId="23E82084" w14:textId="1AA62148">
            <w:r w:rsidRPr="00B0420A">
              <w:rPr>
                <w:rFonts w:eastAsia="Aptos" w:cstheme="minorHAnsi"/>
              </w:rPr>
              <w:t>Al-</w:t>
            </w:r>
            <w:proofErr w:type="spellStart"/>
            <w:r w:rsidRPr="00B0420A">
              <w:rPr>
                <w:rFonts w:eastAsia="Aptos" w:cstheme="minorHAnsi"/>
              </w:rPr>
              <w:t>E'mari</w:t>
            </w:r>
            <w:proofErr w:type="spellEnd"/>
            <w:r w:rsidRPr="00B0420A">
              <w:rPr>
                <w:rFonts w:eastAsia="Aptos" w:cstheme="minorHAnsi"/>
              </w:rPr>
              <w:t xml:space="preserve"> </w:t>
            </w:r>
            <w:proofErr w:type="gramStart"/>
            <w:r w:rsidRPr="00B0420A">
              <w:rPr>
                <w:rFonts w:eastAsia="Aptos" w:cstheme="minorHAnsi"/>
              </w:rPr>
              <w:t>et al.(</w:t>
            </w:r>
            <w:proofErr w:type="gramEnd"/>
            <w:r w:rsidRPr="00B0420A">
              <w:rPr>
                <w:rFonts w:eastAsia="Aptos" w:cstheme="minorHAnsi"/>
              </w:rPr>
              <w:t>2025)</w:t>
            </w:r>
            <w:r w:rsidRPr="00B0420A">
              <w:rPr>
                <w:rFonts w:eastAsia="Arial" w:cstheme="minorHAnsi"/>
              </w:rPr>
              <w:t xml:space="preserve"> </w:t>
            </w:r>
            <w:r w:rsidRPr="00B0420A">
              <w:rPr>
                <w:rFonts w:eastAsia="Aptos" w:cstheme="minorHAnsi"/>
              </w:rPr>
              <w:t xml:space="preserve"> </w:t>
            </w:r>
          </w:p>
        </w:tc>
        <w:tc>
          <w:tcPr>
            <w:tcW w:w="3764" w:type="dxa"/>
            <w:tcBorders>
              <w:top w:val="single" w:color="7F7F7F" w:themeColor="text1" w:themeTint="80" w:sz="8" w:space="0"/>
              <w:left w:val="nil"/>
              <w:bottom w:val="nil"/>
              <w:right w:val="nil"/>
            </w:tcBorders>
            <w:tcMar>
              <w:left w:w="108" w:type="dxa"/>
              <w:right w:w="108" w:type="dxa"/>
            </w:tcMar>
          </w:tcPr>
          <w:p w:rsidR="4DAC82A0" w:rsidP="4DAC82A0" w:rsidRDefault="4DAC82A0" w14:paraId="2B93E3B0" w14:textId="60FB81B1">
            <w:pPr>
              <w:cnfStyle w:val="000000000000" w:firstRow="0" w:lastRow="0" w:firstColumn="0" w:lastColumn="0" w:oddVBand="0" w:evenVBand="0" w:oddHBand="0" w:evenHBand="0" w:firstRowFirstColumn="0" w:firstRowLastColumn="0" w:lastRowFirstColumn="0" w:lastRowLastColumn="0"/>
            </w:pPr>
            <w:r w:rsidRPr="00B0420A">
              <w:rPr>
                <w:rFonts w:eastAsia="Aptos" w:cstheme="minorHAnsi"/>
                <w:lang w:val="en-GB"/>
              </w:rPr>
              <w:t>A Cognitive BDI–</w:t>
            </w:r>
            <w:proofErr w:type="spellStart"/>
            <w:r w:rsidRPr="00B0420A">
              <w:rPr>
                <w:rFonts w:eastAsia="Aptos" w:cstheme="minorHAnsi"/>
                <w:lang w:val="en-GB"/>
              </w:rPr>
              <w:t>BiLSTM</w:t>
            </w:r>
            <w:proofErr w:type="spellEnd"/>
            <w:r w:rsidRPr="00B0420A">
              <w:rPr>
                <w:rFonts w:eastAsia="Aptos" w:cstheme="minorHAnsi"/>
                <w:lang w:val="en-GB"/>
              </w:rPr>
              <w:t xml:space="preserve"> Hybrid Framework for Interpretable Email Threat Detection</w:t>
            </w:r>
            <w:r w:rsidRPr="00B0420A">
              <w:rPr>
                <w:rFonts w:eastAsia="Arial" w:cstheme="minorHAnsi"/>
                <w:lang w:val="en-US"/>
              </w:rPr>
              <w:t xml:space="preserve"> </w:t>
            </w:r>
            <w:r w:rsidRPr="00B0420A">
              <w:rPr>
                <w:rFonts w:eastAsia="Aptos" w:cstheme="minorHAnsi"/>
              </w:rPr>
              <w:t xml:space="preserve"> </w:t>
            </w:r>
          </w:p>
          <w:p w:rsidR="4DAC82A0" w:rsidP="4DAC82A0" w:rsidRDefault="4DAC82A0" w14:paraId="03F77205" w14:textId="75EA2EEB">
            <w:pPr>
              <w:spacing w:after="160" w:line="276" w:lineRule="auto"/>
              <w:ind w:left="720"/>
              <w:cnfStyle w:val="000000000000" w:firstRow="0" w:lastRow="0" w:firstColumn="0" w:lastColumn="0" w:oddVBand="0" w:evenVBand="0" w:oddHBand="0" w:evenHBand="0" w:firstRowFirstColumn="0" w:firstRowLastColumn="0" w:lastRowFirstColumn="0" w:lastRowLastColumn="0"/>
            </w:pPr>
            <w:r w:rsidRPr="00B0420A">
              <w:rPr>
                <w:rFonts w:eastAsia="Arial" w:cstheme="minorHAnsi"/>
              </w:rPr>
              <w:t xml:space="preserve"> </w:t>
            </w:r>
            <w:r w:rsidRPr="00B0420A">
              <w:rPr>
                <w:rFonts w:eastAsia="Aptos" w:cstheme="minorHAnsi"/>
              </w:rPr>
              <w:t xml:space="preserve"> </w:t>
            </w:r>
          </w:p>
        </w:tc>
        <w:tc>
          <w:tcPr>
            <w:tcW w:w="1536" w:type="dxa"/>
            <w:tcBorders>
              <w:top w:val="single" w:color="7F7F7F" w:themeColor="text1" w:themeTint="80" w:sz="8" w:space="0"/>
              <w:left w:val="nil"/>
              <w:bottom w:val="nil"/>
              <w:right w:val="nil"/>
            </w:tcBorders>
            <w:tcMar>
              <w:left w:w="108" w:type="dxa"/>
              <w:right w:w="108" w:type="dxa"/>
            </w:tcMar>
          </w:tcPr>
          <w:p w:rsidR="4DAC82A0" w:rsidP="4DAC82A0" w:rsidRDefault="4DAC82A0" w14:paraId="63C9CE87" w14:textId="2C55328B">
            <w:pPr>
              <w:cnfStyle w:val="000000000000" w:firstRow="0" w:lastRow="0" w:firstColumn="0" w:lastColumn="0" w:oddVBand="0" w:evenVBand="0" w:oddHBand="0" w:evenHBand="0" w:firstRowFirstColumn="0" w:firstRowLastColumn="0" w:lastRowFirstColumn="0" w:lastRowLastColumn="0"/>
            </w:pPr>
            <w:r w:rsidRPr="00B0420A">
              <w:rPr>
                <w:rFonts w:eastAsia="Aptos" w:cstheme="minorHAnsi"/>
                <w:lang w:val="en-GB"/>
              </w:rPr>
              <w:t xml:space="preserve">SHAP, </w:t>
            </w:r>
            <w:r w:rsidRPr="00B0420A">
              <w:rPr>
                <w:rFonts w:eastAsia="Aptos" w:cstheme="minorHAnsi"/>
              </w:rPr>
              <w:t>Belief–Desire–Intention cognitive agent</w:t>
            </w:r>
            <w:r w:rsidRPr="00B0420A">
              <w:rPr>
                <w:rFonts w:eastAsia="Arial" w:cstheme="minorHAnsi"/>
              </w:rPr>
              <w:t xml:space="preserve"> </w:t>
            </w:r>
            <w:r w:rsidRPr="00B0420A">
              <w:rPr>
                <w:rFonts w:eastAsia="Aptos" w:cstheme="minorHAnsi"/>
              </w:rPr>
              <w:t xml:space="preserve"> </w:t>
            </w:r>
          </w:p>
        </w:tc>
        <w:tc>
          <w:tcPr>
            <w:tcW w:w="2211" w:type="dxa"/>
            <w:tcBorders>
              <w:top w:val="single" w:color="7F7F7F" w:themeColor="text1" w:themeTint="80" w:sz="8" w:space="0"/>
              <w:left w:val="nil"/>
              <w:bottom w:val="nil"/>
              <w:right w:val="nil"/>
            </w:tcBorders>
            <w:tcMar>
              <w:left w:w="108" w:type="dxa"/>
              <w:right w:w="108" w:type="dxa"/>
            </w:tcMar>
          </w:tcPr>
          <w:p w:rsidR="4DAC82A0" w:rsidP="4DAC82A0" w:rsidRDefault="4DAC82A0" w14:paraId="1A9C04FB" w14:textId="76821F43">
            <w:pPr>
              <w:cnfStyle w:val="000000000000" w:firstRow="0" w:lastRow="0" w:firstColumn="0" w:lastColumn="0" w:oddVBand="0" w:evenVBand="0" w:oddHBand="0" w:evenHBand="0" w:firstRowFirstColumn="0" w:firstRowLastColumn="0" w:lastRowFirstColumn="0" w:lastRowLastColumn="0"/>
            </w:pPr>
            <w:r w:rsidRPr="00B0420A">
              <w:rPr>
                <w:rFonts w:eastAsia="Aptos" w:cstheme="minorHAnsi"/>
              </w:rPr>
              <w:t>Bidirectional Long Short-Term Memory</w:t>
            </w:r>
            <w:r w:rsidRPr="00B0420A">
              <w:rPr>
                <w:rFonts w:eastAsia="Arial" w:cstheme="minorHAnsi"/>
              </w:rPr>
              <w:t xml:space="preserve"> </w:t>
            </w:r>
            <w:r w:rsidRPr="00B0420A">
              <w:rPr>
                <w:rFonts w:eastAsia="Aptos" w:cstheme="minorHAnsi"/>
              </w:rPr>
              <w:t xml:space="preserve"> </w:t>
            </w:r>
          </w:p>
        </w:tc>
      </w:tr>
      <w:tr w:rsidR="4DAC82A0" w:rsidTr="00B0420A" w14:paraId="4CA77D4C" w14:textId="77777777">
        <w:trPr>
          <w:cnfStyle w:val="000000100000" w:firstRow="0" w:lastRow="0" w:firstColumn="0" w:lastColumn="0" w:oddVBand="0" w:evenVBand="0" w:oddHBand="1" w:evenHBand="0" w:firstRowFirstColumn="0" w:firstRowLastColumn="0" w:lastRowFirstColumn="0" w:lastRowLastColumn="0"/>
          <w:trHeight w:val="1653"/>
        </w:trPr>
        <w:tc>
          <w:tcPr>
            <w:cnfStyle w:val="001000000000" w:firstRow="0" w:lastRow="0" w:firstColumn="1" w:lastColumn="0" w:oddVBand="0" w:evenVBand="0" w:oddHBand="0" w:evenHBand="0" w:firstRowFirstColumn="0" w:firstRowLastColumn="0" w:lastRowFirstColumn="0" w:lastRowLastColumn="0"/>
            <w:tcW w:w="1504" w:type="dxa"/>
            <w:tcBorders>
              <w:top w:val="single" w:color="7F7F7F" w:themeColor="text1" w:themeTint="80" w:sz="8" w:space="0"/>
              <w:left w:val="nil"/>
              <w:bottom w:val="single" w:color="7F7F7F" w:themeColor="text1" w:themeTint="80" w:sz="8" w:space="0"/>
              <w:right w:val="nil"/>
            </w:tcBorders>
            <w:tcMar>
              <w:left w:w="108" w:type="dxa"/>
              <w:right w:w="108" w:type="dxa"/>
            </w:tcMar>
          </w:tcPr>
          <w:p w:rsidR="4DAC82A0" w:rsidP="4DAC82A0" w:rsidRDefault="4DAC82A0" w14:paraId="18F685A7" w14:textId="4D52BE23">
            <w:proofErr w:type="spellStart"/>
            <w:r w:rsidRPr="00B0420A">
              <w:rPr>
                <w:rFonts w:eastAsia="Aptos" w:cstheme="minorHAnsi"/>
              </w:rPr>
              <w:t>Shendkar</w:t>
            </w:r>
            <w:proofErr w:type="spellEnd"/>
            <w:r w:rsidRPr="00B0420A">
              <w:rPr>
                <w:rFonts w:eastAsia="Aptos" w:cstheme="minorHAnsi"/>
              </w:rPr>
              <w:t xml:space="preserve"> et al. (2025)</w:t>
            </w:r>
            <w:r w:rsidRPr="00B0420A">
              <w:rPr>
                <w:rFonts w:eastAsia="Arial" w:cstheme="minorHAnsi"/>
              </w:rPr>
              <w:t xml:space="preserve"> </w:t>
            </w:r>
            <w:r w:rsidRPr="00B0420A">
              <w:rPr>
                <w:rFonts w:eastAsia="Aptos" w:cstheme="minorHAnsi"/>
              </w:rPr>
              <w:t xml:space="preserve"> </w:t>
            </w:r>
          </w:p>
        </w:tc>
        <w:tc>
          <w:tcPr>
            <w:tcW w:w="3764" w:type="dxa"/>
            <w:tcBorders>
              <w:top w:val="single" w:color="7F7F7F" w:themeColor="text1" w:themeTint="80" w:sz="8" w:space="0"/>
              <w:left w:val="nil"/>
              <w:bottom w:val="single" w:color="7F7F7F" w:themeColor="text1" w:themeTint="80" w:sz="8" w:space="0"/>
              <w:right w:val="nil"/>
            </w:tcBorders>
            <w:tcMar>
              <w:left w:w="108" w:type="dxa"/>
              <w:right w:w="108" w:type="dxa"/>
            </w:tcMar>
          </w:tcPr>
          <w:p w:rsidR="4DAC82A0" w:rsidP="4DAC82A0" w:rsidRDefault="4DAC82A0" w14:paraId="358A95EC" w14:textId="1F8A3FE8">
            <w:pPr>
              <w:cnfStyle w:val="000000100000" w:firstRow="0" w:lastRow="0" w:firstColumn="0" w:lastColumn="0" w:oddVBand="0" w:evenVBand="0" w:oddHBand="1" w:evenHBand="0" w:firstRowFirstColumn="0" w:firstRowLastColumn="0" w:lastRowFirstColumn="0" w:lastRowLastColumn="0"/>
            </w:pPr>
            <w:r w:rsidRPr="00B0420A">
              <w:rPr>
                <w:rFonts w:eastAsia="Aptos" w:cstheme="minorHAnsi"/>
                <w:lang w:val="en-GB"/>
              </w:rPr>
              <w:t>Enhancing Phishing Attack Detection Using Explainable AI: Trends and Innovations</w:t>
            </w:r>
            <w:r w:rsidRPr="00B0420A">
              <w:rPr>
                <w:rFonts w:eastAsia="Arial" w:cstheme="minorHAnsi"/>
                <w:lang w:val="en-US"/>
              </w:rPr>
              <w:t xml:space="preserve"> </w:t>
            </w:r>
            <w:r w:rsidRPr="00B0420A">
              <w:rPr>
                <w:rFonts w:eastAsia="Aptos" w:cstheme="minorHAnsi"/>
              </w:rPr>
              <w:t xml:space="preserve"> </w:t>
            </w:r>
          </w:p>
        </w:tc>
        <w:tc>
          <w:tcPr>
            <w:tcW w:w="1536" w:type="dxa"/>
            <w:tcBorders>
              <w:top w:val="single" w:color="7F7F7F" w:themeColor="text1" w:themeTint="80" w:sz="8" w:space="0"/>
              <w:left w:val="nil"/>
              <w:bottom w:val="single" w:color="7F7F7F" w:themeColor="text1" w:themeTint="80" w:sz="8" w:space="0"/>
              <w:right w:val="nil"/>
            </w:tcBorders>
            <w:tcMar>
              <w:left w:w="108" w:type="dxa"/>
              <w:right w:w="108" w:type="dxa"/>
            </w:tcMar>
          </w:tcPr>
          <w:p w:rsidR="4DAC82A0" w:rsidP="4DAC82A0" w:rsidRDefault="4DAC82A0" w14:paraId="34B07CBB" w14:textId="0898B47E">
            <w:pPr>
              <w:cnfStyle w:val="000000100000" w:firstRow="0" w:lastRow="0" w:firstColumn="0" w:lastColumn="0" w:oddVBand="0" w:evenVBand="0" w:oddHBand="1" w:evenHBand="0" w:firstRowFirstColumn="0" w:firstRowLastColumn="0" w:lastRowFirstColumn="0" w:lastRowLastColumn="0"/>
            </w:pPr>
            <w:r w:rsidRPr="00B0420A">
              <w:rPr>
                <w:rFonts w:eastAsia="Aptos" w:cstheme="minorHAnsi"/>
              </w:rPr>
              <w:t>SHAP, Grad-CAM</w:t>
            </w:r>
            <w:r w:rsidRPr="00B0420A">
              <w:rPr>
                <w:rFonts w:eastAsia="Arial" w:cstheme="minorHAnsi"/>
                <w:lang w:val="en-US"/>
              </w:rPr>
              <w:t xml:space="preserve"> </w:t>
            </w:r>
            <w:r w:rsidRPr="00B0420A">
              <w:rPr>
                <w:rFonts w:eastAsia="Aptos" w:cstheme="minorHAnsi"/>
              </w:rPr>
              <w:t xml:space="preserve"> </w:t>
            </w:r>
          </w:p>
        </w:tc>
        <w:tc>
          <w:tcPr>
            <w:tcW w:w="2211" w:type="dxa"/>
            <w:tcBorders>
              <w:top w:val="single" w:color="7F7F7F" w:themeColor="text1" w:themeTint="80" w:sz="8" w:space="0"/>
              <w:left w:val="nil"/>
              <w:bottom w:val="single" w:color="7F7F7F" w:themeColor="text1" w:themeTint="80" w:sz="8" w:space="0"/>
              <w:right w:val="nil"/>
            </w:tcBorders>
            <w:tcMar>
              <w:left w:w="108" w:type="dxa"/>
              <w:right w:w="108" w:type="dxa"/>
            </w:tcMar>
          </w:tcPr>
          <w:p w:rsidR="4DAC82A0" w:rsidP="4DAC82A0" w:rsidRDefault="4DAC82A0" w14:paraId="77BB5992" w14:textId="19D496F2">
            <w:pPr>
              <w:cnfStyle w:val="000000100000" w:firstRow="0" w:lastRow="0" w:firstColumn="0" w:lastColumn="0" w:oddVBand="0" w:evenVBand="0" w:oddHBand="1" w:evenHBand="0" w:firstRowFirstColumn="0" w:firstRowLastColumn="0" w:lastRowFirstColumn="0" w:lastRowLastColumn="0"/>
            </w:pPr>
            <w:r w:rsidRPr="00B0420A">
              <w:rPr>
                <w:rFonts w:eastAsia="Aptos" w:cstheme="minorHAnsi"/>
                <w:lang w:val="en-GB"/>
              </w:rPr>
              <w:t>Deep learning models</w:t>
            </w:r>
            <w:r w:rsidRPr="00B0420A">
              <w:rPr>
                <w:rFonts w:eastAsia="Arial" w:cstheme="minorHAnsi"/>
              </w:rPr>
              <w:t xml:space="preserve"> </w:t>
            </w:r>
            <w:r w:rsidRPr="00B0420A">
              <w:rPr>
                <w:rFonts w:eastAsia="Aptos" w:cstheme="minorHAnsi"/>
              </w:rPr>
              <w:t xml:space="preserve"> </w:t>
            </w:r>
          </w:p>
        </w:tc>
      </w:tr>
      <w:tr w:rsidR="4DAC82A0" w:rsidTr="00B0420A" w14:paraId="01FF80EE" w14:textId="77777777">
        <w:trPr>
          <w:trHeight w:val="1613"/>
        </w:trPr>
        <w:tc>
          <w:tcPr>
            <w:cnfStyle w:val="001000000000" w:firstRow="0" w:lastRow="0" w:firstColumn="1" w:lastColumn="0" w:oddVBand="0" w:evenVBand="0" w:oddHBand="0" w:evenHBand="0" w:firstRowFirstColumn="0" w:firstRowLastColumn="0" w:lastRowFirstColumn="0" w:lastRowLastColumn="0"/>
            <w:tcW w:w="1504" w:type="dxa"/>
            <w:tcBorders>
              <w:top w:val="single" w:color="7F7F7F" w:themeColor="text1" w:themeTint="80" w:sz="8" w:space="0"/>
              <w:left w:val="nil"/>
              <w:bottom w:val="single" w:color="7F7F7F" w:themeColor="text1" w:themeTint="80" w:sz="8" w:space="0"/>
              <w:right w:val="nil"/>
            </w:tcBorders>
            <w:tcMar>
              <w:left w:w="108" w:type="dxa"/>
              <w:right w:w="108" w:type="dxa"/>
            </w:tcMar>
          </w:tcPr>
          <w:p w:rsidR="4DAC82A0" w:rsidP="4DAC82A0" w:rsidRDefault="4DAC82A0" w14:paraId="21488F4F" w14:textId="3E09289D">
            <w:r w:rsidRPr="00B0420A">
              <w:rPr>
                <w:rFonts w:eastAsia="Aptos" w:cstheme="minorHAnsi"/>
              </w:rPr>
              <w:t xml:space="preserve">Uddin et al. (2026) </w:t>
            </w:r>
          </w:p>
        </w:tc>
        <w:tc>
          <w:tcPr>
            <w:tcW w:w="3764" w:type="dxa"/>
            <w:tcBorders>
              <w:top w:val="single" w:color="7F7F7F" w:themeColor="text1" w:themeTint="80" w:sz="8" w:space="0"/>
              <w:left w:val="nil"/>
              <w:bottom w:val="single" w:color="7F7F7F" w:themeColor="text1" w:themeTint="80" w:sz="8" w:space="0"/>
              <w:right w:val="nil"/>
            </w:tcBorders>
            <w:tcMar>
              <w:left w:w="108" w:type="dxa"/>
              <w:right w:w="108" w:type="dxa"/>
            </w:tcMar>
          </w:tcPr>
          <w:p w:rsidR="4DAC82A0" w:rsidP="4DAC82A0" w:rsidRDefault="4DAC82A0" w14:paraId="6303AA85" w14:textId="72B26CAB">
            <w:pPr>
              <w:cnfStyle w:val="000000000000" w:firstRow="0" w:lastRow="0" w:firstColumn="0" w:lastColumn="0" w:oddVBand="0" w:evenVBand="0" w:oddHBand="0" w:evenHBand="0" w:firstRowFirstColumn="0" w:firstRowLastColumn="0" w:lastRowFirstColumn="0" w:lastRowLastColumn="0"/>
            </w:pPr>
            <w:r w:rsidRPr="00B0420A">
              <w:rPr>
                <w:rFonts w:eastAsia="Aptos" w:cstheme="minorHAnsi"/>
              </w:rPr>
              <w:t xml:space="preserve">An Explainable Transformer-based Model for Phishing Email Detection: A Large Language Model Approach </w:t>
            </w:r>
          </w:p>
        </w:tc>
        <w:tc>
          <w:tcPr>
            <w:tcW w:w="1536" w:type="dxa"/>
            <w:tcBorders>
              <w:top w:val="single" w:color="7F7F7F" w:themeColor="text1" w:themeTint="80" w:sz="8" w:space="0"/>
              <w:left w:val="nil"/>
              <w:bottom w:val="single" w:color="7F7F7F" w:themeColor="text1" w:themeTint="80" w:sz="8" w:space="0"/>
              <w:right w:val="nil"/>
            </w:tcBorders>
            <w:tcMar>
              <w:left w:w="108" w:type="dxa"/>
              <w:right w:w="108" w:type="dxa"/>
            </w:tcMar>
          </w:tcPr>
          <w:p w:rsidR="4DAC82A0" w:rsidP="4DAC82A0" w:rsidRDefault="4DAC82A0" w14:paraId="76300A8F" w14:textId="7BD0C7A2">
            <w:pPr>
              <w:cnfStyle w:val="000000000000" w:firstRow="0" w:lastRow="0" w:firstColumn="0" w:lastColumn="0" w:oddVBand="0" w:evenVBand="0" w:oddHBand="0" w:evenHBand="0" w:firstRowFirstColumn="0" w:firstRowLastColumn="0" w:lastRowFirstColumn="0" w:lastRowLastColumn="0"/>
            </w:pPr>
            <w:r w:rsidRPr="00B0420A">
              <w:rPr>
                <w:rFonts w:eastAsia="Aptos" w:cstheme="minorHAnsi"/>
              </w:rPr>
              <w:t xml:space="preserve">LIME-Transformer Attribution </w:t>
            </w:r>
          </w:p>
        </w:tc>
        <w:tc>
          <w:tcPr>
            <w:tcW w:w="2211" w:type="dxa"/>
            <w:tcBorders>
              <w:top w:val="single" w:color="7F7F7F" w:themeColor="text1" w:themeTint="80" w:sz="8" w:space="0"/>
              <w:left w:val="nil"/>
              <w:bottom w:val="single" w:color="7F7F7F" w:themeColor="text1" w:themeTint="80" w:sz="8" w:space="0"/>
              <w:right w:val="nil"/>
            </w:tcBorders>
            <w:tcMar>
              <w:left w:w="108" w:type="dxa"/>
              <w:right w:w="108" w:type="dxa"/>
            </w:tcMar>
          </w:tcPr>
          <w:p w:rsidR="4DAC82A0" w:rsidP="4DAC82A0" w:rsidRDefault="4DAC82A0" w14:paraId="56B5009E" w14:textId="1054D406">
            <w:pPr>
              <w:cnfStyle w:val="000000000000" w:firstRow="0" w:lastRow="0" w:firstColumn="0" w:lastColumn="0" w:oddVBand="0" w:evenVBand="0" w:oddHBand="0" w:evenHBand="0" w:firstRowFirstColumn="0" w:firstRowLastColumn="0" w:lastRowFirstColumn="0" w:lastRowLastColumn="0"/>
            </w:pPr>
            <w:proofErr w:type="spellStart"/>
            <w:r w:rsidRPr="00B0420A">
              <w:rPr>
                <w:rFonts w:eastAsia="Aptos" w:cstheme="minorHAnsi"/>
                <w:lang w:val="en-GB"/>
              </w:rPr>
              <w:t>RoBERTa</w:t>
            </w:r>
            <w:proofErr w:type="spellEnd"/>
            <w:r w:rsidRPr="00B0420A">
              <w:rPr>
                <w:rFonts w:eastAsia="Aptos" w:cstheme="minorHAnsi"/>
              </w:rPr>
              <w:t xml:space="preserve"> </w:t>
            </w:r>
          </w:p>
        </w:tc>
      </w:tr>
    </w:tbl>
    <w:p w:rsidR="7B399532" w:rsidP="00B0420A" w:rsidRDefault="7B399532" w14:paraId="4FB25753" w14:textId="34140A35">
      <w:pPr>
        <w:spacing w:after="0" w:line="276" w:lineRule="auto"/>
        <w:ind w:left="360"/>
      </w:pPr>
      <w:r w:rsidRPr="00B0420A">
        <w:rPr>
          <w:rFonts w:eastAsia="Aptos" w:cstheme="minorHAnsi"/>
        </w:rPr>
        <w:t xml:space="preserve">Table 1. Literature Review on XAI methods for email phishing detection models </w:t>
      </w:r>
    </w:p>
    <w:p w:rsidRPr="00B0420A" w:rsidR="00B0420A" w:rsidP="00B0420A" w:rsidRDefault="00B0420A" w14:paraId="29828A10" w14:textId="77777777">
      <w:pPr>
        <w:spacing w:after="0" w:line="276" w:lineRule="auto"/>
        <w:ind w:left="360"/>
        <w:rPr>
          <w:rFonts w:cstheme="minorHAnsi"/>
        </w:rPr>
      </w:pPr>
    </w:p>
    <w:p w:rsidRPr="00B0420A" w:rsidR="7B399532" w:rsidP="4DAC82A0" w:rsidRDefault="7B399532" w14:paraId="62D1D714" w14:textId="4A7F9362">
      <w:pPr>
        <w:spacing w:line="276" w:lineRule="auto"/>
        <w:rPr>
          <w:rFonts w:eastAsia="Aptos" w:cstheme="minorHAnsi"/>
          <w:u w:val="single"/>
        </w:rPr>
      </w:pPr>
      <w:r w:rsidRPr="00B0420A">
        <w:rPr>
          <w:rFonts w:eastAsia="Aptos" w:cstheme="minorHAnsi"/>
          <w:u w:val="single"/>
        </w:rPr>
        <w:t>Global Post-hoc Model Agnostics Methods</w:t>
      </w:r>
    </w:p>
    <w:p w:rsidRPr="007E3E91" w:rsidR="00A477B4" w:rsidP="4DAC82A0" w:rsidRDefault="7B399532" w14:paraId="709BE4C8" w14:textId="2C35C0C3">
      <w:pPr>
        <w:spacing w:line="276" w:lineRule="auto"/>
      </w:pPr>
      <w:r w:rsidRPr="00B0420A">
        <w:rPr>
          <w:rFonts w:eastAsia="Aptos" w:cstheme="minorHAnsi"/>
        </w:rPr>
        <w:t>There are several global post-hoc model agnostics methods that we can adopt to explain email phishing models. Friedman and</w:t>
      </w:r>
      <w:r w:rsidRPr="00B0420A">
        <w:rPr>
          <w:rFonts w:eastAsia="Arial" w:cstheme="minorHAnsi"/>
        </w:rPr>
        <w:t> </w:t>
      </w:r>
      <w:r w:rsidRPr="00B0420A">
        <w:rPr>
          <w:rFonts w:eastAsia="Aptos" w:cstheme="minorHAnsi"/>
        </w:rPr>
        <w:t xml:space="preserve">Popescu (2008) used Rule Ensembles to build an intrinsically explainable models using if-then rules. However, if the complexity grows, interpretability can be reduced and it is instable. Apley and Zhu (2020) on the other hand used Accumulated Local Effects which accumulate small changes to observe changes in the predictions. However, the authors also state that it may be instable and does not scale well. </w:t>
      </w:r>
      <w:r w:rsidR="006B1687">
        <w:t xml:space="preserve"> </w:t>
      </w:r>
      <w:r w:rsidRPr="00B0420A">
        <w:rPr>
          <w:rFonts w:eastAsia="Aptos" w:cstheme="minorHAnsi"/>
        </w:rPr>
        <w:t>Bastani et. al. (2019) used a decision tree as a global surrogate models to interpret the original models. However, the author also, pointed out the simple models such as decision tree may not fit well on the training data with low-depth tree.</w:t>
      </w:r>
      <w:r w:rsidR="00FB6ED4">
        <w:rPr>
          <w:rFonts w:eastAsia="Aptos" w:cstheme="minorHAnsi"/>
        </w:rPr>
        <w:t xml:space="preserve"> If</w:t>
      </w:r>
      <w:r w:rsidR="00965C47">
        <w:rPr>
          <w:rFonts w:eastAsia="Aptos" w:cstheme="minorHAnsi"/>
        </w:rPr>
        <w:t xml:space="preserve"> the performance issue can improve, it can be potentially </w:t>
      </w:r>
      <w:r w:rsidR="00F31716">
        <w:rPr>
          <w:rFonts w:eastAsia="Aptos" w:cstheme="minorHAnsi"/>
        </w:rPr>
        <w:t>provided</w:t>
      </w:r>
      <w:r w:rsidR="00965C47">
        <w:rPr>
          <w:rFonts w:eastAsia="Aptos" w:cstheme="minorHAnsi"/>
        </w:rPr>
        <w:t xml:space="preserve"> better trust. </w:t>
      </w:r>
      <w:r w:rsidR="00B827B3">
        <w:rPr>
          <w:rFonts w:eastAsia="Aptos" w:cstheme="minorHAnsi"/>
        </w:rPr>
        <w:t xml:space="preserve"> </w:t>
      </w:r>
    </w:p>
    <w:tbl>
      <w:tblPr>
        <w:tblStyle w:val="PlainTable2"/>
        <w:tblW w:w="0" w:type="auto"/>
        <w:tblLayout w:type="fixed"/>
        <w:tblLook w:val="04A0" w:firstRow="1" w:lastRow="0" w:firstColumn="1" w:lastColumn="0" w:noHBand="0" w:noVBand="1"/>
      </w:tblPr>
      <w:tblGrid>
        <w:gridCol w:w="1384"/>
        <w:gridCol w:w="1701"/>
        <w:gridCol w:w="3544"/>
        <w:gridCol w:w="2613"/>
      </w:tblGrid>
      <w:tr w:rsidR="00B0420A" w:rsidTr="004113D2" w14:paraId="0628F04C" w14:textId="77777777">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384" w:type="dxa"/>
            <w:tcBorders>
              <w:top w:val="single" w:color="7F7F7F" w:themeColor="text1" w:themeTint="80" w:sz="8" w:space="0"/>
              <w:left w:val="nil"/>
              <w:bottom w:val="single" w:color="7F7F7F" w:themeColor="text1" w:themeTint="80" w:sz="8" w:space="0"/>
              <w:right w:val="nil"/>
            </w:tcBorders>
            <w:tcMar>
              <w:left w:w="108" w:type="dxa"/>
              <w:right w:w="108" w:type="dxa"/>
            </w:tcMar>
          </w:tcPr>
          <w:p w:rsidR="4DAC82A0" w:rsidP="4DAC82A0" w:rsidRDefault="4DAC82A0" w14:paraId="0EA25F03" w14:textId="097535C1">
            <w:pPr>
              <w:spacing w:after="160" w:line="276" w:lineRule="auto"/>
            </w:pPr>
            <w:r w:rsidRPr="00B0420A">
              <w:rPr>
                <w:rFonts w:eastAsia="Aptos" w:cstheme="minorHAnsi"/>
              </w:rPr>
              <w:lastRenderedPageBreak/>
              <w:t>Author</w:t>
            </w:r>
            <w:r w:rsidRPr="00B0420A">
              <w:rPr>
                <w:rFonts w:eastAsia="Arial" w:cstheme="minorHAnsi"/>
                <w:lang w:val="en-US"/>
              </w:rPr>
              <w:t xml:space="preserve"> </w:t>
            </w:r>
            <w:r w:rsidRPr="00B0420A">
              <w:rPr>
                <w:rFonts w:eastAsia="Aptos" w:cstheme="minorHAnsi"/>
              </w:rPr>
              <w:t xml:space="preserve"> </w:t>
            </w:r>
          </w:p>
        </w:tc>
        <w:tc>
          <w:tcPr>
            <w:tcW w:w="1701" w:type="dxa"/>
            <w:tcBorders>
              <w:top w:val="single" w:color="7F7F7F" w:themeColor="text1" w:themeTint="80" w:sz="8" w:space="0"/>
              <w:left w:val="nil"/>
              <w:bottom w:val="single" w:color="7F7F7F" w:themeColor="text1" w:themeTint="80" w:sz="8" w:space="0"/>
              <w:right w:val="nil"/>
            </w:tcBorders>
            <w:tcMar>
              <w:left w:w="108" w:type="dxa"/>
              <w:right w:w="108" w:type="dxa"/>
            </w:tcMar>
          </w:tcPr>
          <w:p w:rsidR="4DAC82A0" w:rsidP="4DAC82A0" w:rsidRDefault="4DAC82A0" w14:paraId="5D9A5BE1" w14:textId="66801CDA">
            <w:pPr>
              <w:spacing w:after="160" w:line="276" w:lineRule="auto"/>
              <w:cnfStyle w:val="100000000000" w:firstRow="1" w:lastRow="0" w:firstColumn="0" w:lastColumn="0" w:oddVBand="0" w:evenVBand="0" w:oddHBand="0" w:evenHBand="0" w:firstRowFirstColumn="0" w:firstRowLastColumn="0" w:lastRowFirstColumn="0" w:lastRowLastColumn="0"/>
            </w:pPr>
            <w:r w:rsidRPr="00B0420A">
              <w:rPr>
                <w:rFonts w:eastAsia="Aptos" w:cstheme="minorHAnsi"/>
              </w:rPr>
              <w:t>XAI method</w:t>
            </w:r>
            <w:r w:rsidRPr="00B0420A">
              <w:rPr>
                <w:rFonts w:eastAsia="Arial" w:cstheme="minorHAnsi"/>
                <w:lang w:val="en-US"/>
              </w:rPr>
              <w:t xml:space="preserve"> </w:t>
            </w:r>
            <w:r w:rsidRPr="00B0420A">
              <w:rPr>
                <w:rFonts w:eastAsia="Aptos" w:cstheme="minorHAnsi"/>
              </w:rPr>
              <w:t xml:space="preserve"> </w:t>
            </w:r>
          </w:p>
        </w:tc>
        <w:tc>
          <w:tcPr>
            <w:tcW w:w="3544" w:type="dxa"/>
            <w:tcBorders>
              <w:top w:val="single" w:color="7F7F7F" w:themeColor="text1" w:themeTint="80" w:sz="8" w:space="0"/>
              <w:left w:val="nil"/>
              <w:bottom w:val="single" w:color="7F7F7F" w:themeColor="text1" w:themeTint="80" w:sz="8" w:space="0"/>
              <w:right w:val="nil"/>
            </w:tcBorders>
            <w:tcMar>
              <w:left w:w="108" w:type="dxa"/>
              <w:right w:w="108" w:type="dxa"/>
            </w:tcMar>
          </w:tcPr>
          <w:p w:rsidR="4DAC82A0" w:rsidP="4DAC82A0" w:rsidRDefault="4DAC82A0" w14:paraId="2BEB4664" w14:textId="5DE5EDE4">
            <w:pPr>
              <w:spacing w:after="160" w:line="276" w:lineRule="auto"/>
              <w:cnfStyle w:val="100000000000" w:firstRow="1" w:lastRow="0" w:firstColumn="0" w:lastColumn="0" w:oddVBand="0" w:evenVBand="0" w:oddHBand="0" w:evenHBand="0" w:firstRowFirstColumn="0" w:firstRowLastColumn="0" w:lastRowFirstColumn="0" w:lastRowLastColumn="0"/>
            </w:pPr>
            <w:r w:rsidRPr="00B0420A">
              <w:rPr>
                <w:rFonts w:eastAsia="Aptos" w:cstheme="minorHAnsi"/>
              </w:rPr>
              <w:t>Feasibility</w:t>
            </w:r>
            <w:r w:rsidRPr="00B0420A">
              <w:rPr>
                <w:rFonts w:eastAsia="Arial" w:cstheme="minorHAnsi"/>
                <w:lang w:val="en-US"/>
              </w:rPr>
              <w:t xml:space="preserve"> </w:t>
            </w:r>
            <w:r w:rsidRPr="00B0420A">
              <w:rPr>
                <w:rFonts w:eastAsia="Aptos" w:cstheme="minorHAnsi"/>
              </w:rPr>
              <w:t xml:space="preserve"> </w:t>
            </w:r>
          </w:p>
        </w:tc>
        <w:tc>
          <w:tcPr>
            <w:tcW w:w="2613" w:type="dxa"/>
            <w:tcBorders>
              <w:top w:val="single" w:color="7F7F7F" w:themeColor="text1" w:themeTint="80" w:sz="8" w:space="0"/>
              <w:left w:val="nil"/>
              <w:bottom w:val="single" w:color="7F7F7F" w:themeColor="text1" w:themeTint="80" w:sz="8" w:space="0"/>
              <w:right w:val="nil"/>
            </w:tcBorders>
            <w:tcMar>
              <w:left w:w="108" w:type="dxa"/>
              <w:right w:w="108" w:type="dxa"/>
            </w:tcMar>
          </w:tcPr>
          <w:p w:rsidR="4DAC82A0" w:rsidP="4DAC82A0" w:rsidRDefault="4DAC82A0" w14:paraId="2BEA11B5" w14:textId="60B4DB29">
            <w:pPr>
              <w:spacing w:after="160" w:line="276" w:lineRule="auto"/>
              <w:cnfStyle w:val="100000000000" w:firstRow="1" w:lastRow="0" w:firstColumn="0" w:lastColumn="0" w:oddVBand="0" w:evenVBand="0" w:oddHBand="0" w:evenHBand="0" w:firstRowFirstColumn="0" w:firstRowLastColumn="0" w:lastRowFirstColumn="0" w:lastRowLastColumn="0"/>
            </w:pPr>
            <w:r w:rsidRPr="00B0420A">
              <w:rPr>
                <w:rFonts w:eastAsia="Aptos" w:cstheme="minorHAnsi"/>
              </w:rPr>
              <w:t>Risk</w:t>
            </w:r>
            <w:r w:rsidRPr="00B0420A">
              <w:rPr>
                <w:rFonts w:eastAsia="Arial" w:cstheme="minorHAnsi"/>
                <w:lang w:val="en-US"/>
              </w:rPr>
              <w:t xml:space="preserve"> </w:t>
            </w:r>
            <w:r w:rsidRPr="00B0420A">
              <w:rPr>
                <w:rFonts w:eastAsia="Aptos" w:cstheme="minorHAnsi"/>
              </w:rPr>
              <w:t xml:space="preserve"> </w:t>
            </w:r>
          </w:p>
        </w:tc>
      </w:tr>
      <w:tr w:rsidR="004113D2" w:rsidTr="004113D2" w14:paraId="155C0537" w14:textId="77777777">
        <w:trPr>
          <w:cnfStyle w:val="000000100000" w:firstRow="0" w:lastRow="0" w:firstColumn="0" w:lastColumn="0" w:oddVBand="0" w:evenVBand="0" w:oddHBand="1" w:evenHBand="0" w:firstRowFirstColumn="0" w:firstRowLastColumn="0" w:lastRowFirstColumn="0" w:lastRowLastColumn="0"/>
          <w:trHeight w:val="960"/>
        </w:trPr>
        <w:tc>
          <w:tcPr>
            <w:cnfStyle w:val="001000000000" w:firstRow="0" w:lastRow="0" w:firstColumn="1" w:lastColumn="0" w:oddVBand="0" w:evenVBand="0" w:oddHBand="0" w:evenHBand="0" w:firstRowFirstColumn="0" w:firstRowLastColumn="0" w:lastRowFirstColumn="0" w:lastRowLastColumn="0"/>
            <w:tcW w:w="1384" w:type="dxa"/>
            <w:tcBorders>
              <w:top w:val="single" w:color="7F7F7F" w:themeColor="text1" w:themeTint="80" w:sz="8" w:space="0"/>
              <w:left w:val="nil"/>
              <w:bottom w:val="single" w:color="7F7F7F" w:themeColor="text1" w:themeTint="80" w:sz="8" w:space="0"/>
              <w:right w:val="nil"/>
            </w:tcBorders>
            <w:tcMar>
              <w:left w:w="108" w:type="dxa"/>
              <w:right w:w="108" w:type="dxa"/>
            </w:tcMar>
          </w:tcPr>
          <w:p w:rsidR="4DAC82A0" w:rsidP="4DAC82A0" w:rsidRDefault="4DAC82A0" w14:paraId="69EEF5A7" w14:textId="2D904407">
            <w:pPr>
              <w:spacing w:after="160" w:line="276" w:lineRule="auto"/>
            </w:pPr>
            <w:r w:rsidRPr="00B0420A">
              <w:rPr>
                <w:rFonts w:eastAsia="Aptos" w:cstheme="minorHAnsi"/>
              </w:rPr>
              <w:t>(Apley &amp; Zhu, 2020)</w:t>
            </w:r>
            <w:r w:rsidRPr="00B0420A">
              <w:rPr>
                <w:rFonts w:eastAsia="Arial" w:cstheme="minorHAnsi"/>
              </w:rPr>
              <w:t xml:space="preserve"> </w:t>
            </w:r>
            <w:r w:rsidRPr="00B0420A">
              <w:rPr>
                <w:rFonts w:eastAsia="Aptos" w:cstheme="minorHAnsi"/>
              </w:rPr>
              <w:t xml:space="preserve"> </w:t>
            </w:r>
          </w:p>
        </w:tc>
        <w:tc>
          <w:tcPr>
            <w:tcW w:w="1701" w:type="dxa"/>
            <w:tcBorders>
              <w:top w:val="single" w:color="7F7F7F" w:themeColor="text1" w:themeTint="80" w:sz="8" w:space="0"/>
              <w:left w:val="nil"/>
              <w:bottom w:val="single" w:color="7F7F7F" w:themeColor="text1" w:themeTint="80" w:sz="8" w:space="0"/>
              <w:right w:val="nil"/>
            </w:tcBorders>
            <w:tcMar>
              <w:left w:w="108" w:type="dxa"/>
              <w:right w:w="108" w:type="dxa"/>
            </w:tcMar>
          </w:tcPr>
          <w:p w:rsidR="4DAC82A0" w:rsidP="4DAC82A0" w:rsidRDefault="4DAC82A0" w14:paraId="1C7E0064" w14:textId="423778A2">
            <w:pPr>
              <w:spacing w:after="160" w:line="276" w:lineRule="auto"/>
              <w:cnfStyle w:val="000000100000" w:firstRow="0" w:lastRow="0" w:firstColumn="0" w:lastColumn="0" w:oddVBand="0" w:evenVBand="0" w:oddHBand="1" w:evenHBand="0" w:firstRowFirstColumn="0" w:firstRowLastColumn="0" w:lastRowFirstColumn="0" w:lastRowLastColumn="0"/>
            </w:pPr>
            <w:r w:rsidRPr="00B0420A">
              <w:rPr>
                <w:rFonts w:eastAsia="Aptos" w:cstheme="minorHAnsi"/>
              </w:rPr>
              <w:t>Accumulated Local</w:t>
            </w:r>
            <w:r w:rsidRPr="00B0420A">
              <w:rPr>
                <w:rFonts w:eastAsia="Arial" w:cstheme="minorHAnsi"/>
              </w:rPr>
              <w:t> </w:t>
            </w:r>
            <w:r w:rsidRPr="00B0420A">
              <w:rPr>
                <w:rFonts w:eastAsia="Aptos" w:cstheme="minorHAnsi"/>
              </w:rPr>
              <w:t>Effects</w:t>
            </w:r>
            <w:r w:rsidRPr="00B0420A">
              <w:rPr>
                <w:rFonts w:eastAsia="Arial" w:cstheme="minorHAnsi"/>
                <w:lang w:val="en-US"/>
              </w:rPr>
              <w:t xml:space="preserve"> </w:t>
            </w:r>
            <w:r w:rsidRPr="00B0420A">
              <w:rPr>
                <w:rFonts w:eastAsia="Aptos" w:cstheme="minorHAnsi"/>
              </w:rPr>
              <w:t xml:space="preserve"> </w:t>
            </w:r>
          </w:p>
        </w:tc>
        <w:tc>
          <w:tcPr>
            <w:tcW w:w="3544" w:type="dxa"/>
            <w:tcBorders>
              <w:top w:val="single" w:color="7F7F7F" w:themeColor="text1" w:themeTint="80" w:sz="8" w:space="0"/>
              <w:left w:val="nil"/>
              <w:bottom w:val="single" w:color="7F7F7F" w:themeColor="text1" w:themeTint="80" w:sz="8" w:space="0"/>
              <w:right w:val="nil"/>
            </w:tcBorders>
            <w:tcMar>
              <w:left w:w="108" w:type="dxa"/>
              <w:right w:w="108" w:type="dxa"/>
            </w:tcMar>
          </w:tcPr>
          <w:p w:rsidR="4DAC82A0" w:rsidP="4DAC82A0" w:rsidRDefault="4DAC82A0" w14:paraId="142BBE86" w14:textId="2C09CE59">
            <w:pPr>
              <w:spacing w:after="160" w:line="276" w:lineRule="auto"/>
              <w:cnfStyle w:val="000000100000" w:firstRow="0" w:lastRow="0" w:firstColumn="0" w:lastColumn="0" w:oddVBand="0" w:evenVBand="0" w:oddHBand="1" w:evenHBand="0" w:firstRowFirstColumn="0" w:firstRowLastColumn="0" w:lastRowFirstColumn="0" w:lastRowLastColumn="0"/>
            </w:pPr>
            <w:r w:rsidRPr="00B0420A">
              <w:rPr>
                <w:rFonts w:eastAsia="Aptos" w:cstheme="minorHAnsi"/>
              </w:rPr>
              <w:t>Computationally</w:t>
            </w:r>
            <w:r w:rsidRPr="00B0420A">
              <w:rPr>
                <w:rFonts w:eastAsia="Arial" w:cstheme="minorHAnsi"/>
              </w:rPr>
              <w:t> </w:t>
            </w:r>
            <w:r w:rsidRPr="00B0420A">
              <w:rPr>
                <w:rFonts w:eastAsia="Aptos" w:cstheme="minorHAnsi"/>
              </w:rPr>
              <w:t>Efficient and Truly</w:t>
            </w:r>
            <w:r w:rsidRPr="00B0420A">
              <w:rPr>
                <w:rFonts w:eastAsia="Arial" w:cstheme="minorHAnsi"/>
              </w:rPr>
              <w:t> </w:t>
            </w:r>
            <w:r w:rsidRPr="00B0420A">
              <w:rPr>
                <w:rFonts w:eastAsia="Aptos" w:cstheme="minorHAnsi"/>
              </w:rPr>
              <w:t>Mathematical</w:t>
            </w:r>
            <w:r w:rsidRPr="00B0420A">
              <w:rPr>
                <w:rFonts w:eastAsia="Arial" w:cstheme="minorHAnsi"/>
              </w:rPr>
              <w:t> </w:t>
            </w:r>
            <w:r w:rsidRPr="00B0420A">
              <w:rPr>
                <w:rFonts w:eastAsia="Aptos" w:cstheme="minorHAnsi"/>
              </w:rPr>
              <w:t>explanation</w:t>
            </w:r>
            <w:r w:rsidRPr="00B0420A">
              <w:rPr>
                <w:rFonts w:eastAsia="Arial" w:cstheme="minorHAnsi"/>
                <w:lang w:val="en-US"/>
              </w:rPr>
              <w:t xml:space="preserve"> </w:t>
            </w:r>
            <w:r w:rsidRPr="00B0420A">
              <w:rPr>
                <w:rFonts w:eastAsia="Aptos" w:cstheme="minorHAnsi"/>
              </w:rPr>
              <w:t xml:space="preserve"> </w:t>
            </w:r>
          </w:p>
        </w:tc>
        <w:tc>
          <w:tcPr>
            <w:tcW w:w="2613" w:type="dxa"/>
            <w:tcBorders>
              <w:top w:val="single" w:color="7F7F7F" w:themeColor="text1" w:themeTint="80" w:sz="8" w:space="0"/>
              <w:left w:val="nil"/>
              <w:bottom w:val="single" w:color="7F7F7F" w:themeColor="text1" w:themeTint="80" w:sz="8" w:space="0"/>
              <w:right w:val="nil"/>
            </w:tcBorders>
            <w:tcMar>
              <w:left w:w="108" w:type="dxa"/>
              <w:right w:w="108" w:type="dxa"/>
            </w:tcMar>
          </w:tcPr>
          <w:p w:rsidRPr="00B0420A" w:rsidR="004113D2" w:rsidP="4DAC82A0" w:rsidRDefault="4DAC82A0" w14:paraId="14A964FE" w14:textId="77777777">
            <w:pPr>
              <w:spacing w:after="160" w:line="276" w:lineRule="auto"/>
              <w:cnfStyle w:val="000000100000" w:firstRow="0" w:lastRow="0" w:firstColumn="0" w:lastColumn="0" w:oddVBand="0" w:evenVBand="0" w:oddHBand="1" w:evenHBand="0" w:firstRowFirstColumn="0" w:firstRowLastColumn="0" w:lastRowFirstColumn="0" w:lastRowLastColumn="0"/>
              <w:rPr>
                <w:rFonts w:eastAsia="Arial" w:cstheme="minorHAnsi"/>
              </w:rPr>
            </w:pPr>
            <w:r w:rsidRPr="00B0420A">
              <w:rPr>
                <w:rFonts w:eastAsia="Aptos" w:cstheme="minorHAnsi"/>
              </w:rPr>
              <w:t>Complex</w:t>
            </w:r>
            <w:r w:rsidRPr="00B0420A">
              <w:rPr>
                <w:rFonts w:eastAsia="Arial" w:cstheme="minorHAnsi"/>
              </w:rPr>
              <w:t> </w:t>
            </w:r>
          </w:p>
          <w:p w:rsidR="4DAC82A0" w:rsidP="4DAC82A0" w:rsidRDefault="4DAC82A0" w14:paraId="17C6740D" w14:textId="72893454">
            <w:pPr>
              <w:spacing w:after="160" w:line="276" w:lineRule="auto"/>
              <w:cnfStyle w:val="000000100000" w:firstRow="0" w:lastRow="0" w:firstColumn="0" w:lastColumn="0" w:oddVBand="0" w:evenVBand="0" w:oddHBand="1" w:evenHBand="0" w:firstRowFirstColumn="0" w:firstRowLastColumn="0" w:lastRowFirstColumn="0" w:lastRowLastColumn="0"/>
            </w:pPr>
            <w:r w:rsidRPr="00B0420A">
              <w:rPr>
                <w:rFonts w:eastAsia="Aptos" w:cstheme="minorHAnsi"/>
              </w:rPr>
              <w:t>interpretations</w:t>
            </w:r>
            <w:r w:rsidRPr="00B0420A">
              <w:rPr>
                <w:rFonts w:eastAsia="Arial" w:cstheme="minorHAnsi"/>
                <w:lang w:val="en-US"/>
              </w:rPr>
              <w:t xml:space="preserve"> </w:t>
            </w:r>
            <w:r w:rsidRPr="00B0420A">
              <w:rPr>
                <w:rFonts w:eastAsia="Aptos" w:cstheme="minorHAnsi"/>
              </w:rPr>
              <w:t xml:space="preserve"> </w:t>
            </w:r>
          </w:p>
        </w:tc>
      </w:tr>
      <w:tr w:rsidR="00B0420A" w:rsidTr="004113D2" w14:paraId="17C7D72B" w14:textId="77777777">
        <w:trPr>
          <w:trHeight w:val="540"/>
        </w:trPr>
        <w:tc>
          <w:tcPr>
            <w:cnfStyle w:val="001000000000" w:firstRow="0" w:lastRow="0" w:firstColumn="1" w:lastColumn="0" w:oddVBand="0" w:evenVBand="0" w:oddHBand="0" w:evenHBand="0" w:firstRowFirstColumn="0" w:firstRowLastColumn="0" w:lastRowFirstColumn="0" w:lastRowLastColumn="0"/>
            <w:tcW w:w="1384" w:type="dxa"/>
            <w:tcBorders>
              <w:top w:val="single" w:color="7F7F7F" w:themeColor="text1" w:themeTint="80" w:sz="8" w:space="0"/>
              <w:left w:val="nil"/>
              <w:bottom w:val="nil"/>
              <w:right w:val="nil"/>
            </w:tcBorders>
            <w:tcMar>
              <w:left w:w="108" w:type="dxa"/>
              <w:right w:w="108" w:type="dxa"/>
            </w:tcMar>
          </w:tcPr>
          <w:p w:rsidR="4DAC82A0" w:rsidP="4DAC82A0" w:rsidRDefault="4DAC82A0" w14:paraId="4B0C6AEF" w14:textId="79224817">
            <w:pPr>
              <w:spacing w:after="160" w:line="276" w:lineRule="auto"/>
            </w:pPr>
            <w:r w:rsidRPr="00B0420A">
              <w:rPr>
                <w:rFonts w:eastAsia="Aptos" w:cstheme="minorHAnsi"/>
              </w:rPr>
              <w:t>(Friedman &amp;</w:t>
            </w:r>
            <w:r w:rsidRPr="00B0420A">
              <w:rPr>
                <w:rFonts w:eastAsia="Arial" w:cstheme="minorHAnsi"/>
              </w:rPr>
              <w:t> </w:t>
            </w:r>
            <w:r w:rsidRPr="00B0420A">
              <w:rPr>
                <w:rFonts w:eastAsia="Aptos" w:cstheme="minorHAnsi"/>
              </w:rPr>
              <w:t>Popescu, 2008)</w:t>
            </w:r>
            <w:r w:rsidRPr="00B0420A">
              <w:rPr>
                <w:rFonts w:eastAsia="Arial" w:cstheme="minorHAnsi"/>
              </w:rPr>
              <w:t xml:space="preserve"> </w:t>
            </w:r>
            <w:r w:rsidRPr="00B0420A">
              <w:rPr>
                <w:rFonts w:eastAsia="Aptos" w:cstheme="minorHAnsi"/>
              </w:rPr>
              <w:t xml:space="preserve"> </w:t>
            </w:r>
          </w:p>
        </w:tc>
        <w:tc>
          <w:tcPr>
            <w:tcW w:w="1701" w:type="dxa"/>
            <w:tcBorders>
              <w:top w:val="single" w:color="7F7F7F" w:themeColor="text1" w:themeTint="80" w:sz="8" w:space="0"/>
              <w:left w:val="nil"/>
              <w:bottom w:val="nil"/>
              <w:right w:val="nil"/>
            </w:tcBorders>
            <w:tcMar>
              <w:left w:w="108" w:type="dxa"/>
              <w:right w:w="108" w:type="dxa"/>
            </w:tcMar>
          </w:tcPr>
          <w:p w:rsidR="4DAC82A0" w:rsidP="4DAC82A0" w:rsidRDefault="4DAC82A0" w14:paraId="33D6B691" w14:textId="4B408F7A">
            <w:pPr>
              <w:spacing w:after="160" w:line="276" w:lineRule="auto"/>
              <w:cnfStyle w:val="000000000000" w:firstRow="0" w:lastRow="0" w:firstColumn="0" w:lastColumn="0" w:oddVBand="0" w:evenVBand="0" w:oddHBand="0" w:evenHBand="0" w:firstRowFirstColumn="0" w:firstRowLastColumn="0" w:lastRowFirstColumn="0" w:lastRowLastColumn="0"/>
            </w:pPr>
            <w:r w:rsidRPr="00B0420A">
              <w:rPr>
                <w:rFonts w:eastAsia="Aptos" w:cstheme="minorHAnsi"/>
              </w:rPr>
              <w:t>Rue Ensembles</w:t>
            </w:r>
            <w:r w:rsidRPr="00B0420A">
              <w:rPr>
                <w:rFonts w:eastAsia="Arial" w:cstheme="minorHAnsi"/>
                <w:lang w:val="en-US"/>
              </w:rPr>
              <w:t xml:space="preserve"> </w:t>
            </w:r>
            <w:r w:rsidRPr="00B0420A">
              <w:rPr>
                <w:rFonts w:eastAsia="Aptos" w:cstheme="minorHAnsi"/>
              </w:rPr>
              <w:t xml:space="preserve"> </w:t>
            </w:r>
          </w:p>
        </w:tc>
        <w:tc>
          <w:tcPr>
            <w:tcW w:w="3544" w:type="dxa"/>
            <w:tcBorders>
              <w:top w:val="single" w:color="7F7F7F" w:themeColor="text1" w:themeTint="80" w:sz="8" w:space="0"/>
              <w:left w:val="nil"/>
              <w:bottom w:val="nil"/>
              <w:right w:val="nil"/>
            </w:tcBorders>
            <w:tcMar>
              <w:left w:w="108" w:type="dxa"/>
              <w:right w:w="108" w:type="dxa"/>
            </w:tcMar>
          </w:tcPr>
          <w:p w:rsidR="4DAC82A0" w:rsidP="4DAC82A0" w:rsidRDefault="4DAC82A0" w14:paraId="09101E94" w14:textId="715CBC57">
            <w:pPr>
              <w:spacing w:after="160" w:line="276" w:lineRule="auto"/>
              <w:cnfStyle w:val="000000000000" w:firstRow="0" w:lastRow="0" w:firstColumn="0" w:lastColumn="0" w:oddVBand="0" w:evenVBand="0" w:oddHBand="0" w:evenHBand="0" w:firstRowFirstColumn="0" w:firstRowLastColumn="0" w:lastRowFirstColumn="0" w:lastRowLastColumn="0"/>
            </w:pPr>
            <w:r w:rsidRPr="00B0420A">
              <w:rPr>
                <w:rFonts w:eastAsia="Aptos" w:cstheme="minorHAnsi"/>
              </w:rPr>
              <w:t>Human-Readable</w:t>
            </w:r>
            <w:r w:rsidRPr="00B0420A">
              <w:rPr>
                <w:rFonts w:eastAsia="Arial" w:cstheme="minorHAnsi"/>
              </w:rPr>
              <w:t> </w:t>
            </w:r>
            <w:r w:rsidRPr="00B0420A">
              <w:rPr>
                <w:rFonts w:eastAsia="Aptos" w:cstheme="minorHAnsi"/>
              </w:rPr>
              <w:t>Logic</w:t>
            </w:r>
            <w:r w:rsidRPr="00B0420A">
              <w:rPr>
                <w:rFonts w:eastAsia="Arial" w:cstheme="minorHAnsi"/>
                <w:lang w:val="en-US"/>
              </w:rPr>
              <w:t xml:space="preserve"> </w:t>
            </w:r>
            <w:r w:rsidRPr="00B0420A">
              <w:rPr>
                <w:rFonts w:eastAsia="Aptos" w:cstheme="minorHAnsi"/>
              </w:rPr>
              <w:t xml:space="preserve"> </w:t>
            </w:r>
          </w:p>
        </w:tc>
        <w:tc>
          <w:tcPr>
            <w:tcW w:w="2613" w:type="dxa"/>
            <w:tcBorders>
              <w:top w:val="single" w:color="7F7F7F" w:themeColor="text1" w:themeTint="80" w:sz="8" w:space="0"/>
              <w:left w:val="nil"/>
              <w:bottom w:val="nil"/>
              <w:right w:val="nil"/>
            </w:tcBorders>
            <w:tcMar>
              <w:left w:w="108" w:type="dxa"/>
              <w:right w:w="108" w:type="dxa"/>
            </w:tcMar>
          </w:tcPr>
          <w:p w:rsidR="4DAC82A0" w:rsidP="4DAC82A0" w:rsidRDefault="4DAC82A0" w14:paraId="48A367D8" w14:textId="60D02E1D">
            <w:pPr>
              <w:spacing w:after="160" w:line="276" w:lineRule="auto"/>
              <w:cnfStyle w:val="000000000000" w:firstRow="0" w:lastRow="0" w:firstColumn="0" w:lastColumn="0" w:oddVBand="0" w:evenVBand="0" w:oddHBand="0" w:evenHBand="0" w:firstRowFirstColumn="0" w:firstRowLastColumn="0" w:lastRowFirstColumn="0" w:lastRowLastColumn="0"/>
            </w:pPr>
            <w:r w:rsidRPr="00B0420A">
              <w:rPr>
                <w:rFonts w:eastAsia="Aptos" w:cstheme="minorHAnsi"/>
              </w:rPr>
              <w:t>Linear Assumption</w:t>
            </w:r>
            <w:r w:rsidRPr="00B0420A">
              <w:rPr>
                <w:rFonts w:eastAsia="Arial" w:cstheme="minorHAnsi"/>
              </w:rPr>
              <w:t> </w:t>
            </w:r>
            <w:r w:rsidRPr="00B0420A">
              <w:rPr>
                <w:rFonts w:eastAsia="Aptos" w:cstheme="minorHAnsi"/>
              </w:rPr>
              <w:t>and sensitive to</w:t>
            </w:r>
            <w:r w:rsidRPr="00B0420A">
              <w:rPr>
                <w:rFonts w:eastAsia="Arial" w:cstheme="minorHAnsi"/>
              </w:rPr>
              <w:t> </w:t>
            </w:r>
            <w:r w:rsidRPr="00B0420A">
              <w:rPr>
                <w:rFonts w:eastAsia="Aptos" w:cstheme="minorHAnsi"/>
              </w:rPr>
              <w:t>threshold</w:t>
            </w:r>
            <w:r w:rsidRPr="00B0420A">
              <w:rPr>
                <w:rFonts w:eastAsia="Arial" w:cstheme="minorHAnsi"/>
                <w:lang w:val="en-US"/>
              </w:rPr>
              <w:t xml:space="preserve"> </w:t>
            </w:r>
            <w:r w:rsidRPr="00B0420A">
              <w:rPr>
                <w:rFonts w:eastAsia="Aptos" w:cstheme="minorHAnsi"/>
              </w:rPr>
              <w:t xml:space="preserve"> </w:t>
            </w:r>
          </w:p>
        </w:tc>
      </w:tr>
      <w:tr w:rsidR="00B0420A" w:rsidTr="004113D2" w14:paraId="503F4487" w14:textId="77777777">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384" w:type="dxa"/>
            <w:tcBorders>
              <w:top w:val="single" w:color="7F7F7F" w:themeColor="text1" w:themeTint="80" w:sz="8" w:space="0"/>
              <w:left w:val="nil"/>
              <w:bottom w:val="single" w:color="7F7F7F" w:themeColor="text1" w:themeTint="80" w:sz="8" w:space="0"/>
              <w:right w:val="nil"/>
            </w:tcBorders>
            <w:tcMar>
              <w:left w:w="108" w:type="dxa"/>
              <w:right w:w="108" w:type="dxa"/>
            </w:tcMar>
          </w:tcPr>
          <w:p w:rsidR="4DAC82A0" w:rsidP="4DAC82A0" w:rsidRDefault="4DAC82A0" w14:paraId="1272AA79" w14:textId="7517950D">
            <w:r w:rsidRPr="00B0420A">
              <w:rPr>
                <w:rFonts w:eastAsia="Aptos" w:cstheme="minorHAnsi"/>
              </w:rPr>
              <w:t>Bastani et. al. (2019)</w:t>
            </w:r>
          </w:p>
        </w:tc>
        <w:tc>
          <w:tcPr>
            <w:tcW w:w="1701" w:type="dxa"/>
            <w:tcBorders>
              <w:top w:val="single" w:color="7F7F7F" w:themeColor="text1" w:themeTint="80" w:sz="8" w:space="0"/>
              <w:left w:val="nil"/>
              <w:bottom w:val="single" w:color="7F7F7F" w:themeColor="text1" w:themeTint="80" w:sz="8" w:space="0"/>
              <w:right w:val="nil"/>
            </w:tcBorders>
            <w:tcMar>
              <w:left w:w="108" w:type="dxa"/>
              <w:right w:w="108" w:type="dxa"/>
            </w:tcMar>
          </w:tcPr>
          <w:p w:rsidR="4DAC82A0" w:rsidP="4DAC82A0" w:rsidRDefault="4DAC82A0" w14:paraId="02E1F57F" w14:textId="457C614A">
            <w:pPr>
              <w:cnfStyle w:val="000000100000" w:firstRow="0" w:lastRow="0" w:firstColumn="0" w:lastColumn="0" w:oddVBand="0" w:evenVBand="0" w:oddHBand="1" w:evenHBand="0" w:firstRowFirstColumn="0" w:firstRowLastColumn="0" w:lastRowFirstColumn="0" w:lastRowLastColumn="0"/>
            </w:pPr>
            <w:r w:rsidRPr="00B0420A">
              <w:rPr>
                <w:rFonts w:eastAsia="Aptos" w:cstheme="minorHAnsi"/>
              </w:rPr>
              <w:t>Global surrogate model</w:t>
            </w:r>
          </w:p>
        </w:tc>
        <w:tc>
          <w:tcPr>
            <w:tcW w:w="3544" w:type="dxa"/>
            <w:tcBorders>
              <w:top w:val="single" w:color="7F7F7F" w:themeColor="text1" w:themeTint="80" w:sz="8" w:space="0"/>
              <w:left w:val="nil"/>
              <w:bottom w:val="single" w:color="7F7F7F" w:themeColor="text1" w:themeTint="80" w:sz="8" w:space="0"/>
              <w:right w:val="nil"/>
            </w:tcBorders>
            <w:tcMar>
              <w:left w:w="108" w:type="dxa"/>
              <w:right w:w="108" w:type="dxa"/>
            </w:tcMar>
          </w:tcPr>
          <w:p w:rsidR="4DAC82A0" w:rsidP="4DAC82A0" w:rsidRDefault="4DAC82A0" w14:paraId="1769E6A2" w14:textId="6DF849AF">
            <w:pPr>
              <w:cnfStyle w:val="000000100000" w:firstRow="0" w:lastRow="0" w:firstColumn="0" w:lastColumn="0" w:oddVBand="0" w:evenVBand="0" w:oddHBand="1" w:evenHBand="0" w:firstRowFirstColumn="0" w:firstRowLastColumn="0" w:lastRowFirstColumn="0" w:lastRowLastColumn="0"/>
            </w:pPr>
            <w:r w:rsidRPr="00B0420A">
              <w:rPr>
                <w:rFonts w:eastAsia="Aptos" w:cstheme="minorHAnsi"/>
              </w:rPr>
              <w:t xml:space="preserve">Highly interpretable </w:t>
            </w:r>
          </w:p>
        </w:tc>
        <w:tc>
          <w:tcPr>
            <w:tcW w:w="2613" w:type="dxa"/>
            <w:tcBorders>
              <w:top w:val="single" w:color="7F7F7F" w:themeColor="text1" w:themeTint="80" w:sz="8" w:space="0"/>
              <w:left w:val="nil"/>
              <w:bottom w:val="single" w:color="7F7F7F" w:themeColor="text1" w:themeTint="80" w:sz="8" w:space="0"/>
              <w:right w:val="nil"/>
            </w:tcBorders>
            <w:tcMar>
              <w:left w:w="108" w:type="dxa"/>
              <w:right w:w="108" w:type="dxa"/>
            </w:tcMar>
          </w:tcPr>
          <w:p w:rsidR="4DAC82A0" w:rsidP="4DAC82A0" w:rsidRDefault="4DAC82A0" w14:paraId="1356F9C2" w14:textId="737DC05B">
            <w:pPr>
              <w:cnfStyle w:val="000000100000" w:firstRow="0" w:lastRow="0" w:firstColumn="0" w:lastColumn="0" w:oddVBand="0" w:evenVBand="0" w:oddHBand="1" w:evenHBand="0" w:firstRowFirstColumn="0" w:firstRowLastColumn="0" w:lastRowFirstColumn="0" w:lastRowLastColumn="0"/>
            </w:pPr>
            <w:r w:rsidRPr="00B0420A">
              <w:rPr>
                <w:rFonts w:eastAsia="Aptos" w:cstheme="minorHAnsi"/>
              </w:rPr>
              <w:t>May not fit the original model well</w:t>
            </w:r>
          </w:p>
        </w:tc>
      </w:tr>
    </w:tbl>
    <w:p w:rsidR="7B399532" w:rsidP="4DAC82A0" w:rsidRDefault="7B399532" w14:paraId="43519929" w14:textId="52D5635B">
      <w:pPr>
        <w:spacing w:line="276" w:lineRule="auto"/>
      </w:pPr>
      <w:r w:rsidRPr="00B0420A">
        <w:rPr>
          <w:rFonts w:eastAsia="Aptos" w:cstheme="minorHAnsi"/>
        </w:rPr>
        <w:t xml:space="preserve">Table 2. Literature Review on Global Post-hoc XAI methods. </w:t>
      </w:r>
    </w:p>
    <w:p w:rsidR="7B399532" w:rsidP="4DAC82A0" w:rsidRDefault="7B399532" w14:paraId="39A1C160" w14:textId="45C7528B">
      <w:pPr>
        <w:spacing w:line="276" w:lineRule="auto"/>
      </w:pPr>
      <w:r w:rsidRPr="00B0420A">
        <w:rPr>
          <w:rFonts w:eastAsia="Aptos" w:cstheme="minorHAnsi"/>
        </w:rPr>
        <w:t xml:space="preserve"> </w:t>
      </w:r>
    </w:p>
    <w:p w:rsidRPr="005D7A1F" w:rsidR="7B399532" w:rsidP="4DAC82A0" w:rsidRDefault="7B399532" w14:paraId="1A6540BC" w14:textId="62098371">
      <w:pPr>
        <w:spacing w:line="276" w:lineRule="auto"/>
        <w:rPr>
          <w:u w:val="single"/>
        </w:rPr>
      </w:pPr>
      <w:r w:rsidRPr="00B0420A">
        <w:rPr>
          <w:rFonts w:eastAsia="Aptos" w:cstheme="minorHAnsi"/>
          <w:u w:val="single"/>
        </w:rPr>
        <w:t>Glass-box models</w:t>
      </w:r>
    </w:p>
    <w:p w:rsidR="7B399532" w:rsidP="4DAC82A0" w:rsidRDefault="7B399532" w14:paraId="5F89975C" w14:textId="07C59B3D">
      <w:pPr>
        <w:spacing w:line="276" w:lineRule="auto"/>
      </w:pPr>
      <w:r w:rsidRPr="00B0420A">
        <w:rPr>
          <w:rFonts w:eastAsia="Aptos" w:cstheme="minorHAnsi"/>
        </w:rPr>
        <w:t>To address the under-fitting problem of simple global surrogate models. Alternative choices for global surrogate models can be adopted. Generlized Additive Models (GAM) is a family of additive models that can be interpretable and visualized (Wood, 2017)</w:t>
      </w:r>
      <w:r w:rsidR="00D81C8E">
        <w:rPr>
          <w:rFonts w:eastAsia="Aptos" w:cstheme="minorHAnsi"/>
        </w:rPr>
        <w:t>.</w:t>
      </w:r>
      <w:r w:rsidR="00DC4ECA">
        <w:rPr>
          <w:rFonts w:eastAsia="Aptos" w:cstheme="minorHAnsi"/>
        </w:rPr>
        <w:t xml:space="preserve"> This family of models have high potential as they </w:t>
      </w:r>
      <w:r w:rsidR="00FA697A">
        <w:rPr>
          <w:rFonts w:eastAsia="Aptos" w:cstheme="minorHAnsi"/>
        </w:rPr>
        <w:t>may perform better than low-depth tree or logistic regression yet remain interpretable.</w:t>
      </w:r>
    </w:p>
    <w:p w:rsidR="005D7A1F" w:rsidP="005D7A1F" w:rsidRDefault="7B399532" w14:paraId="29D78F75" w14:textId="569304A7">
      <w:pPr>
        <w:spacing w:line="276" w:lineRule="auto"/>
      </w:pPr>
      <w:r w:rsidRPr="00B0420A">
        <w:rPr>
          <w:rFonts w:eastAsia="Aptos" w:cstheme="minorHAnsi"/>
        </w:rPr>
        <w:t>If implemented successfully, existing explanations for email phishing detection model would be more faithful and more transparent at a global level. Furthermore, contribution to global surrogate models can be robust and reliable.</w:t>
      </w:r>
    </w:p>
    <w:p w:rsidRPr="00B0420A" w:rsidR="005D7A1F" w:rsidP="005D7A1F" w:rsidRDefault="005D7A1F" w14:paraId="179BA45B" w14:textId="77777777">
      <w:pPr>
        <w:spacing w:line="276" w:lineRule="auto"/>
        <w:rPr>
          <w:b/>
          <w:bCs/>
        </w:rPr>
      </w:pPr>
    </w:p>
    <w:p w:rsidRPr="00B0420A" w:rsidR="00A87ED3" w:rsidP="00303BD5" w:rsidRDefault="04585668" w14:paraId="7CF80F1D" w14:textId="4CF195E9">
      <w:pPr>
        <w:pStyle w:val="ListParagraph"/>
        <w:numPr>
          <w:ilvl w:val="0"/>
          <w:numId w:val="2"/>
        </w:numPr>
        <w:rPr>
          <w:b/>
          <w:bCs/>
          <w:i/>
          <w:iCs/>
        </w:rPr>
      </w:pPr>
      <w:r w:rsidRPr="6B2534CC">
        <w:rPr>
          <w:rStyle w:val="Emphasis"/>
          <w:b/>
          <w:bCs/>
        </w:rPr>
        <w:t>Feasibility study</w:t>
      </w:r>
      <w:r w:rsidRPr="6B2534CC" w:rsidR="328B3CA4">
        <w:rPr>
          <w:rStyle w:val="Emphasis"/>
          <w:b/>
          <w:bCs/>
        </w:rPr>
        <w:t xml:space="preserve"> in terms of </w:t>
      </w:r>
      <w:r w:rsidRPr="6B2534CC" w:rsidR="33984C2C">
        <w:rPr>
          <w:rStyle w:val="Emphasis"/>
          <w:b/>
          <w:bCs/>
        </w:rPr>
        <w:t xml:space="preserve">computing &amp; time resources, team’s capability, </w:t>
      </w:r>
      <w:r w:rsidRPr="6B2534CC" w:rsidR="096033A6">
        <w:rPr>
          <w:rStyle w:val="Emphasis"/>
          <w:b/>
          <w:bCs/>
        </w:rPr>
        <w:t>and skill sets.</w:t>
      </w:r>
      <w:r w:rsidRPr="6B2534CC" w:rsidR="438447B2">
        <w:rPr>
          <w:rStyle w:val="Emphasis"/>
          <w:b/>
          <w:bCs/>
        </w:rPr>
        <w:t xml:space="preserve"> </w:t>
      </w:r>
    </w:p>
    <w:p w:rsidR="459A2996" w:rsidP="6B2534CC" w:rsidRDefault="459A2996" w14:paraId="3068E23D" w14:textId="712AA3FB">
      <w:pPr>
        <w:spacing w:before="240" w:after="240"/>
      </w:pPr>
      <w:r w:rsidRPr="6B2534CC">
        <w:rPr>
          <w:rFonts w:ascii="Calibri" w:hAnsi="Calibri" w:eastAsia="Calibri" w:cs="Calibri"/>
        </w:rPr>
        <w:t>This research is considered feasible with respect to computing resources, time constraints, and the technical capabilities of the project team. The study leverages publicly available datasets and accessible machine learning tools, ensuring that both implementation and evaluation can be conducted within the available project scope.</w:t>
      </w:r>
    </w:p>
    <w:p w:rsidR="0DE3AB14" w:rsidP="3CBC421F" w:rsidRDefault="0DE3AB14" w14:paraId="7B95C168" w14:textId="4445F857">
      <w:pPr>
        <w:spacing w:before="240" w:after="240"/>
      </w:pPr>
      <w:r w:rsidRPr="3CBC421F">
        <w:rPr>
          <w:rFonts w:ascii="Calibri" w:hAnsi="Calibri" w:eastAsia="Calibri" w:cs="Calibri"/>
        </w:rPr>
        <w:t>From a data availability perspective, the research utilises well-established public email corpora, including the Nazario Phishing Corpus (Nazario, 2007), the Enron Email Dataset (Cohen, 2015), and multiple Kaggle phishing datasets (Kaggle, 2024). These datasets provide a reliable and diverse foundation for constructing a business-oriented dataset of approximately 40,000 to 80,000 emails. The combination of phishing and legitimate emails ensures sufficient variability for training and evaluating classification models, while also supporting the generalisability of results across different organisational contexts.</w:t>
      </w:r>
    </w:p>
    <w:p w:rsidR="004B3588" w:rsidP="004B3588" w:rsidRDefault="7E2A0ECC" w14:paraId="5BC06298" w14:textId="77777777">
      <w:pPr>
        <w:spacing w:before="240" w:after="240"/>
        <w:jc w:val="center"/>
        <w:rPr>
          <w:rFonts w:ascii="Calibri" w:hAnsi="Calibri" w:eastAsia="Calibri" w:cs="Calibri"/>
          <w:i/>
          <w:sz w:val="18"/>
          <w:szCs w:val="18"/>
        </w:rPr>
      </w:pPr>
      <w:r>
        <w:rPr>
          <w:noProof/>
        </w:rPr>
        <w:lastRenderedPageBreak/>
        <w:drawing>
          <wp:inline distT="0" distB="0" distL="0" distR="0" wp14:anchorId="0998B533" wp14:editId="43C84C8E">
            <wp:extent cx="4090737" cy="3042528"/>
            <wp:effectExtent l="0" t="0" r="0" b="0"/>
            <wp:docPr id="17546618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61802" name="Picture 1754661802"/>
                    <pic:cNvPicPr/>
                  </pic:nvPicPr>
                  <pic:blipFill>
                    <a:blip r:embed="rId10">
                      <a:extLst>
                        <a:ext uri="{28A0092B-C50C-407E-A947-70E740481C1C}">
                          <a14:useLocalDpi xmlns:a14="http://schemas.microsoft.com/office/drawing/2010/main"/>
                        </a:ext>
                      </a:extLst>
                    </a:blip>
                    <a:stretch>
                      <a:fillRect/>
                    </a:stretch>
                  </pic:blipFill>
                  <pic:spPr>
                    <a:xfrm>
                      <a:off x="0" y="0"/>
                      <a:ext cx="4100537" cy="3049817"/>
                    </a:xfrm>
                    <a:prstGeom prst="rect">
                      <a:avLst/>
                    </a:prstGeom>
                  </pic:spPr>
                </pic:pic>
              </a:graphicData>
            </a:graphic>
          </wp:inline>
        </w:drawing>
      </w:r>
    </w:p>
    <w:p w:rsidR="7E2A0ECC" w:rsidP="004B3588" w:rsidRDefault="7E2A0ECC" w14:paraId="18ED201F" w14:textId="13BD2EFD">
      <w:pPr>
        <w:spacing w:before="240" w:after="240"/>
        <w:jc w:val="center"/>
      </w:pPr>
      <w:r w:rsidRPr="6BACAC1F">
        <w:rPr>
          <w:rFonts w:ascii="Calibri" w:hAnsi="Calibri" w:eastAsia="Calibri" w:cs="Calibri"/>
          <w:i/>
          <w:sz w:val="18"/>
          <w:szCs w:val="18"/>
        </w:rPr>
        <w:t>Figure 1: Class Distribution of the business phishing dataset chart</w:t>
      </w:r>
    </w:p>
    <w:p w:rsidR="165A3BC1" w:rsidP="6B2534CC" w:rsidRDefault="165A3BC1" w14:paraId="0B82729D" w14:textId="1A8768C2">
      <w:pPr>
        <w:spacing w:before="240" w:after="240"/>
        <w:rPr>
          <w:rFonts w:ascii="Calibri" w:hAnsi="Calibri" w:eastAsia="Calibri" w:cs="Calibri"/>
          <w:i/>
          <w:iCs/>
          <w:sz w:val="18"/>
          <w:szCs w:val="18"/>
        </w:rPr>
      </w:pPr>
    </w:p>
    <w:p w:rsidR="18A1569D" w:rsidP="43D97104" w:rsidRDefault="18A1569D" w14:paraId="3FB0122F" w14:textId="3B9C6CB8">
      <w:pPr>
        <w:spacing w:before="240" w:after="240"/>
      </w:pPr>
      <w:r w:rsidRPr="43D97104">
        <w:rPr>
          <w:rFonts w:ascii="Calibri" w:hAnsi="Calibri" w:eastAsia="Calibri" w:cs="Calibri"/>
        </w:rPr>
        <w:t xml:space="preserve">In terms of computing resources, the project relies on local machines owned by team members. These systems </w:t>
      </w:r>
      <w:proofErr w:type="gramStart"/>
      <w:r w:rsidRPr="43D97104">
        <w:rPr>
          <w:rFonts w:ascii="Calibri" w:hAnsi="Calibri" w:eastAsia="Calibri" w:cs="Calibri"/>
        </w:rPr>
        <w:t>are capable of running</w:t>
      </w:r>
      <w:proofErr w:type="gramEnd"/>
      <w:r w:rsidRPr="43D97104">
        <w:rPr>
          <w:rFonts w:ascii="Calibri" w:hAnsi="Calibri" w:eastAsia="Calibri" w:cs="Calibri"/>
        </w:rPr>
        <w:t xml:space="preserve"> Python-based machine learning workflows using widely adopted open-source libraries such as scikit-learn, pandas, and SHAP. The computational requirements of the </w:t>
      </w:r>
      <w:r w:rsidRPr="49181BD6">
        <w:rPr>
          <w:rFonts w:ascii="Calibri" w:hAnsi="Calibri" w:eastAsia="Calibri" w:cs="Calibri"/>
        </w:rPr>
        <w:t>study primarily</w:t>
      </w:r>
      <w:r w:rsidRPr="43D97104">
        <w:rPr>
          <w:rFonts w:ascii="Calibri" w:hAnsi="Calibri" w:eastAsia="Calibri" w:cs="Calibri"/>
        </w:rPr>
        <w:t xml:space="preserve"> involving data preprocessing, feature engineering, model training, and explainability </w:t>
      </w:r>
      <w:r w:rsidRPr="72491059">
        <w:rPr>
          <w:rFonts w:ascii="Calibri" w:hAnsi="Calibri" w:eastAsia="Calibri" w:cs="Calibri"/>
        </w:rPr>
        <w:t>analysis are</w:t>
      </w:r>
      <w:r w:rsidRPr="43D97104">
        <w:rPr>
          <w:rFonts w:ascii="Calibri" w:hAnsi="Calibri" w:eastAsia="Calibri" w:cs="Calibri"/>
        </w:rPr>
        <w:t xml:space="preserve"> manageable on standard modern laptops without the need for specialised hardware such as GPUs or cloud-based infrastructure. Additionally, optimisation strategies such as sampling and feature selection can be employed to ensure efficient execution within the given timeframe.</w:t>
      </w:r>
    </w:p>
    <w:p w:rsidR="459A2996" w:rsidP="6B2534CC" w:rsidRDefault="459A2996" w14:paraId="080997F2" w14:textId="7354BC00">
      <w:pPr>
        <w:spacing w:before="240" w:after="240"/>
      </w:pPr>
      <w:r w:rsidRPr="6B2534CC">
        <w:rPr>
          <w:rFonts w:ascii="Calibri" w:hAnsi="Calibri" w:eastAsia="Calibri" w:cs="Calibri"/>
        </w:rPr>
        <w:t xml:space="preserve">The research workflow consists of several stages, including data cleaning, preprocessing, feature extraction, model training, and explainability evaluation. Traditional machine learning models will be developed for phishing detection, followed by the application of interpretable surrogate models such as </w:t>
      </w:r>
      <w:r w:rsidR="008F09C4">
        <w:rPr>
          <w:rFonts w:ascii="Calibri" w:hAnsi="Calibri" w:eastAsia="Calibri" w:cs="Calibri"/>
        </w:rPr>
        <w:t>GAMI-Net</w:t>
      </w:r>
      <w:r w:rsidRPr="6B2534CC">
        <w:rPr>
          <w:rFonts w:ascii="Calibri" w:hAnsi="Calibri" w:eastAsia="Calibri" w:cs="Calibri"/>
        </w:rPr>
        <w:t xml:space="preserve"> or Explainable Boosting Machines (EBM). These models will approximate the behaviour of the primary classifier and provide interpretable insights into feature importance and decision-making processes. The evaluation phase will assess both predictive performance and explanation quality using standard metrics such as precision, recall, F1-score, and explanation fidelity.</w:t>
      </w:r>
    </w:p>
    <w:p w:rsidR="0260F3CB" w:rsidP="0260F3CB" w:rsidRDefault="0260F3CB" w14:paraId="79A43861" w14:textId="5CD53933">
      <w:pPr>
        <w:spacing w:before="240" w:after="240"/>
        <w:rPr>
          <w:rFonts w:ascii="Calibri" w:hAnsi="Calibri" w:eastAsia="Calibri" w:cs="Calibri"/>
        </w:rPr>
      </w:pPr>
    </w:p>
    <w:p w:rsidR="3A749F18" w:rsidP="0260F3CB" w:rsidRDefault="3A749F18" w14:paraId="69098A40" w14:textId="3A5E1874">
      <w:pPr>
        <w:spacing w:before="240" w:after="240"/>
        <w:rPr>
          <w:rFonts w:ascii="Calibri" w:hAnsi="Calibri" w:eastAsia="Calibri" w:cs="Calibri"/>
          <w:i/>
          <w:iCs/>
          <w:sz w:val="18"/>
          <w:szCs w:val="18"/>
        </w:rPr>
      </w:pPr>
      <w:r>
        <w:rPr>
          <w:noProof/>
        </w:rPr>
        <w:drawing>
          <wp:inline distT="0" distB="0" distL="0" distR="0" wp14:anchorId="0B4BB0E9" wp14:editId="76381FA4">
            <wp:extent cx="5724525" cy="352425"/>
            <wp:effectExtent l="0" t="0" r="0" b="0"/>
            <wp:docPr id="1988396996" name="drawing">
              <a:extLst xmlns:a="http://schemas.openxmlformats.org/drawingml/2006/main">
                <a:ext uri="{FF2B5EF4-FFF2-40B4-BE49-F238E27FC236}">
                  <a16:creationId xmlns:a16="http://schemas.microsoft.com/office/drawing/2014/main" id="{27D7E7E4-79DC-418F-8803-4141EF988D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22468" name="Picture 416322468"/>
                    <pic:cNvPicPr/>
                  </pic:nvPicPr>
                  <pic:blipFill>
                    <a:blip r:embed="rId11">
                      <a:extLst>
                        <a:ext uri="{28A0092B-C50C-407E-A947-70E740481C1C}">
                          <a14:useLocalDpi xmlns:a14="http://schemas.microsoft.com/office/drawing/2010/main"/>
                        </a:ext>
                      </a:extLst>
                    </a:blip>
                    <a:stretch>
                      <a:fillRect/>
                    </a:stretch>
                  </pic:blipFill>
                  <pic:spPr>
                    <a:xfrm>
                      <a:off x="0" y="0"/>
                      <a:ext cx="5724525" cy="352425"/>
                    </a:xfrm>
                    <a:prstGeom prst="rect">
                      <a:avLst/>
                    </a:prstGeom>
                  </pic:spPr>
                </pic:pic>
              </a:graphicData>
            </a:graphic>
          </wp:inline>
        </w:drawing>
      </w:r>
      <w:r w:rsidRPr="0260F3CB">
        <w:rPr>
          <w:rFonts w:ascii="Calibri" w:hAnsi="Calibri" w:eastAsia="Calibri" w:cs="Calibri"/>
          <w:i/>
          <w:iCs/>
          <w:sz w:val="18"/>
          <w:szCs w:val="18"/>
        </w:rPr>
        <w:t xml:space="preserve">Figure 2: Overview of the Proposed Phishing Detection and Explainability </w:t>
      </w:r>
      <w:r w:rsidRPr="0260F3CB" w:rsidR="008F09C4">
        <w:rPr>
          <w:rFonts w:ascii="Calibri" w:hAnsi="Calibri" w:eastAsia="Calibri" w:cs="Calibri"/>
          <w:i/>
          <w:iCs/>
          <w:sz w:val="18"/>
          <w:szCs w:val="18"/>
        </w:rPr>
        <w:t>Comparison</w:t>
      </w:r>
      <w:r w:rsidRPr="0260F3CB">
        <w:rPr>
          <w:rFonts w:ascii="Calibri" w:hAnsi="Calibri" w:eastAsia="Calibri" w:cs="Calibri"/>
          <w:i/>
          <w:iCs/>
          <w:sz w:val="18"/>
          <w:szCs w:val="18"/>
        </w:rPr>
        <w:t xml:space="preserve"> Pipeline</w:t>
      </w:r>
    </w:p>
    <w:p w:rsidR="0260F3CB" w:rsidP="0260F3CB" w:rsidRDefault="0260F3CB" w14:paraId="269FD958" w14:textId="01FFDF63">
      <w:pPr>
        <w:spacing w:before="240" w:after="240"/>
        <w:rPr>
          <w:rFonts w:ascii="Calibri" w:hAnsi="Calibri" w:eastAsia="Calibri" w:cs="Calibri"/>
        </w:rPr>
      </w:pPr>
    </w:p>
    <w:p w:rsidR="459A2996" w:rsidP="6B2534CC" w:rsidRDefault="3A749F18" w14:paraId="449FBDA6" w14:textId="68D9854D">
      <w:pPr>
        <w:spacing w:before="240" w:after="240"/>
      </w:pPr>
      <w:r w:rsidRPr="7D3070C8">
        <w:rPr>
          <w:rFonts w:ascii="Calibri" w:hAnsi="Calibri" w:eastAsia="Calibri" w:cs="Calibri"/>
        </w:rPr>
        <w:t>Regarding</w:t>
      </w:r>
      <w:r w:rsidRPr="6B2534CC" w:rsidR="459A2996">
        <w:rPr>
          <w:rFonts w:ascii="Calibri" w:hAnsi="Calibri" w:eastAsia="Calibri" w:cs="Calibri"/>
        </w:rPr>
        <w:t xml:space="preserve"> team capability, all members possess relevant academic backgrounds in computing science, with exposure to machine learning, data analysis, and cybersecurity concepts. This multidisciplinary skill set supports effective collaboration across different stages of the project, from </w:t>
      </w:r>
      <w:r w:rsidRPr="6B2534CC" w:rsidR="459A2996">
        <w:rPr>
          <w:rFonts w:ascii="Calibri" w:hAnsi="Calibri" w:eastAsia="Calibri" w:cs="Calibri"/>
        </w:rPr>
        <w:lastRenderedPageBreak/>
        <w:t xml:space="preserve">data engineering to model evaluation. The team’s prior experience with </w:t>
      </w:r>
      <w:r w:rsidRPr="6904E07D" w:rsidR="5938D6B2">
        <w:rPr>
          <w:rFonts w:ascii="Calibri" w:hAnsi="Calibri" w:eastAsia="Calibri" w:cs="Calibri"/>
        </w:rPr>
        <w:t xml:space="preserve">Python </w:t>
      </w:r>
      <w:r w:rsidRPr="6B2534CC" w:rsidR="459A2996">
        <w:rPr>
          <w:rFonts w:ascii="Calibri" w:hAnsi="Calibri" w:eastAsia="Calibri" w:cs="Calibri"/>
        </w:rPr>
        <w:t xml:space="preserve">programming and structured </w:t>
      </w:r>
      <w:r w:rsidRPr="6904E07D" w:rsidR="5938D6B2">
        <w:rPr>
          <w:rFonts w:ascii="Calibri" w:hAnsi="Calibri" w:eastAsia="Calibri" w:cs="Calibri"/>
        </w:rPr>
        <w:t>data processing</w:t>
      </w:r>
      <w:r w:rsidRPr="6B2534CC" w:rsidR="459A2996">
        <w:rPr>
          <w:rFonts w:ascii="Calibri" w:hAnsi="Calibri" w:eastAsia="Calibri" w:cs="Calibri"/>
        </w:rPr>
        <w:t xml:space="preserve"> further strengthens the feasibility of successfully implementing the proposed methodology within the allocated timeframe.</w:t>
      </w:r>
    </w:p>
    <w:p w:rsidR="459A2996" w:rsidP="6B2534CC" w:rsidRDefault="459A2996" w14:paraId="71AE8633" w14:textId="4640B10C">
      <w:pPr>
        <w:spacing w:before="240" w:after="240"/>
      </w:pPr>
      <w:r w:rsidRPr="6B2534CC">
        <w:rPr>
          <w:rFonts w:ascii="Calibri" w:hAnsi="Calibri" w:eastAsia="Calibri" w:cs="Calibri"/>
        </w:rPr>
        <w:t>Finally, ethical considerations have been incorporated into the research design. All datasets used are publicly available and anonymised, ensuring that no personally identifiable or sensitive information is exposed. The study adheres to responsible data usage practices and aims to minimise potential biases in both model training and evaluation.</w:t>
      </w:r>
    </w:p>
    <w:p w:rsidRPr="004B3588" w:rsidR="00136F0D" w:rsidP="004B3588" w:rsidRDefault="00033C41" w14:paraId="0A320C2D" w14:textId="32433974">
      <w:pPr>
        <w:pStyle w:val="ListParagraph"/>
        <w:numPr>
          <w:ilvl w:val="0"/>
          <w:numId w:val="2"/>
        </w:numPr>
        <w:rPr>
          <w:i/>
          <w:iCs/>
        </w:rPr>
      </w:pPr>
      <w:r w:rsidRPr="00C23E0F">
        <w:rPr>
          <w:rStyle w:val="Emphasis"/>
          <w:rFonts w:hint="eastAsia"/>
        </w:rPr>
        <w:t xml:space="preserve">Project </w:t>
      </w:r>
      <w:r w:rsidRPr="00C23E0F">
        <w:rPr>
          <w:rStyle w:val="Emphasis"/>
        </w:rPr>
        <w:t>management</w:t>
      </w:r>
      <w:r w:rsidRPr="00C23E0F">
        <w:rPr>
          <w:rStyle w:val="Emphasis"/>
          <w:rFonts w:hint="eastAsia"/>
        </w:rPr>
        <w:t xml:space="preserve"> plan</w:t>
      </w:r>
    </w:p>
    <w:p w:rsidRPr="004B3588" w:rsidR="00654185" w:rsidP="004B3588" w:rsidRDefault="00D22BEC" w14:paraId="28BA83C9" w14:textId="6BBA140D">
      <w:r w:rsidRPr="004B3588">
        <w:t xml:space="preserve">This </w:t>
      </w:r>
      <w:r w:rsidRPr="004B3588" w:rsidR="00C11143">
        <w:t>project is planned over 12 weeks, the whole project has distributed into clear milestones, have discussed and agreed with the team.</w:t>
      </w:r>
      <w:r w:rsidRPr="004B3588" w:rsidR="00D64405">
        <w:t xml:space="preserve"> In week 1-2, the team </w:t>
      </w:r>
      <w:r w:rsidRPr="004B3588" w:rsidR="00F30C77">
        <w:t>focused on finding the research area and defining the research problem</w:t>
      </w:r>
      <w:r w:rsidRPr="004B3588" w:rsidR="0037650C">
        <w:t xml:space="preserve"> to clarifying the project scope</w:t>
      </w:r>
      <w:r w:rsidRPr="004B3588" w:rsidR="0043076C">
        <w:t xml:space="preserve">. </w:t>
      </w:r>
      <w:r w:rsidRPr="004B3588" w:rsidR="003867C0">
        <w:t>In week</w:t>
      </w:r>
      <w:r w:rsidRPr="004B3588" w:rsidR="00384B56">
        <w:t xml:space="preserve"> 3</w:t>
      </w:r>
      <w:r w:rsidRPr="004B3588" w:rsidR="00C668F3">
        <w:t>-4</w:t>
      </w:r>
      <w:r w:rsidRPr="004B3588" w:rsidR="00384B56">
        <w:t xml:space="preserve">, </w:t>
      </w:r>
      <w:r w:rsidRPr="004B3588" w:rsidR="0064642A">
        <w:t xml:space="preserve">team have decided the research </w:t>
      </w:r>
      <w:r w:rsidRPr="004B3588" w:rsidR="00F67F1F">
        <w:t>topic, and share the instructions with the group member</w:t>
      </w:r>
      <w:r w:rsidRPr="004B3588" w:rsidR="00B407FB">
        <w:t xml:space="preserve">s, schedule weekly meeting to ensure every team member have up to date with the project. </w:t>
      </w:r>
      <w:r w:rsidRPr="004B3588" w:rsidR="008B3479">
        <w:t xml:space="preserve">In week </w:t>
      </w:r>
      <w:r w:rsidRPr="004B3588" w:rsidR="00C668F3">
        <w:t>5</w:t>
      </w:r>
      <w:r w:rsidRPr="004B3588" w:rsidR="008B3479">
        <w:t>,</w:t>
      </w:r>
      <w:r w:rsidR="0069241B">
        <w:t xml:space="preserve"> our team collect </w:t>
      </w:r>
      <w:r w:rsidRPr="004B3588" w:rsidR="00EF4C4F">
        <w:t>suitable datasets</w:t>
      </w:r>
      <w:r w:rsidRPr="004B3588" w:rsidR="007412C5">
        <w:t xml:space="preserve">, </w:t>
      </w:r>
      <w:r w:rsidRPr="004B3588" w:rsidR="00797577">
        <w:t>conduct</w:t>
      </w:r>
      <w:r w:rsidRPr="004B3588" w:rsidR="007412C5">
        <w:t xml:space="preserve"> data pre</w:t>
      </w:r>
      <w:r w:rsidRPr="004B3588" w:rsidR="00797577">
        <w:t xml:space="preserve">processing process and start preparing the code </w:t>
      </w:r>
      <w:r w:rsidRPr="004B3588" w:rsidR="00DE2AD0">
        <w:t xml:space="preserve">for testing the selected methods for the project. </w:t>
      </w:r>
      <w:r w:rsidRPr="004B3588" w:rsidR="009963F7">
        <w:t xml:space="preserve">Week </w:t>
      </w:r>
      <w:r w:rsidRPr="004B3588" w:rsidR="00C668F3">
        <w:t>6</w:t>
      </w:r>
      <w:r w:rsidRPr="004B3588" w:rsidR="009963F7">
        <w:t>-</w:t>
      </w:r>
      <w:r w:rsidRPr="004B3588" w:rsidR="00C668F3">
        <w:t>7</w:t>
      </w:r>
      <w:r w:rsidRPr="004B3588" w:rsidR="009963F7">
        <w:t xml:space="preserve">, the team </w:t>
      </w:r>
      <w:r w:rsidR="00A02D93">
        <w:t xml:space="preserve">complete </w:t>
      </w:r>
      <w:r w:rsidRPr="004B3588" w:rsidR="009963F7">
        <w:t>the code testing</w:t>
      </w:r>
      <w:r w:rsidRPr="004B3588" w:rsidR="000B3090">
        <w:t xml:space="preserve">, ran the </w:t>
      </w:r>
      <w:r w:rsidRPr="004B3588" w:rsidR="00761094">
        <w:t xml:space="preserve">model with the test dataset and output the result, </w:t>
      </w:r>
      <w:r w:rsidRPr="004B3588" w:rsidR="00A82EC8">
        <w:t xml:space="preserve">able to compare the current model with the </w:t>
      </w:r>
      <w:r w:rsidRPr="004B3588" w:rsidR="00186535">
        <w:t xml:space="preserve">baseline model with better result. </w:t>
      </w:r>
      <w:r w:rsidRPr="004B3588" w:rsidR="00633AB1">
        <w:t xml:space="preserve">Output </w:t>
      </w:r>
      <w:r w:rsidRPr="004B3588" w:rsidR="0020636B">
        <w:t xml:space="preserve">diagram to visualize the </w:t>
      </w:r>
      <w:r w:rsidRPr="004B3588" w:rsidR="00896053">
        <w:t xml:space="preserve">result to prepare for the project presentation. </w:t>
      </w:r>
      <w:r w:rsidRPr="004B3588" w:rsidR="00DF220F">
        <w:t xml:space="preserve">During the </w:t>
      </w:r>
      <w:r w:rsidRPr="004B3588" w:rsidR="00BD652C">
        <w:t xml:space="preserve">Stuvac, the team have conducted two meetings to ensure the team member have a clear understanding of the topic </w:t>
      </w:r>
      <w:r w:rsidRPr="004B3588" w:rsidR="00DA0335">
        <w:t>meanwhile,</w:t>
      </w:r>
      <w:r w:rsidRPr="004B3588" w:rsidR="007A3411">
        <w:t xml:space="preserve"> prepare the team for individual presentation.</w:t>
      </w:r>
      <w:r w:rsidRPr="004B3588" w:rsidR="00BD652C">
        <w:t xml:space="preserve"> </w:t>
      </w:r>
      <w:r w:rsidRPr="004B3588" w:rsidR="00896053">
        <w:t xml:space="preserve">In week </w:t>
      </w:r>
      <w:r w:rsidRPr="004B3588" w:rsidR="001B135A">
        <w:t>8</w:t>
      </w:r>
      <w:r w:rsidRPr="004B3588" w:rsidR="00896053">
        <w:t xml:space="preserve">, the project was presented </w:t>
      </w:r>
      <w:r w:rsidRPr="004B3588" w:rsidR="009E19EB">
        <w:t xml:space="preserve">and explained </w:t>
      </w:r>
      <w:r w:rsidRPr="004B3588" w:rsidR="00896053">
        <w:t xml:space="preserve">to </w:t>
      </w:r>
      <w:r w:rsidRPr="004B3588" w:rsidR="00AE731F">
        <w:t xml:space="preserve">other groups </w:t>
      </w:r>
      <w:r w:rsidRPr="004B3588" w:rsidR="009E19EB">
        <w:t xml:space="preserve">for feedback and </w:t>
      </w:r>
      <w:r w:rsidRPr="004B3588" w:rsidR="007056C5">
        <w:t xml:space="preserve">answer Q&amp;A after the presentation. </w:t>
      </w:r>
      <w:r w:rsidRPr="004B3588" w:rsidR="005C1AA5">
        <w:t xml:space="preserve">From week 9 onwards, the focus of the team is to refining the solution, improving the performance of the </w:t>
      </w:r>
      <w:r w:rsidRPr="004B3588" w:rsidR="00654185">
        <w:t>solution, and improving the report for the final submission.</w:t>
      </w:r>
    </w:p>
    <w:p w:rsidRPr="004B3588" w:rsidR="005023EE" w:rsidP="004B3588" w:rsidRDefault="003F12C8" w14:paraId="1F54382C" w14:textId="45432897">
      <w:r w:rsidRPr="004B3588">
        <w:rPr>
          <w:lang w:val="en-US"/>
        </w:rPr>
        <w:t>Luu Tran is the group leader</w:t>
      </w:r>
      <w:r w:rsidRPr="004B3588" w:rsidR="00365ED4">
        <w:rPr>
          <w:lang w:val="en-US"/>
        </w:rPr>
        <w:t>, responsible for progress checking of the project</w:t>
      </w:r>
      <w:r w:rsidRPr="004B3588" w:rsidR="00576B3C">
        <w:rPr>
          <w:lang w:val="en-US"/>
        </w:rPr>
        <w:t xml:space="preserve">. </w:t>
      </w:r>
      <w:proofErr w:type="spellStart"/>
      <w:r w:rsidRPr="004B3588" w:rsidR="00576B3C">
        <w:rPr>
          <w:lang w:val="en-US"/>
        </w:rPr>
        <w:t>Xuxian</w:t>
      </w:r>
      <w:proofErr w:type="spellEnd"/>
      <w:r w:rsidRPr="004B3588" w:rsidR="00576B3C">
        <w:rPr>
          <w:lang w:val="en-US"/>
        </w:rPr>
        <w:t xml:space="preserve"> Lu and </w:t>
      </w:r>
      <w:r w:rsidRPr="004B3588" w:rsidR="00576B3C">
        <w:t xml:space="preserve">Viet Anh Pham </w:t>
      </w:r>
      <w:r w:rsidRPr="004B3588" w:rsidR="00024AC2">
        <w:t xml:space="preserve">are responsible for the literature </w:t>
      </w:r>
      <w:r w:rsidRPr="004B3588" w:rsidR="004B3588">
        <w:t>review</w:t>
      </w:r>
      <w:r w:rsidRPr="004B3588" w:rsidR="00024AC2">
        <w:t xml:space="preserve"> section for this project. </w:t>
      </w:r>
      <w:proofErr w:type="spellStart"/>
      <w:r w:rsidRPr="004B3588" w:rsidR="00024AC2">
        <w:rPr>
          <w:lang w:val="en-US"/>
        </w:rPr>
        <w:t>Hooward</w:t>
      </w:r>
      <w:proofErr w:type="spellEnd"/>
      <w:r w:rsidRPr="004B3588" w:rsidR="00024AC2">
        <w:rPr>
          <w:lang w:val="en-US"/>
        </w:rPr>
        <w:t xml:space="preserve"> </w:t>
      </w:r>
      <w:proofErr w:type="spellStart"/>
      <w:r w:rsidRPr="004B3588" w:rsidR="00024AC2">
        <w:rPr>
          <w:lang w:val="en-US"/>
        </w:rPr>
        <w:t>Kangdrew</w:t>
      </w:r>
      <w:proofErr w:type="spellEnd"/>
      <w:r w:rsidRPr="004B3588" w:rsidR="00024AC2">
        <w:rPr>
          <w:lang w:val="en-US"/>
        </w:rPr>
        <w:t xml:space="preserve"> is responsible for</w:t>
      </w:r>
      <w:r w:rsidRPr="004B3588" w:rsidR="00A741C6">
        <w:rPr>
          <w:lang w:val="en-US"/>
        </w:rPr>
        <w:t xml:space="preserve"> </w:t>
      </w:r>
      <w:r w:rsidRPr="004B3588" w:rsidR="00FA6C01">
        <w:rPr>
          <w:lang w:val="en-US"/>
        </w:rPr>
        <w:t>data collection and prep</w:t>
      </w:r>
      <w:r w:rsidRPr="004B3588" w:rsidR="00786413">
        <w:rPr>
          <w:lang w:val="en-US"/>
        </w:rPr>
        <w:t xml:space="preserve">rocessing for the model and </w:t>
      </w:r>
      <w:r w:rsidRPr="004B3588" w:rsidR="00E9644F">
        <w:t xml:space="preserve">Thien Bao Minh Dang is responsible for </w:t>
      </w:r>
      <w:r w:rsidRPr="004B3588" w:rsidR="004B3588">
        <w:t>preparing</w:t>
      </w:r>
      <w:r w:rsidRPr="004B3588" w:rsidR="00E9644F">
        <w:t xml:space="preserve"> the code environment for the model </w:t>
      </w:r>
      <w:r w:rsidRPr="004B3588" w:rsidR="00430A91">
        <w:t xml:space="preserve">testing. </w:t>
      </w:r>
      <w:r w:rsidRPr="004B3588" w:rsidR="004C757E">
        <w:t>No financial budget is required because the project uses Python, GitHub</w:t>
      </w:r>
      <w:r w:rsidRPr="004B3588" w:rsidR="001D075F">
        <w:t>, Microsoft Teams</w:t>
      </w:r>
      <w:r w:rsidRPr="004B3588" w:rsidR="004C757E">
        <w:t>,</w:t>
      </w:r>
      <w:r w:rsidRPr="004B3588" w:rsidR="001D075F">
        <w:t xml:space="preserve"> Overleaf,</w:t>
      </w:r>
      <w:r w:rsidRPr="004B3588" w:rsidR="004C757E">
        <w:t xml:space="preserve"> local computing resources and public available dataset</w:t>
      </w:r>
      <w:r w:rsidRPr="004B3588" w:rsidR="001D075F">
        <w:t>s.</w:t>
      </w:r>
      <w:r w:rsidRPr="004B3588" w:rsidR="005023EE">
        <w:t xml:space="preserve"> </w:t>
      </w:r>
    </w:p>
    <w:p w:rsidRPr="004B3588" w:rsidR="005023EE" w:rsidP="004B3588" w:rsidRDefault="005023EE" w14:paraId="41D11DAB" w14:textId="331F62D9">
      <w:pPr>
        <w:rPr>
          <w:lang w:val="en-GB"/>
        </w:rPr>
      </w:pPr>
      <w:r w:rsidRPr="004B3588">
        <w:t xml:space="preserve">Key risk of this project </w:t>
      </w:r>
      <w:r w:rsidRPr="004B3588" w:rsidR="00DE04C1">
        <w:t>include</w:t>
      </w:r>
      <w:r w:rsidRPr="004B3588" w:rsidR="00EF5D22">
        <w:t>s</w:t>
      </w:r>
      <w:r w:rsidRPr="004B3588" w:rsidR="00DE04C1">
        <w:t xml:space="preserve"> data imbalance, bad model performance, </w:t>
      </w:r>
      <w:r w:rsidRPr="004B3588" w:rsidR="00E07178">
        <w:t xml:space="preserve">lack of </w:t>
      </w:r>
      <w:r w:rsidRPr="004B3588" w:rsidR="00464643">
        <w:t>publicly</w:t>
      </w:r>
      <w:r w:rsidRPr="004B3588" w:rsidR="00E07178">
        <w:t xml:space="preserve"> available datasets, lack of computing resources and </w:t>
      </w:r>
      <w:r w:rsidRPr="004B3588" w:rsidR="00EF5D22">
        <w:t>real-world</w:t>
      </w:r>
      <w:r w:rsidRPr="004B3588" w:rsidR="00662AE2">
        <w:t xml:space="preserve"> performance issues. </w:t>
      </w:r>
      <w:r w:rsidR="00524693">
        <w:t xml:space="preserve">Data imbalance issue can be resolved by </w:t>
      </w:r>
      <w:r w:rsidR="002E14AA">
        <w:t>up sampling methods or</w:t>
      </w:r>
      <w:r w:rsidR="001537F5">
        <w:t xml:space="preserve"> reducing samples from one class. Model performance is the key challenge because, although it is predicted to perform well,</w:t>
      </w:r>
      <w:r w:rsidR="00A53C31">
        <w:t xml:space="preserve"> problem such as program unexpected behaviour such as numerical instability can be an issue. To address that we </w:t>
      </w:r>
      <w:r w:rsidR="00FD64CB">
        <w:t>can consid</w:t>
      </w:r>
      <w:r w:rsidR="00D17000">
        <w:t xml:space="preserve">er lower precision points. </w:t>
      </w:r>
      <w:r w:rsidR="00A07116">
        <w:t xml:space="preserve">Computing resources are predicted to be </w:t>
      </w:r>
      <w:r w:rsidR="00464643">
        <w:t>enough,</w:t>
      </w:r>
      <w:r w:rsidR="00A07116">
        <w:t xml:space="preserve"> but cloud computing can be a back-up </w:t>
      </w:r>
      <w:r w:rsidR="00464643">
        <w:t xml:space="preserve">solution. </w:t>
      </w:r>
    </w:p>
    <w:p w:rsidR="00DF220F" w:rsidRDefault="00BF5540" w14:paraId="164702D2" w14:textId="7EAC9BE3">
      <w:pPr>
        <w:rPr>
          <w:lang w:val="en-GB"/>
        </w:rPr>
      </w:pPr>
      <w:r w:rsidRPr="004B3588">
        <w:rPr>
          <w:lang w:val="en-GB"/>
        </w:rPr>
        <w:t xml:space="preserve">Discord is used for the main communication tool in the </w:t>
      </w:r>
      <w:r w:rsidRPr="004B3588" w:rsidR="00D14D1E">
        <w:rPr>
          <w:lang w:val="en-GB"/>
        </w:rPr>
        <w:t>team;</w:t>
      </w:r>
      <w:r w:rsidRPr="004B3588">
        <w:rPr>
          <w:lang w:val="en-GB"/>
        </w:rPr>
        <w:t xml:space="preserve"> </w:t>
      </w:r>
      <w:r w:rsidRPr="004B3588" w:rsidR="007F2C7D">
        <w:rPr>
          <w:lang w:val="en-GB"/>
        </w:rPr>
        <w:t>the project</w:t>
      </w:r>
      <w:r w:rsidRPr="004B3588" w:rsidR="009D6D3F">
        <w:rPr>
          <w:lang w:val="en-GB"/>
        </w:rPr>
        <w:t xml:space="preserve"> information and updates are shared in group chat</w:t>
      </w:r>
      <w:r w:rsidRPr="004B3588" w:rsidR="00D14D1E">
        <w:rPr>
          <w:lang w:val="en-GB"/>
        </w:rPr>
        <w:t>. Zoom is used for hosting the weekly meeting</w:t>
      </w:r>
      <w:r w:rsidRPr="004B3588" w:rsidR="00C070AD">
        <w:rPr>
          <w:lang w:val="en-GB"/>
        </w:rPr>
        <w:t xml:space="preserve"> on every Saturday at 1pm, if there is additional meeting for the week, information will be </w:t>
      </w:r>
      <w:r w:rsidRPr="004B3588" w:rsidR="00AE443C">
        <w:rPr>
          <w:lang w:val="en-GB"/>
        </w:rPr>
        <w:t>sent</w:t>
      </w:r>
      <w:r w:rsidRPr="004B3588" w:rsidR="00C070AD">
        <w:rPr>
          <w:lang w:val="en-GB"/>
        </w:rPr>
        <w:t xml:space="preserve"> on discord in advance</w:t>
      </w:r>
      <w:r w:rsidRPr="004B3588" w:rsidR="00AE443C">
        <w:rPr>
          <w:lang w:val="en-GB"/>
        </w:rPr>
        <w:t xml:space="preserve">, weekly meeting is used to share information and </w:t>
      </w:r>
      <w:r w:rsidRPr="004B3588" w:rsidR="002837A8">
        <w:rPr>
          <w:lang w:val="en-GB"/>
        </w:rPr>
        <w:t>checking progress of the project, to ensure everyone is on track to the project</w:t>
      </w:r>
      <w:r w:rsidRPr="004B3588" w:rsidR="00A75785">
        <w:rPr>
          <w:lang w:val="en-GB"/>
        </w:rPr>
        <w:t xml:space="preserve"> and resolve the issues efficiently.</w:t>
      </w:r>
    </w:p>
    <w:p w:rsidR="00464643" w:rsidRDefault="00464643" w14:paraId="2270C375" w14:textId="77777777">
      <w:pPr>
        <w:rPr>
          <w:lang w:val="en-GB"/>
        </w:rPr>
      </w:pPr>
    </w:p>
    <w:p w:rsidR="00464643" w:rsidRDefault="00464643" w14:paraId="3C3BB8A7" w14:textId="77777777">
      <w:pPr>
        <w:rPr>
          <w:rFonts w:eastAsia="DengXian"/>
        </w:rPr>
      </w:pPr>
    </w:p>
    <w:p w:rsidRPr="00A87ED3" w:rsidR="002F4BF2" w:rsidP="00A87ED3" w:rsidRDefault="002F4BF2" w14:paraId="28E3E7B0" w14:textId="44C7EA34">
      <w:pPr>
        <w:pStyle w:val="ListParagraph"/>
        <w:numPr>
          <w:ilvl w:val="0"/>
          <w:numId w:val="2"/>
        </w:numPr>
        <w:rPr>
          <w:rStyle w:val="Emphasis"/>
        </w:rPr>
      </w:pPr>
      <w:r w:rsidRPr="00A87ED3">
        <w:rPr>
          <w:rStyle w:val="Emphasis"/>
        </w:rPr>
        <w:lastRenderedPageBreak/>
        <w:t>References</w:t>
      </w:r>
    </w:p>
    <w:p w:rsidRPr="00D21238" w:rsidR="00D21238" w:rsidP="004D7A7C" w:rsidRDefault="00D21238" w14:paraId="11572D5D" w14:textId="3DF34543">
      <w:pPr>
        <w:ind w:left="567" w:hanging="567"/>
        <w:rPr>
          <w:lang w:val="en-US"/>
        </w:rPr>
      </w:pPr>
      <w:r w:rsidRPr="00D21238">
        <w:rPr>
          <w:lang w:val="en-US"/>
        </w:rPr>
        <w:t xml:space="preserve">Abdulla Al-Subaiey, Al-Thani, M., Naser Abdullah Alam, Kaniz Fatema Antora, Amith Khandakar, &amp; SM. (2024). Novel interpretable and robust web-based AI platform for phishing email detection. </w:t>
      </w:r>
      <w:r w:rsidRPr="00D21238">
        <w:rPr>
          <w:i/>
          <w:iCs/>
          <w:lang w:val="en-US"/>
        </w:rPr>
        <w:t>Computers &amp; Electrical Engineering</w:t>
      </w:r>
      <w:r w:rsidRPr="00D21238">
        <w:rPr>
          <w:lang w:val="en-US"/>
        </w:rPr>
        <w:t xml:space="preserve">, </w:t>
      </w:r>
      <w:r w:rsidRPr="00D21238">
        <w:rPr>
          <w:i/>
          <w:iCs/>
          <w:lang w:val="en-US"/>
        </w:rPr>
        <w:t>120</w:t>
      </w:r>
      <w:r w:rsidRPr="00D21238">
        <w:rPr>
          <w:lang w:val="en-US"/>
        </w:rPr>
        <w:t xml:space="preserve">, 109625–109625. </w:t>
      </w:r>
      <w:hyperlink w:tgtFrame="_blank" w:history="1" r:id="rId12">
        <w:r w:rsidRPr="00D21238">
          <w:rPr>
            <w:rStyle w:val="Hyperlink"/>
            <w:lang w:val="en-US"/>
          </w:rPr>
          <w:t>https://doi.org/10.1016/j.compeleceng.2024.109625</w:t>
        </w:r>
      </w:hyperlink>
      <w:r w:rsidRPr="00D21238">
        <w:rPr>
          <w:lang w:val="en-US"/>
        </w:rPr>
        <w:t>​</w:t>
      </w:r>
    </w:p>
    <w:p w:rsidRPr="00D21238" w:rsidR="00D21238" w:rsidP="004D7A7C" w:rsidRDefault="00D21238" w14:paraId="76E8EDC1" w14:textId="2DE82B6C">
      <w:pPr>
        <w:ind w:left="567" w:hanging="567"/>
        <w:rPr>
          <w:lang w:val="en-US"/>
        </w:rPr>
      </w:pPr>
      <w:r w:rsidRPr="00D21238">
        <w:rPr>
          <w:lang w:val="en-US"/>
        </w:rPr>
        <w:t>Al-</w:t>
      </w:r>
      <w:proofErr w:type="spellStart"/>
      <w:r w:rsidRPr="00D21238">
        <w:rPr>
          <w:lang w:val="en-US"/>
        </w:rPr>
        <w:t>E’Mari</w:t>
      </w:r>
      <w:proofErr w:type="spellEnd"/>
      <w:r w:rsidRPr="00D21238">
        <w:rPr>
          <w:lang w:val="en-US"/>
        </w:rPr>
        <w:t xml:space="preserve">, S., </w:t>
      </w:r>
      <w:proofErr w:type="spellStart"/>
      <w:r w:rsidRPr="00D21238">
        <w:rPr>
          <w:lang w:val="en-US"/>
        </w:rPr>
        <w:t>Sanjalawe</w:t>
      </w:r>
      <w:proofErr w:type="spellEnd"/>
      <w:r w:rsidRPr="00D21238">
        <w:rPr>
          <w:lang w:val="en-US"/>
        </w:rPr>
        <w:t xml:space="preserve">, Y., </w:t>
      </w:r>
      <w:proofErr w:type="spellStart"/>
      <w:r w:rsidRPr="00D21238">
        <w:rPr>
          <w:lang w:val="en-US"/>
        </w:rPr>
        <w:t>Fraihat</w:t>
      </w:r>
      <w:proofErr w:type="spellEnd"/>
      <w:r w:rsidRPr="00D21238">
        <w:rPr>
          <w:lang w:val="en-US"/>
        </w:rPr>
        <w:t xml:space="preserve">, S., Kurdi, G., &amp; </w:t>
      </w:r>
      <w:proofErr w:type="spellStart"/>
      <w:r w:rsidRPr="00D21238">
        <w:rPr>
          <w:lang w:val="en-US"/>
        </w:rPr>
        <w:t>Allehyani</w:t>
      </w:r>
      <w:proofErr w:type="spellEnd"/>
      <w:r w:rsidRPr="00D21238">
        <w:rPr>
          <w:lang w:val="en-US"/>
        </w:rPr>
        <w:t>, B. (2025). A Cognitive BDI–</w:t>
      </w:r>
      <w:proofErr w:type="spellStart"/>
      <w:r w:rsidRPr="00D21238">
        <w:rPr>
          <w:lang w:val="en-US"/>
        </w:rPr>
        <w:t>BiLSTM</w:t>
      </w:r>
      <w:proofErr w:type="spellEnd"/>
      <w:r w:rsidRPr="00D21238">
        <w:rPr>
          <w:lang w:val="en-US"/>
        </w:rPr>
        <w:t xml:space="preserve"> Hybrid Framework for Interpretable Email Threat Detection. </w:t>
      </w:r>
      <w:r w:rsidRPr="00D21238">
        <w:rPr>
          <w:i/>
          <w:iCs/>
          <w:lang w:val="en-US"/>
        </w:rPr>
        <w:t>IEEE Access</w:t>
      </w:r>
      <w:r w:rsidRPr="00D21238">
        <w:rPr>
          <w:lang w:val="en-US"/>
        </w:rPr>
        <w:t xml:space="preserve">, 1–1. </w:t>
      </w:r>
      <w:hyperlink w:tgtFrame="_blank" w:history="1" r:id="rId13">
        <w:r w:rsidRPr="00D21238">
          <w:rPr>
            <w:rStyle w:val="Hyperlink"/>
            <w:lang w:val="en-US"/>
          </w:rPr>
          <w:t>https://doi.org/10.1109/access.2025.3641123</w:t>
        </w:r>
      </w:hyperlink>
      <w:r w:rsidRPr="00D21238">
        <w:rPr>
          <w:lang w:val="vi-VN"/>
        </w:rPr>
        <w:t>​</w:t>
      </w:r>
    </w:p>
    <w:p w:rsidR="00D21238" w:rsidP="004D7A7C" w:rsidRDefault="00D21238" w14:paraId="5A421A12" w14:textId="7D0E2C93">
      <w:pPr>
        <w:ind w:left="567" w:hanging="567"/>
        <w:rPr>
          <w:lang w:val="en-US"/>
        </w:rPr>
      </w:pPr>
      <w:r w:rsidRPr="5E56F380">
        <w:rPr>
          <w:lang w:val="en-GB"/>
        </w:rPr>
        <w:t xml:space="preserve">Apley, D. W., &amp; Zhu, J. (2020). Visualizing the effects of predictor variables in black box supervised learning models. Journal of the Royal Statistical Society. Series B (Statistical Methodology), 82(4), 1059–1086. JSTOR. </w:t>
      </w:r>
      <w:hyperlink r:id="rId14">
        <w:r w:rsidRPr="5E56F380">
          <w:rPr>
            <w:rStyle w:val="Hyperlink"/>
            <w:lang w:val="en-GB"/>
          </w:rPr>
          <w:t>https://doi.org/10.2307/26937906</w:t>
        </w:r>
      </w:hyperlink>
      <w:r w:rsidRPr="5E56F380">
        <w:rPr>
          <w:lang w:val="vi-VN"/>
        </w:rPr>
        <w:t>​</w:t>
      </w:r>
    </w:p>
    <w:p w:rsidRPr="00573C56" w:rsidR="00573C56" w:rsidP="004D7A7C" w:rsidRDefault="007C0D46" w14:paraId="7DB3691C" w14:textId="6E896939">
      <w:pPr>
        <w:ind w:left="567" w:hanging="567"/>
        <w:rPr>
          <w:lang w:val="en-US"/>
        </w:rPr>
      </w:pPr>
      <w:r w:rsidRPr="007C0D46">
        <w:rPr>
          <w:lang w:val="de-DE"/>
        </w:rPr>
        <w:t xml:space="preserve">Bastani, H., Bastani, O., &amp; Kim, C. (2018). </w:t>
      </w:r>
      <w:r w:rsidRPr="007C0D46">
        <w:rPr>
          <w:lang w:val="en-US"/>
        </w:rPr>
        <w:t>Interpreting predictive models for human-in-the-loop analytics</w:t>
      </w:r>
    </w:p>
    <w:p w:rsidR="40229597" w:rsidP="5E56F380" w:rsidRDefault="40229597" w14:paraId="14DB61D5" w14:textId="018E9DD0">
      <w:pPr>
        <w:ind w:left="567" w:hanging="567"/>
        <w:rPr>
          <w:rFonts w:ascii="Calibri" w:hAnsi="Calibri" w:eastAsia="Yu Mincho" w:cs="Arial"/>
          <w:lang w:val="en-GB"/>
        </w:rPr>
      </w:pPr>
      <w:r w:rsidRPr="5E56F380">
        <w:rPr>
          <w:rFonts w:ascii="Calibri" w:hAnsi="Calibri" w:eastAsia="Yu Mincho" w:cs="Arial"/>
          <w:lang w:val="en-GB"/>
        </w:rPr>
        <w:t xml:space="preserve">Cohen, W. W. (2015). </w:t>
      </w:r>
      <w:r w:rsidRPr="5E56F380">
        <w:rPr>
          <w:rFonts w:ascii="Calibri" w:hAnsi="Calibri" w:eastAsia="Yu Mincho" w:cs="Arial"/>
          <w:i/>
          <w:iCs/>
          <w:lang w:val="en-GB"/>
        </w:rPr>
        <w:t>Enron email dataset</w:t>
      </w:r>
      <w:r w:rsidRPr="5E56F380">
        <w:rPr>
          <w:rFonts w:ascii="Calibri" w:hAnsi="Calibri" w:eastAsia="Yu Mincho" w:cs="Arial"/>
          <w:lang w:val="en-GB"/>
        </w:rPr>
        <w:t>. Carnegie Mellon University.</w:t>
      </w:r>
      <w:r>
        <w:br/>
      </w:r>
      <w:r w:rsidRPr="5E56F380">
        <w:rPr>
          <w:rFonts w:ascii="Calibri" w:hAnsi="Calibri" w:eastAsia="Yu Mincho" w:cs="Arial"/>
          <w:lang w:val="en-GB"/>
        </w:rPr>
        <w:t xml:space="preserve"> </w:t>
      </w:r>
      <w:hyperlink r:id="rId15">
        <w:r w:rsidRPr="5E56F380">
          <w:rPr>
            <w:rStyle w:val="Hyperlink"/>
            <w:rFonts w:ascii="Calibri" w:hAnsi="Calibri" w:eastAsia="Yu Mincho" w:cs="Arial"/>
            <w:lang w:val="en-GB"/>
          </w:rPr>
          <w:t>https://www.cs.cmu.edu/~enron/</w:t>
        </w:r>
      </w:hyperlink>
    </w:p>
    <w:p w:rsidRPr="00D21238" w:rsidR="00D21238" w:rsidP="004D7A7C" w:rsidRDefault="00D21238" w14:paraId="4F9EC10A" w14:textId="55062D74">
      <w:pPr>
        <w:ind w:left="567" w:hanging="567"/>
        <w:rPr>
          <w:lang w:val="en-US"/>
        </w:rPr>
      </w:pPr>
      <w:r w:rsidRPr="00D21238">
        <w:rPr>
          <w:lang w:val="en-GB"/>
        </w:rPr>
        <w:t xml:space="preserve">Friedman, J. H., &amp; Popescu, B. E. (2008). Predictive learning via rule ensembles. The Annals of Applied Statistics, 2(3), 916–954. </w:t>
      </w:r>
      <w:hyperlink w:tgtFrame="_blank" w:history="1" r:id="rId16">
        <w:r w:rsidRPr="00D21238">
          <w:rPr>
            <w:rStyle w:val="Hyperlink"/>
            <w:lang w:val="en-GB"/>
          </w:rPr>
          <w:t>https://doi.org/10.1214/07-aoas148</w:t>
        </w:r>
      </w:hyperlink>
      <w:r w:rsidRPr="00D21238">
        <w:rPr>
          <w:lang w:val="vi-VN"/>
        </w:rPr>
        <w:t>​</w:t>
      </w:r>
    </w:p>
    <w:p w:rsidRPr="00D21238" w:rsidR="00D21238" w:rsidP="004D7A7C" w:rsidRDefault="00D21238" w14:paraId="483AAB4B" w14:textId="237D9332">
      <w:pPr>
        <w:ind w:left="567" w:hanging="567"/>
        <w:rPr>
          <w:lang w:val="en-US"/>
        </w:rPr>
      </w:pPr>
      <w:r w:rsidRPr="00D21238">
        <w:rPr>
          <w:lang w:val="en-US"/>
        </w:rPr>
        <w:t xml:space="preserve">Greco, F., </w:t>
      </w:r>
      <w:proofErr w:type="spellStart"/>
      <w:r w:rsidRPr="00D21238">
        <w:rPr>
          <w:lang w:val="en-US"/>
        </w:rPr>
        <w:t>Desolda</w:t>
      </w:r>
      <w:proofErr w:type="spellEnd"/>
      <w:r w:rsidRPr="00D21238">
        <w:rPr>
          <w:lang w:val="en-US"/>
        </w:rPr>
        <w:t xml:space="preserve">, G., &amp; Esposito, A. (2023). </w:t>
      </w:r>
      <w:r w:rsidRPr="00D21238">
        <w:rPr>
          <w:i/>
          <w:iCs/>
          <w:lang w:val="en-US"/>
        </w:rPr>
        <w:t>Explaining Phishing Attacks: An XAI Approach to Enhance User Awareness and Trust</w:t>
      </w:r>
      <w:r w:rsidRPr="00D21238">
        <w:rPr>
          <w:lang w:val="en-US"/>
        </w:rPr>
        <w:t xml:space="preserve">. </w:t>
      </w:r>
      <w:hyperlink w:tgtFrame="_blank" w:history="1" r:id="rId17">
        <w:r w:rsidRPr="00D21238">
          <w:rPr>
            <w:rStyle w:val="Hyperlink"/>
            <w:lang w:val="en-US"/>
          </w:rPr>
          <w:t>https://ceur-ws.org/Vol-3488/paper22.pdf</w:t>
        </w:r>
      </w:hyperlink>
      <w:r w:rsidRPr="00D21238">
        <w:rPr>
          <w:lang w:val="en-US"/>
        </w:rPr>
        <w:t>​</w:t>
      </w:r>
    </w:p>
    <w:p w:rsidRPr="00D21238" w:rsidR="00D21238" w:rsidP="004D7A7C" w:rsidRDefault="00D21238" w14:paraId="1FF46DE7" w14:textId="194D2576">
      <w:pPr>
        <w:ind w:left="567" w:hanging="567"/>
        <w:rPr>
          <w:lang w:val="en-US"/>
        </w:rPr>
      </w:pPr>
      <w:proofErr w:type="spellStart"/>
      <w:r w:rsidRPr="5E56F380">
        <w:rPr>
          <w:lang w:val="en-US"/>
        </w:rPr>
        <w:t>Hassija</w:t>
      </w:r>
      <w:proofErr w:type="spellEnd"/>
      <w:r w:rsidRPr="5E56F380">
        <w:rPr>
          <w:lang w:val="en-US"/>
        </w:rPr>
        <w:t xml:space="preserve">, V., Chamola, V., Mahapatra, A., Singal, A., Goel, D., Huang, K., </w:t>
      </w:r>
      <w:proofErr w:type="spellStart"/>
      <w:r w:rsidRPr="5E56F380">
        <w:rPr>
          <w:lang w:val="en-US"/>
        </w:rPr>
        <w:t>Scardapane</w:t>
      </w:r>
      <w:proofErr w:type="spellEnd"/>
      <w:r w:rsidRPr="5E56F380">
        <w:rPr>
          <w:lang w:val="en-US"/>
        </w:rPr>
        <w:t xml:space="preserve">, S., Spinelli, I., Mahmud, M., &amp; Hussain, A. (2023). Interpreting Black-Box Models: </w:t>
      </w:r>
      <w:proofErr w:type="gramStart"/>
      <w:r w:rsidRPr="5E56F380">
        <w:rPr>
          <w:lang w:val="en-US"/>
        </w:rPr>
        <w:t>a</w:t>
      </w:r>
      <w:proofErr w:type="gramEnd"/>
      <w:r w:rsidRPr="5E56F380">
        <w:rPr>
          <w:lang w:val="en-US"/>
        </w:rPr>
        <w:t xml:space="preserve"> Review on Explainable Artificial Intelligence. </w:t>
      </w:r>
      <w:r w:rsidRPr="5E56F380">
        <w:rPr>
          <w:i/>
          <w:iCs/>
          <w:lang w:val="en-US"/>
        </w:rPr>
        <w:t>Cognitive Computation</w:t>
      </w:r>
      <w:r w:rsidRPr="5E56F380">
        <w:rPr>
          <w:lang w:val="en-US"/>
        </w:rPr>
        <w:t xml:space="preserve">, </w:t>
      </w:r>
      <w:r w:rsidRPr="5E56F380">
        <w:rPr>
          <w:i/>
          <w:iCs/>
          <w:lang w:val="en-US"/>
        </w:rPr>
        <w:t>16</w:t>
      </w:r>
      <w:r w:rsidRPr="5E56F380">
        <w:rPr>
          <w:lang w:val="en-US"/>
        </w:rPr>
        <w:t xml:space="preserve">(1), 45–74. </w:t>
      </w:r>
      <w:hyperlink r:id="rId18">
        <w:r w:rsidRPr="5E56F380">
          <w:rPr>
            <w:rStyle w:val="Hyperlink"/>
            <w:lang w:val="en-US"/>
          </w:rPr>
          <w:t>https://doi.org/10.1007/s12559-023-10179-8</w:t>
        </w:r>
      </w:hyperlink>
      <w:r w:rsidRPr="5E56F380">
        <w:rPr>
          <w:lang w:val="en-US"/>
        </w:rPr>
        <w:t>​</w:t>
      </w:r>
    </w:p>
    <w:p w:rsidR="710DF97E" w:rsidP="5E56F380" w:rsidRDefault="710DF97E" w14:paraId="0CDCC569" w14:textId="5E3A6C7B">
      <w:pPr>
        <w:ind w:left="567" w:hanging="567"/>
      </w:pPr>
      <w:r w:rsidRPr="5E56F380">
        <w:rPr>
          <w:rFonts w:ascii="Calibri" w:hAnsi="Calibri" w:eastAsia="Calibri" w:cs="Calibri"/>
          <w:lang w:val="en-US"/>
        </w:rPr>
        <w:t xml:space="preserve">Kaggle. (2024). </w:t>
      </w:r>
      <w:r w:rsidRPr="5E56F380">
        <w:rPr>
          <w:rFonts w:ascii="Calibri" w:hAnsi="Calibri" w:eastAsia="Calibri" w:cs="Calibri"/>
          <w:i/>
          <w:iCs/>
          <w:lang w:val="en-US"/>
        </w:rPr>
        <w:t>Phishing email dataset</w:t>
      </w:r>
      <w:r w:rsidRPr="5E56F380">
        <w:rPr>
          <w:rFonts w:ascii="Calibri" w:hAnsi="Calibri" w:eastAsia="Calibri" w:cs="Calibri"/>
          <w:lang w:val="en-US"/>
        </w:rPr>
        <w:t>. Kaggle.</w:t>
      </w:r>
      <w:r>
        <w:br/>
      </w:r>
      <w:r w:rsidRPr="5E56F380">
        <w:rPr>
          <w:rFonts w:ascii="Calibri" w:hAnsi="Calibri" w:eastAsia="Calibri" w:cs="Calibri"/>
          <w:lang w:val="en-US"/>
        </w:rPr>
        <w:t xml:space="preserve"> </w:t>
      </w:r>
      <w:hyperlink r:id="rId19">
        <w:r w:rsidRPr="5E56F380">
          <w:rPr>
            <w:rStyle w:val="Hyperlink"/>
            <w:rFonts w:ascii="Calibri" w:hAnsi="Calibri" w:eastAsia="Calibri" w:cs="Calibri"/>
            <w:lang w:val="en-US"/>
          </w:rPr>
          <w:t>https://www.kaggle.com/</w:t>
        </w:r>
      </w:hyperlink>
    </w:p>
    <w:p w:rsidR="00BC5ABE" w:rsidP="00BC5ABE" w:rsidRDefault="00BC5ABE" w14:paraId="09DF1F9E" w14:textId="6517BB2E">
      <w:pPr>
        <w:ind w:left="567" w:hanging="567"/>
      </w:pPr>
      <w:r w:rsidRPr="5E56F380">
        <w:rPr>
          <w:rFonts w:ascii="Calibri" w:hAnsi="Calibri" w:eastAsia="Calibri" w:cs="Calibri"/>
          <w:lang w:val="en-US"/>
        </w:rPr>
        <w:t xml:space="preserve">Nazario, J. (2007). </w:t>
      </w:r>
      <w:r w:rsidRPr="5E56F380">
        <w:rPr>
          <w:rFonts w:ascii="Calibri" w:hAnsi="Calibri" w:eastAsia="Calibri" w:cs="Calibri"/>
          <w:i/>
          <w:iCs/>
          <w:lang w:val="en-US"/>
        </w:rPr>
        <w:t>Phishing corpus</w:t>
      </w:r>
      <w:r w:rsidRPr="5E56F380">
        <w:rPr>
          <w:rFonts w:ascii="Calibri" w:hAnsi="Calibri" w:eastAsia="Calibri" w:cs="Calibri"/>
          <w:lang w:val="en-US"/>
        </w:rPr>
        <w:t>.</w:t>
      </w:r>
      <w:r>
        <w:br/>
      </w:r>
      <w:r w:rsidRPr="5E56F380">
        <w:rPr>
          <w:rFonts w:ascii="Calibri" w:hAnsi="Calibri" w:eastAsia="Calibri" w:cs="Calibri"/>
          <w:lang w:val="en-US"/>
        </w:rPr>
        <w:t xml:space="preserve"> </w:t>
      </w:r>
      <w:hyperlink r:id="rId20">
        <w:r w:rsidRPr="5E56F380">
          <w:rPr>
            <w:rStyle w:val="Hyperlink"/>
            <w:rFonts w:ascii="Calibri" w:hAnsi="Calibri" w:eastAsia="Calibri" w:cs="Calibri"/>
            <w:lang w:val="en-US"/>
          </w:rPr>
          <w:t>http://monkey.org/~jose/phishing/</w:t>
        </w:r>
      </w:hyperlink>
    </w:p>
    <w:p w:rsidR="00E30F30" w:rsidP="00E30F30" w:rsidRDefault="00E30F30" w14:paraId="5FFF8E96" w14:textId="5E3072C6">
      <w:pPr>
        <w:ind w:left="567" w:hanging="567"/>
        <w:rPr>
          <w:rFonts w:ascii="Calibri" w:hAnsi="Calibri" w:eastAsia="Calibri" w:cs="Calibri"/>
          <w:lang w:val="en-US"/>
        </w:rPr>
      </w:pPr>
      <w:r w:rsidRPr="00E30F30">
        <w:rPr>
          <w:rFonts w:ascii="Calibri" w:hAnsi="Calibri" w:eastAsia="Calibri" w:cs="Calibri"/>
          <w:lang w:val="en-US"/>
        </w:rPr>
        <w:t xml:space="preserve">Phillips, P. J., Hahn, C. A., Fontana, P. C., Broniatowski, D. A., &amp; Przybocki, M. A. (2020, August). Four principles of explainable artificial </w:t>
      </w:r>
      <w:proofErr w:type="spellStart"/>
      <w:proofErr w:type="gramStart"/>
      <w:r w:rsidRPr="00E30F30">
        <w:rPr>
          <w:rFonts w:ascii="Calibri" w:hAnsi="Calibri" w:eastAsia="Calibri" w:cs="Calibri"/>
          <w:lang w:val="en-US"/>
        </w:rPr>
        <w:t>intelli</w:t>
      </w:r>
      <w:proofErr w:type="spellEnd"/>
      <w:r w:rsidRPr="00E30F30">
        <w:rPr>
          <w:rFonts w:ascii="Calibri" w:hAnsi="Calibri" w:eastAsia="Calibri" w:cs="Calibri"/>
          <w:lang w:val="en-US"/>
        </w:rPr>
        <w:t xml:space="preserve">- </w:t>
      </w:r>
      <w:proofErr w:type="spellStart"/>
      <w:r w:rsidRPr="00E30F30">
        <w:rPr>
          <w:rFonts w:ascii="Calibri" w:hAnsi="Calibri" w:eastAsia="Calibri" w:cs="Calibri"/>
          <w:lang w:val="en-US"/>
        </w:rPr>
        <w:t>gence</w:t>
      </w:r>
      <w:proofErr w:type="spellEnd"/>
      <w:proofErr w:type="gramEnd"/>
      <w:r w:rsidRPr="00E30F30">
        <w:rPr>
          <w:rFonts w:ascii="Calibri" w:hAnsi="Calibri" w:eastAsia="Calibri" w:cs="Calibri"/>
          <w:lang w:val="en-US"/>
        </w:rPr>
        <w:t xml:space="preserve"> (NIST Interagency/Internal Report No. NIST.IR.8312-draft). Na- </w:t>
      </w:r>
      <w:proofErr w:type="spellStart"/>
      <w:r w:rsidRPr="00E30F30">
        <w:rPr>
          <w:rFonts w:ascii="Calibri" w:hAnsi="Calibri" w:eastAsia="Calibri" w:cs="Calibri"/>
          <w:lang w:val="en-US"/>
        </w:rPr>
        <w:t>tional</w:t>
      </w:r>
      <w:proofErr w:type="spellEnd"/>
      <w:r w:rsidRPr="00E30F30">
        <w:rPr>
          <w:rFonts w:ascii="Calibri" w:hAnsi="Calibri" w:eastAsia="Calibri" w:cs="Calibri"/>
          <w:lang w:val="en-US"/>
        </w:rPr>
        <w:t xml:space="preserve"> Institute of Standards and Technology. Gaithersburg, MD. </w:t>
      </w:r>
      <w:hyperlink w:history="1" r:id="rId21">
        <w:r w:rsidRPr="00261D2E">
          <w:rPr>
            <w:rStyle w:val="Hyperlink"/>
            <w:rFonts w:ascii="Calibri" w:hAnsi="Calibri" w:eastAsia="Calibri" w:cs="Calibri"/>
            <w:lang w:val="en-US"/>
          </w:rPr>
          <w:t>https://doi.org/10.6028/NIST.IR.8312-draf</w:t>
        </w:r>
        <w:r w:rsidRPr="00261D2E">
          <w:rPr>
            <w:rStyle w:val="Hyperlink"/>
            <w:rFonts w:ascii="Calibri" w:hAnsi="Calibri" w:eastAsia="Calibri" w:cs="Calibri"/>
            <w:lang w:val="en-US"/>
          </w:rPr>
          <w:t>t</w:t>
        </w:r>
      </w:hyperlink>
    </w:p>
    <w:p w:rsidR="00A34E3E" w:rsidP="00E30F30" w:rsidRDefault="001D1CA5" w14:paraId="1FB7A9FF" w14:textId="698DA34A">
      <w:pPr>
        <w:ind w:left="567" w:hanging="567"/>
        <w:rPr>
          <w:rFonts w:ascii="Calibri" w:hAnsi="Calibri" w:eastAsia="Calibri" w:cs="Calibri"/>
          <w:lang w:val="en-US"/>
        </w:rPr>
      </w:pPr>
      <w:r w:rsidRPr="001D1CA5">
        <w:rPr>
          <w:rFonts w:ascii="Calibri" w:hAnsi="Calibri" w:eastAsia="Calibri" w:cs="Calibri"/>
          <w:lang w:val="en-US"/>
        </w:rPr>
        <w:t xml:space="preserve">Radulovic, N., </w:t>
      </w:r>
      <w:proofErr w:type="spellStart"/>
      <w:r w:rsidRPr="001D1CA5">
        <w:rPr>
          <w:rFonts w:ascii="Calibri" w:hAnsi="Calibri" w:eastAsia="Calibri" w:cs="Calibri"/>
          <w:lang w:val="en-US"/>
        </w:rPr>
        <w:t>Bifet</w:t>
      </w:r>
      <w:proofErr w:type="spellEnd"/>
      <w:r w:rsidRPr="001D1CA5">
        <w:rPr>
          <w:rFonts w:ascii="Calibri" w:hAnsi="Calibri" w:eastAsia="Calibri" w:cs="Calibri"/>
          <w:lang w:val="en-US"/>
        </w:rPr>
        <w:t xml:space="preserve">, A., &amp; Suchanek, F. M. (2021). Confident interpretations of black box classifiers. 2021 International Joint Conference on Neural Networks (IJCNN), 1–8. </w:t>
      </w:r>
      <w:hyperlink w:history="1" r:id="rId22">
        <w:r w:rsidRPr="00261D2E">
          <w:rPr>
            <w:rStyle w:val="Hyperlink"/>
            <w:rFonts w:ascii="Calibri" w:hAnsi="Calibri" w:eastAsia="Calibri" w:cs="Calibri"/>
            <w:lang w:val="en-US"/>
          </w:rPr>
          <w:t>https://doi.org/10.1109/IJCNN52387.2021. 9534234</w:t>
        </w:r>
      </w:hyperlink>
    </w:p>
    <w:p w:rsidRPr="00A34E3E" w:rsidR="006C358C" w:rsidP="00E30F30" w:rsidRDefault="00A34E3E" w14:paraId="29491F01" w14:textId="45C1E66D">
      <w:pPr>
        <w:ind w:left="567" w:hanging="567"/>
        <w:rPr>
          <w:rFonts w:ascii="Calibri" w:hAnsi="Calibri" w:eastAsia="Calibri" w:cs="Calibri"/>
          <w:lang w:val="de-DE"/>
        </w:rPr>
      </w:pPr>
      <w:r w:rsidRPr="00A34E3E">
        <w:rPr>
          <w:rFonts w:ascii="Calibri" w:hAnsi="Calibri" w:eastAsia="Calibri" w:cs="Calibri"/>
          <w:lang w:val="en-US"/>
        </w:rPr>
        <w:t xml:space="preserve">Safi, A., &amp; Singh, S. (2023). A systematic literature review on phishing website detection techniques. Journal of King Saud University - Computer and Information Sciences, 35 (2), 590–611. </w:t>
      </w:r>
      <w:hyperlink w:history="1" r:id="rId23">
        <w:r w:rsidRPr="00A34E3E">
          <w:rPr>
            <w:rStyle w:val="Hyperlink"/>
            <w:rFonts w:ascii="Calibri" w:hAnsi="Calibri" w:eastAsia="Calibri" w:cs="Calibri"/>
            <w:lang w:val="de-DE"/>
          </w:rPr>
          <w:t>https://doi.org/10.1016/j.jksuci. 2023.01.004</w:t>
        </w:r>
      </w:hyperlink>
    </w:p>
    <w:p w:rsidRPr="00D21238" w:rsidR="00D21238" w:rsidP="004D7A7C" w:rsidRDefault="00D21238" w14:paraId="607B4D70" w14:textId="5ED70819">
      <w:pPr>
        <w:ind w:left="567" w:hanging="567"/>
        <w:rPr>
          <w:lang w:val="en-US"/>
        </w:rPr>
      </w:pPr>
      <w:r w:rsidRPr="00D21238">
        <w:rPr>
          <w:lang w:val="de-DE"/>
        </w:rPr>
        <w:t xml:space="preserve">Sarker, I. H., Janicke, H., Mohsin, A., Gill, A., &amp; Maglaras, L. (2024). </w:t>
      </w:r>
      <w:r w:rsidRPr="00D21238">
        <w:rPr>
          <w:lang w:val="en-US"/>
        </w:rPr>
        <w:t xml:space="preserve">Explainable AI for cybersecurity automation, intelligence and trustworthiness in digital twin: Methods, taxonomy, challenges and prospects. </w:t>
      </w:r>
      <w:r w:rsidRPr="00D21238">
        <w:rPr>
          <w:i/>
          <w:iCs/>
          <w:lang w:val="en-US"/>
        </w:rPr>
        <w:t>ICT Express</w:t>
      </w:r>
      <w:r w:rsidRPr="00D21238">
        <w:rPr>
          <w:lang w:val="en-US"/>
        </w:rPr>
        <w:t xml:space="preserve">, </w:t>
      </w:r>
      <w:r w:rsidRPr="00D21238">
        <w:rPr>
          <w:i/>
          <w:iCs/>
          <w:lang w:val="en-US"/>
        </w:rPr>
        <w:t>10</w:t>
      </w:r>
      <w:r w:rsidRPr="00D21238">
        <w:rPr>
          <w:lang w:val="en-US"/>
        </w:rPr>
        <w:t xml:space="preserve">(4). </w:t>
      </w:r>
      <w:hyperlink w:tgtFrame="_blank" w:history="1" r:id="rId24">
        <w:r w:rsidRPr="00D21238">
          <w:rPr>
            <w:rStyle w:val="Hyperlink"/>
            <w:lang w:val="en-US"/>
          </w:rPr>
          <w:t>https://doi.org/10.1016/j.icte.2024.05.007</w:t>
        </w:r>
      </w:hyperlink>
      <w:r w:rsidRPr="00D21238">
        <w:rPr>
          <w:lang w:val="en-US"/>
        </w:rPr>
        <w:t>​</w:t>
      </w:r>
    </w:p>
    <w:p w:rsidRPr="00D21238" w:rsidR="00D21238" w:rsidP="004D7A7C" w:rsidRDefault="00D21238" w14:paraId="1EE73900" w14:textId="1B4FD876">
      <w:pPr>
        <w:ind w:left="567" w:hanging="567"/>
        <w:rPr>
          <w:lang w:val="en-US"/>
        </w:rPr>
      </w:pPr>
      <w:r w:rsidRPr="00D21238">
        <w:rPr>
          <w:lang w:val="en-US"/>
        </w:rPr>
        <w:lastRenderedPageBreak/>
        <w:t xml:space="preserve">Sharma, A., Rani, S., &amp; Shabaz, M. (2025). A comprehensive review of explainable AI in cybersecurity: Decoding the black box. </w:t>
      </w:r>
      <w:r w:rsidRPr="00D21238">
        <w:rPr>
          <w:i/>
          <w:iCs/>
          <w:lang w:val="en-US"/>
        </w:rPr>
        <w:t>ICT Express</w:t>
      </w:r>
      <w:r w:rsidRPr="00D21238">
        <w:rPr>
          <w:lang w:val="en-US"/>
        </w:rPr>
        <w:t xml:space="preserve">. </w:t>
      </w:r>
      <w:hyperlink w:tgtFrame="_blank" w:history="1" r:id="rId25">
        <w:r w:rsidRPr="00D21238">
          <w:rPr>
            <w:rStyle w:val="Hyperlink"/>
            <w:lang w:val="en-US"/>
          </w:rPr>
          <w:t>https://doi.org/10.1016/j.icte.2025.10.004</w:t>
        </w:r>
      </w:hyperlink>
      <w:r w:rsidRPr="00D21238">
        <w:rPr>
          <w:lang w:val="en-US"/>
        </w:rPr>
        <w:t>​</w:t>
      </w:r>
    </w:p>
    <w:p w:rsidR="00D21238" w:rsidP="004D7A7C" w:rsidRDefault="00D21238" w14:paraId="525911B2" w14:textId="58B540FA">
      <w:pPr>
        <w:ind w:left="567" w:hanging="567"/>
        <w:rPr>
          <w:lang w:val="en-US"/>
        </w:rPr>
      </w:pPr>
      <w:proofErr w:type="spellStart"/>
      <w:r w:rsidRPr="00D6073D">
        <w:rPr>
          <w:lang w:val="en-US"/>
        </w:rPr>
        <w:t>Shendkar</w:t>
      </w:r>
      <w:proofErr w:type="spellEnd"/>
      <w:r w:rsidRPr="00D6073D">
        <w:rPr>
          <w:lang w:val="en-US"/>
        </w:rPr>
        <w:t xml:space="preserve">, B. D., Chandre, P. R., Sulochana Sagar </w:t>
      </w:r>
      <w:proofErr w:type="spellStart"/>
      <w:r w:rsidRPr="00D6073D">
        <w:rPr>
          <w:lang w:val="en-US"/>
        </w:rPr>
        <w:t>Madachane</w:t>
      </w:r>
      <w:proofErr w:type="spellEnd"/>
      <w:r w:rsidRPr="00D6073D">
        <w:rPr>
          <w:lang w:val="en-US"/>
        </w:rPr>
        <w:t xml:space="preserve">, Kulkarni, N., &amp; Deshmukh, S. (2024). </w:t>
      </w:r>
      <w:r w:rsidRPr="00D21238">
        <w:rPr>
          <w:lang w:val="en-US"/>
        </w:rPr>
        <w:t xml:space="preserve">Enhancing Phishing Attack Detection Using Explainable AI: Trends and Innovations. </w:t>
      </w:r>
      <w:r w:rsidRPr="00D21238">
        <w:rPr>
          <w:i/>
          <w:iCs/>
          <w:lang w:val="en-US"/>
        </w:rPr>
        <w:t>ASEAN Journal on Science and Technology for Development</w:t>
      </w:r>
      <w:r w:rsidRPr="00D21238">
        <w:rPr>
          <w:lang w:val="en-US"/>
        </w:rPr>
        <w:t xml:space="preserve">, </w:t>
      </w:r>
      <w:r w:rsidRPr="00D21238">
        <w:rPr>
          <w:i/>
          <w:iCs/>
          <w:lang w:val="en-US"/>
        </w:rPr>
        <w:t>42</w:t>
      </w:r>
      <w:r w:rsidRPr="00D21238">
        <w:rPr>
          <w:lang w:val="en-US"/>
        </w:rPr>
        <w:t xml:space="preserve">(1). </w:t>
      </w:r>
      <w:hyperlink w:tgtFrame="_blank" w:history="1" r:id="rId26">
        <w:r w:rsidRPr="00D21238">
          <w:rPr>
            <w:rStyle w:val="Hyperlink"/>
            <w:lang w:val="en-US"/>
          </w:rPr>
          <w:t>https://doi.org/10.61931/2224-9028.1604</w:t>
        </w:r>
      </w:hyperlink>
      <w:r w:rsidRPr="00D21238">
        <w:rPr>
          <w:lang w:val="en-US"/>
        </w:rPr>
        <w:t>​</w:t>
      </w:r>
    </w:p>
    <w:p w:rsidR="009A0CC2" w:rsidP="00BC5ABE" w:rsidRDefault="00EF6A6E" w14:paraId="1307DEC6" w14:textId="711DB4DF">
      <w:pPr>
        <w:ind w:left="567" w:hanging="567"/>
      </w:pPr>
      <w:r w:rsidRPr="00EF6A6E">
        <w:t xml:space="preserve">Uddin, M. A., </w:t>
      </w:r>
      <w:proofErr w:type="spellStart"/>
      <w:r w:rsidRPr="00EF6A6E">
        <w:t>Mahiuddin</w:t>
      </w:r>
      <w:proofErr w:type="spellEnd"/>
      <w:r w:rsidRPr="00EF6A6E">
        <w:t xml:space="preserve">, M., &amp; Sarker, I. H. (2026). An explainable transformer-based model for phishing email detection: A large language model approach. </w:t>
      </w:r>
      <w:r w:rsidRPr="00EF6A6E">
        <w:rPr>
          <w:i/>
          <w:iCs/>
        </w:rPr>
        <w:t>Computer Networks</w:t>
      </w:r>
      <w:r w:rsidRPr="00EF6A6E">
        <w:t xml:space="preserve">, </w:t>
      </w:r>
      <w:r w:rsidRPr="00EF6A6E">
        <w:rPr>
          <w:i/>
          <w:iCs/>
        </w:rPr>
        <w:t>277</w:t>
      </w:r>
      <w:r w:rsidRPr="00EF6A6E">
        <w:t xml:space="preserve">, 112061. </w:t>
      </w:r>
      <w:hyperlink r:id="rId27">
        <w:r w:rsidRPr="559C4858" w:rsidR="009A0CC2">
          <w:rPr>
            <w:rStyle w:val="Hyperlink"/>
          </w:rPr>
          <w:t>https://doi.org/10.1016/j.comnet.2026.112061</w:t>
        </w:r>
      </w:hyperlink>
    </w:p>
    <w:p w:rsidR="00A918F3" w:rsidP="00BC5ABE" w:rsidRDefault="00A918F3" w14:paraId="425B5999" w14:textId="2D34D3AA">
      <w:pPr>
        <w:ind w:left="567" w:hanging="567"/>
        <w:rPr>
          <w:lang w:val="en-US"/>
        </w:rPr>
      </w:pPr>
      <w:r w:rsidRPr="00A918F3">
        <w:rPr>
          <w:lang w:val="vi-VN"/>
        </w:rPr>
        <w:t xml:space="preserve">Wood, S. N. (2017). Generalized additive models: An introduction with r (2nd ed.). Chapman; Hall/CRC. </w:t>
      </w:r>
      <w:hyperlink w:history="1" r:id="rId28">
        <w:r w:rsidRPr="00261D2E">
          <w:rPr>
            <w:rStyle w:val="Hyperlink"/>
            <w:lang w:val="vi-VN"/>
          </w:rPr>
          <w:t>https://doi.org/10.1201/9781315370279</w:t>
        </w:r>
      </w:hyperlink>
    </w:p>
    <w:p w:rsidRPr="00A918F3" w:rsidR="00A918F3" w:rsidP="00BC5ABE" w:rsidRDefault="00A918F3" w14:paraId="30C780F1" w14:textId="77777777">
      <w:pPr>
        <w:ind w:left="567" w:hanging="567"/>
        <w:rPr>
          <w:lang w:val="en-US"/>
        </w:rPr>
      </w:pPr>
    </w:p>
    <w:sectPr w:rsidRPr="00A918F3" w:rsidR="00A918F3">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F575B" w:rsidP="008E1133" w:rsidRDefault="009F575B" w14:paraId="311A8FE9" w14:textId="77777777">
      <w:pPr>
        <w:spacing w:after="0" w:line="240" w:lineRule="auto"/>
      </w:pPr>
      <w:r>
        <w:separator/>
      </w:r>
    </w:p>
  </w:endnote>
  <w:endnote w:type="continuationSeparator" w:id="0">
    <w:p w:rsidR="009F575B" w:rsidP="008E1133" w:rsidRDefault="009F575B" w14:paraId="6DDC37C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F575B" w:rsidP="008E1133" w:rsidRDefault="009F575B" w14:paraId="75BB43E1" w14:textId="77777777">
      <w:pPr>
        <w:spacing w:after="0" w:line="240" w:lineRule="auto"/>
      </w:pPr>
      <w:r>
        <w:separator/>
      </w:r>
    </w:p>
  </w:footnote>
  <w:footnote w:type="continuationSeparator" w:id="0">
    <w:p w:rsidR="009F575B" w:rsidP="008E1133" w:rsidRDefault="009F575B" w14:paraId="1705EE68" w14:textId="7777777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QFq10rkw/jcls8" int2:id="0ooFJ5Xo">
      <int2:state int2:value="Rejected" int2:type="spell"/>
    </int2:textHash>
    <int2:textHash int2:hashCode="0JdeZ6lcHDpAkl" int2:id="u408183e">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4403D"/>
    <w:multiLevelType w:val="hybridMultilevel"/>
    <w:tmpl w:val="FA76125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 w15:restartNumberingAfterBreak="0">
    <w:nsid w:val="19C25E2A"/>
    <w:multiLevelType w:val="hybridMultilevel"/>
    <w:tmpl w:val="A508C4A2"/>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 w15:restartNumberingAfterBreak="0">
    <w:nsid w:val="19DA7C7D"/>
    <w:multiLevelType w:val="hybridMultilevel"/>
    <w:tmpl w:val="6048464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 w15:restartNumberingAfterBreak="0">
    <w:nsid w:val="34F54F22"/>
    <w:multiLevelType w:val="hybridMultilevel"/>
    <w:tmpl w:val="BD58766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AFD2F22"/>
    <w:multiLevelType w:val="hybridMultilevel"/>
    <w:tmpl w:val="15EA32CE"/>
    <w:lvl w:ilvl="0" w:tplc="9E5CDD92">
      <w:start w:val="1"/>
      <w:numFmt w:val="bullet"/>
      <w:lvlText w:val=""/>
      <w:lvlJc w:val="left"/>
      <w:pPr>
        <w:ind w:left="1080" w:hanging="360"/>
      </w:pPr>
      <w:rPr>
        <w:rFonts w:hint="default" w:ascii="Symbol" w:hAnsi="Symbol"/>
      </w:rPr>
    </w:lvl>
    <w:lvl w:ilvl="1" w:tplc="B98CD5C6" w:tentative="1">
      <w:start w:val="1"/>
      <w:numFmt w:val="bullet"/>
      <w:lvlText w:val="o"/>
      <w:lvlJc w:val="left"/>
      <w:pPr>
        <w:ind w:left="1800" w:hanging="360"/>
      </w:pPr>
      <w:rPr>
        <w:rFonts w:hint="default" w:ascii="Courier New" w:hAnsi="Courier New"/>
      </w:rPr>
    </w:lvl>
    <w:lvl w:ilvl="2" w:tplc="8A96FD68" w:tentative="1">
      <w:start w:val="1"/>
      <w:numFmt w:val="bullet"/>
      <w:lvlText w:val=""/>
      <w:lvlJc w:val="left"/>
      <w:pPr>
        <w:ind w:left="2520" w:hanging="360"/>
      </w:pPr>
      <w:rPr>
        <w:rFonts w:hint="default" w:ascii="Wingdings" w:hAnsi="Wingdings"/>
      </w:rPr>
    </w:lvl>
    <w:lvl w:ilvl="3" w:tplc="456EE244" w:tentative="1">
      <w:start w:val="1"/>
      <w:numFmt w:val="bullet"/>
      <w:lvlText w:val=""/>
      <w:lvlJc w:val="left"/>
      <w:pPr>
        <w:ind w:left="3240" w:hanging="360"/>
      </w:pPr>
      <w:rPr>
        <w:rFonts w:hint="default" w:ascii="Symbol" w:hAnsi="Symbol"/>
      </w:rPr>
    </w:lvl>
    <w:lvl w:ilvl="4" w:tplc="0102E7C4" w:tentative="1">
      <w:start w:val="1"/>
      <w:numFmt w:val="bullet"/>
      <w:lvlText w:val="o"/>
      <w:lvlJc w:val="left"/>
      <w:pPr>
        <w:ind w:left="3960" w:hanging="360"/>
      </w:pPr>
      <w:rPr>
        <w:rFonts w:hint="default" w:ascii="Courier New" w:hAnsi="Courier New"/>
      </w:rPr>
    </w:lvl>
    <w:lvl w:ilvl="5" w:tplc="F19686B8" w:tentative="1">
      <w:start w:val="1"/>
      <w:numFmt w:val="bullet"/>
      <w:lvlText w:val=""/>
      <w:lvlJc w:val="left"/>
      <w:pPr>
        <w:ind w:left="4680" w:hanging="360"/>
      </w:pPr>
      <w:rPr>
        <w:rFonts w:hint="default" w:ascii="Wingdings" w:hAnsi="Wingdings"/>
      </w:rPr>
    </w:lvl>
    <w:lvl w:ilvl="6" w:tplc="D3724FCE" w:tentative="1">
      <w:start w:val="1"/>
      <w:numFmt w:val="bullet"/>
      <w:lvlText w:val=""/>
      <w:lvlJc w:val="left"/>
      <w:pPr>
        <w:ind w:left="5400" w:hanging="360"/>
      </w:pPr>
      <w:rPr>
        <w:rFonts w:hint="default" w:ascii="Symbol" w:hAnsi="Symbol"/>
      </w:rPr>
    </w:lvl>
    <w:lvl w:ilvl="7" w:tplc="2646A850" w:tentative="1">
      <w:start w:val="1"/>
      <w:numFmt w:val="bullet"/>
      <w:lvlText w:val="o"/>
      <w:lvlJc w:val="left"/>
      <w:pPr>
        <w:ind w:left="6120" w:hanging="360"/>
      </w:pPr>
      <w:rPr>
        <w:rFonts w:hint="default" w:ascii="Courier New" w:hAnsi="Courier New"/>
      </w:rPr>
    </w:lvl>
    <w:lvl w:ilvl="8" w:tplc="B5AC01F4" w:tentative="1">
      <w:start w:val="1"/>
      <w:numFmt w:val="bullet"/>
      <w:lvlText w:val=""/>
      <w:lvlJc w:val="left"/>
      <w:pPr>
        <w:ind w:left="6840" w:hanging="360"/>
      </w:pPr>
      <w:rPr>
        <w:rFonts w:hint="default" w:ascii="Wingdings" w:hAnsi="Wingdings"/>
      </w:rPr>
    </w:lvl>
  </w:abstractNum>
  <w:abstractNum w:abstractNumId="5" w15:restartNumberingAfterBreak="0">
    <w:nsid w:val="45771BD2"/>
    <w:multiLevelType w:val="hybridMultilevel"/>
    <w:tmpl w:val="410CE80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6" w15:restartNumberingAfterBreak="0">
    <w:nsid w:val="4AB07981"/>
    <w:multiLevelType w:val="multilevel"/>
    <w:tmpl w:val="AF84EB62"/>
    <w:lvl w:ilvl="0">
      <w:start w:val="1"/>
      <w:numFmt w:val="decimal"/>
      <w:lvlText w:val="%1."/>
      <w:lvlJc w:val="left"/>
      <w:pPr>
        <w:ind w:left="720" w:hanging="360"/>
      </w:pPr>
      <w:rPr>
        <w:rFonts w:hint="default"/>
      </w:rPr>
    </w:lvl>
    <w:lvl w:ilvl="1" w:tentative="1">
      <w:start w:val="1"/>
      <w:numFmt w:val="decimal"/>
      <w:lvlText w:val="%1.%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15:restartNumberingAfterBreak="0">
    <w:nsid w:val="4BFC48A6"/>
    <w:multiLevelType w:val="hybridMultilevel"/>
    <w:tmpl w:val="7F30D902"/>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8" w15:restartNumberingAfterBreak="0">
    <w:nsid w:val="66273AA2"/>
    <w:multiLevelType w:val="hybridMultilevel"/>
    <w:tmpl w:val="3ABA6672"/>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9" w15:restartNumberingAfterBreak="0">
    <w:nsid w:val="6919226F"/>
    <w:multiLevelType w:val="hybridMultilevel"/>
    <w:tmpl w:val="22C420E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num w:numId="1" w16cid:durableId="1198472147">
    <w:abstractNumId w:val="7"/>
  </w:num>
  <w:num w:numId="2" w16cid:durableId="1220096738">
    <w:abstractNumId w:val="6"/>
  </w:num>
  <w:num w:numId="3" w16cid:durableId="1805270949">
    <w:abstractNumId w:val="3"/>
  </w:num>
  <w:num w:numId="4" w16cid:durableId="1851601599">
    <w:abstractNumId w:val="0"/>
  </w:num>
  <w:num w:numId="5" w16cid:durableId="2141417871">
    <w:abstractNumId w:val="5"/>
  </w:num>
  <w:num w:numId="6" w16cid:durableId="33891499">
    <w:abstractNumId w:val="9"/>
  </w:num>
  <w:num w:numId="7" w16cid:durableId="523861921">
    <w:abstractNumId w:val="2"/>
  </w:num>
  <w:num w:numId="8" w16cid:durableId="638530712">
    <w:abstractNumId w:val="8"/>
  </w:num>
  <w:num w:numId="9" w16cid:durableId="856433349">
    <w:abstractNumId w:val="1"/>
  </w:num>
  <w:num w:numId="10" w16cid:durableId="9631967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A494F"/>
    <w:rsid w:val="0000156F"/>
    <w:rsid w:val="00002318"/>
    <w:rsid w:val="000025F7"/>
    <w:rsid w:val="0000341A"/>
    <w:rsid w:val="00003F76"/>
    <w:rsid w:val="00004886"/>
    <w:rsid w:val="000051EA"/>
    <w:rsid w:val="00006667"/>
    <w:rsid w:val="000070B6"/>
    <w:rsid w:val="00010D9C"/>
    <w:rsid w:val="00011882"/>
    <w:rsid w:val="0001378F"/>
    <w:rsid w:val="00013EDC"/>
    <w:rsid w:val="0001441D"/>
    <w:rsid w:val="00014463"/>
    <w:rsid w:val="00015DD2"/>
    <w:rsid w:val="00015E63"/>
    <w:rsid w:val="00016116"/>
    <w:rsid w:val="00016666"/>
    <w:rsid w:val="000174F0"/>
    <w:rsid w:val="000216E3"/>
    <w:rsid w:val="00022DD3"/>
    <w:rsid w:val="00022DF2"/>
    <w:rsid w:val="0002350A"/>
    <w:rsid w:val="00023F61"/>
    <w:rsid w:val="00024AC2"/>
    <w:rsid w:val="0002659F"/>
    <w:rsid w:val="00026E26"/>
    <w:rsid w:val="000309D8"/>
    <w:rsid w:val="00030B44"/>
    <w:rsid w:val="00030EC7"/>
    <w:rsid w:val="00031AA9"/>
    <w:rsid w:val="00033772"/>
    <w:rsid w:val="00033790"/>
    <w:rsid w:val="00033C41"/>
    <w:rsid w:val="00033EB5"/>
    <w:rsid w:val="0003410C"/>
    <w:rsid w:val="000348BB"/>
    <w:rsid w:val="00034966"/>
    <w:rsid w:val="0004000F"/>
    <w:rsid w:val="00040600"/>
    <w:rsid w:val="000406E0"/>
    <w:rsid w:val="000415D8"/>
    <w:rsid w:val="00041BDD"/>
    <w:rsid w:val="00041F98"/>
    <w:rsid w:val="00042071"/>
    <w:rsid w:val="0004244F"/>
    <w:rsid w:val="000435EE"/>
    <w:rsid w:val="00045985"/>
    <w:rsid w:val="00047B66"/>
    <w:rsid w:val="00047E1B"/>
    <w:rsid w:val="000501AE"/>
    <w:rsid w:val="0005282A"/>
    <w:rsid w:val="00052A13"/>
    <w:rsid w:val="000538E0"/>
    <w:rsid w:val="0005463E"/>
    <w:rsid w:val="000556DA"/>
    <w:rsid w:val="0005624E"/>
    <w:rsid w:val="00057A5E"/>
    <w:rsid w:val="00061327"/>
    <w:rsid w:val="000614F4"/>
    <w:rsid w:val="00061874"/>
    <w:rsid w:val="000631D7"/>
    <w:rsid w:val="000652F1"/>
    <w:rsid w:val="000658D5"/>
    <w:rsid w:val="000661EE"/>
    <w:rsid w:val="000662C9"/>
    <w:rsid w:val="0006670B"/>
    <w:rsid w:val="00066967"/>
    <w:rsid w:val="0006713A"/>
    <w:rsid w:val="000700DE"/>
    <w:rsid w:val="000715D7"/>
    <w:rsid w:val="00073F90"/>
    <w:rsid w:val="0007459C"/>
    <w:rsid w:val="00080E10"/>
    <w:rsid w:val="00081BD0"/>
    <w:rsid w:val="000821F0"/>
    <w:rsid w:val="000838EA"/>
    <w:rsid w:val="00083AC8"/>
    <w:rsid w:val="00085862"/>
    <w:rsid w:val="000936D0"/>
    <w:rsid w:val="00095D92"/>
    <w:rsid w:val="0009610A"/>
    <w:rsid w:val="000A03BB"/>
    <w:rsid w:val="000A0BC1"/>
    <w:rsid w:val="000A4E97"/>
    <w:rsid w:val="000A5ED6"/>
    <w:rsid w:val="000A75B2"/>
    <w:rsid w:val="000A7E8A"/>
    <w:rsid w:val="000B0ABF"/>
    <w:rsid w:val="000B0D41"/>
    <w:rsid w:val="000B3090"/>
    <w:rsid w:val="000B439D"/>
    <w:rsid w:val="000B6085"/>
    <w:rsid w:val="000B7BAA"/>
    <w:rsid w:val="000C27A8"/>
    <w:rsid w:val="000C29E4"/>
    <w:rsid w:val="000C37D5"/>
    <w:rsid w:val="000C42C1"/>
    <w:rsid w:val="000C4668"/>
    <w:rsid w:val="000C4C4C"/>
    <w:rsid w:val="000C5C7F"/>
    <w:rsid w:val="000C5D07"/>
    <w:rsid w:val="000C64ED"/>
    <w:rsid w:val="000C718D"/>
    <w:rsid w:val="000D03F0"/>
    <w:rsid w:val="000D3B86"/>
    <w:rsid w:val="000D3D0F"/>
    <w:rsid w:val="000D48EF"/>
    <w:rsid w:val="000D5DB8"/>
    <w:rsid w:val="000D7032"/>
    <w:rsid w:val="000E0721"/>
    <w:rsid w:val="000E1989"/>
    <w:rsid w:val="000E30C9"/>
    <w:rsid w:val="000E30FE"/>
    <w:rsid w:val="000E3344"/>
    <w:rsid w:val="000E337B"/>
    <w:rsid w:val="000E38F8"/>
    <w:rsid w:val="000E41C6"/>
    <w:rsid w:val="000E49EC"/>
    <w:rsid w:val="000E653D"/>
    <w:rsid w:val="000F0793"/>
    <w:rsid w:val="000F0D3E"/>
    <w:rsid w:val="000F1F26"/>
    <w:rsid w:val="000F2BB2"/>
    <w:rsid w:val="000F3295"/>
    <w:rsid w:val="000F36CC"/>
    <w:rsid w:val="000F45A8"/>
    <w:rsid w:val="000F5F65"/>
    <w:rsid w:val="000F634C"/>
    <w:rsid w:val="000F78CF"/>
    <w:rsid w:val="000F7DAF"/>
    <w:rsid w:val="00100429"/>
    <w:rsid w:val="00100903"/>
    <w:rsid w:val="00102A1B"/>
    <w:rsid w:val="00102EDA"/>
    <w:rsid w:val="001061B3"/>
    <w:rsid w:val="00106865"/>
    <w:rsid w:val="00107B34"/>
    <w:rsid w:val="00110845"/>
    <w:rsid w:val="0011162A"/>
    <w:rsid w:val="00112585"/>
    <w:rsid w:val="001157A0"/>
    <w:rsid w:val="00115807"/>
    <w:rsid w:val="00117184"/>
    <w:rsid w:val="00117907"/>
    <w:rsid w:val="00117C64"/>
    <w:rsid w:val="00117E5F"/>
    <w:rsid w:val="00120852"/>
    <w:rsid w:val="00122207"/>
    <w:rsid w:val="00122C56"/>
    <w:rsid w:val="001234DE"/>
    <w:rsid w:val="00124727"/>
    <w:rsid w:val="00125804"/>
    <w:rsid w:val="00125F01"/>
    <w:rsid w:val="00126076"/>
    <w:rsid w:val="001260F2"/>
    <w:rsid w:val="001274C3"/>
    <w:rsid w:val="00130BAA"/>
    <w:rsid w:val="0013172A"/>
    <w:rsid w:val="00132615"/>
    <w:rsid w:val="001329D7"/>
    <w:rsid w:val="0013436E"/>
    <w:rsid w:val="001350F0"/>
    <w:rsid w:val="00135637"/>
    <w:rsid w:val="00135DF1"/>
    <w:rsid w:val="0013627E"/>
    <w:rsid w:val="00136CC3"/>
    <w:rsid w:val="00136F0D"/>
    <w:rsid w:val="001370B4"/>
    <w:rsid w:val="0013758E"/>
    <w:rsid w:val="0014083F"/>
    <w:rsid w:val="00140882"/>
    <w:rsid w:val="0014101B"/>
    <w:rsid w:val="00142554"/>
    <w:rsid w:val="00143C4C"/>
    <w:rsid w:val="001440B8"/>
    <w:rsid w:val="00144FB3"/>
    <w:rsid w:val="00146B47"/>
    <w:rsid w:val="001476F7"/>
    <w:rsid w:val="0014773C"/>
    <w:rsid w:val="00151CED"/>
    <w:rsid w:val="00152565"/>
    <w:rsid w:val="00152573"/>
    <w:rsid w:val="00152A92"/>
    <w:rsid w:val="001537F5"/>
    <w:rsid w:val="00155B9F"/>
    <w:rsid w:val="00160778"/>
    <w:rsid w:val="00162056"/>
    <w:rsid w:val="0016393E"/>
    <w:rsid w:val="00164A72"/>
    <w:rsid w:val="001654E9"/>
    <w:rsid w:val="001656AB"/>
    <w:rsid w:val="00166000"/>
    <w:rsid w:val="00166068"/>
    <w:rsid w:val="001718F8"/>
    <w:rsid w:val="00173FF7"/>
    <w:rsid w:val="00174FC2"/>
    <w:rsid w:val="00175655"/>
    <w:rsid w:val="0017577C"/>
    <w:rsid w:val="0018093D"/>
    <w:rsid w:val="00180BF4"/>
    <w:rsid w:val="00180F7B"/>
    <w:rsid w:val="00182278"/>
    <w:rsid w:val="001822F6"/>
    <w:rsid w:val="00182934"/>
    <w:rsid w:val="00183896"/>
    <w:rsid w:val="00184946"/>
    <w:rsid w:val="00184ABF"/>
    <w:rsid w:val="00186535"/>
    <w:rsid w:val="00186770"/>
    <w:rsid w:val="00195855"/>
    <w:rsid w:val="00195D8B"/>
    <w:rsid w:val="0019725F"/>
    <w:rsid w:val="001978F6"/>
    <w:rsid w:val="001A063F"/>
    <w:rsid w:val="001A0CD5"/>
    <w:rsid w:val="001A14A8"/>
    <w:rsid w:val="001A1D3D"/>
    <w:rsid w:val="001A4915"/>
    <w:rsid w:val="001A566F"/>
    <w:rsid w:val="001A791E"/>
    <w:rsid w:val="001B0874"/>
    <w:rsid w:val="001B135A"/>
    <w:rsid w:val="001B1836"/>
    <w:rsid w:val="001B2195"/>
    <w:rsid w:val="001B2346"/>
    <w:rsid w:val="001B2EC0"/>
    <w:rsid w:val="001B5B1E"/>
    <w:rsid w:val="001C1874"/>
    <w:rsid w:val="001C1A58"/>
    <w:rsid w:val="001C1C8B"/>
    <w:rsid w:val="001C47AA"/>
    <w:rsid w:val="001C7730"/>
    <w:rsid w:val="001C7AD6"/>
    <w:rsid w:val="001D075F"/>
    <w:rsid w:val="001D1771"/>
    <w:rsid w:val="001D17BA"/>
    <w:rsid w:val="001D1CA5"/>
    <w:rsid w:val="001D1FDC"/>
    <w:rsid w:val="001D22D6"/>
    <w:rsid w:val="001D2A79"/>
    <w:rsid w:val="001D2E23"/>
    <w:rsid w:val="001D39AC"/>
    <w:rsid w:val="001D4A43"/>
    <w:rsid w:val="001D521E"/>
    <w:rsid w:val="001D61E1"/>
    <w:rsid w:val="001D767F"/>
    <w:rsid w:val="001D7CFC"/>
    <w:rsid w:val="001E0231"/>
    <w:rsid w:val="001E0298"/>
    <w:rsid w:val="001E0B86"/>
    <w:rsid w:val="001E1530"/>
    <w:rsid w:val="001E2C40"/>
    <w:rsid w:val="001E3D82"/>
    <w:rsid w:val="001E69B8"/>
    <w:rsid w:val="001E78FE"/>
    <w:rsid w:val="001F08E8"/>
    <w:rsid w:val="001F235D"/>
    <w:rsid w:val="001F3DB5"/>
    <w:rsid w:val="001F3EAC"/>
    <w:rsid w:val="001F400A"/>
    <w:rsid w:val="001F4467"/>
    <w:rsid w:val="001F5403"/>
    <w:rsid w:val="001F554B"/>
    <w:rsid w:val="001F7455"/>
    <w:rsid w:val="00201D18"/>
    <w:rsid w:val="00201DB1"/>
    <w:rsid w:val="002023F6"/>
    <w:rsid w:val="002025AA"/>
    <w:rsid w:val="002032EF"/>
    <w:rsid w:val="002038BE"/>
    <w:rsid w:val="00204A8F"/>
    <w:rsid w:val="00204B70"/>
    <w:rsid w:val="00205003"/>
    <w:rsid w:val="002059EC"/>
    <w:rsid w:val="002062D6"/>
    <w:rsid w:val="0020636B"/>
    <w:rsid w:val="002074E5"/>
    <w:rsid w:val="00210431"/>
    <w:rsid w:val="002138E4"/>
    <w:rsid w:val="0021396F"/>
    <w:rsid w:val="002158D4"/>
    <w:rsid w:val="00215B47"/>
    <w:rsid w:val="0021620D"/>
    <w:rsid w:val="00216A4F"/>
    <w:rsid w:val="002211EA"/>
    <w:rsid w:val="00222867"/>
    <w:rsid w:val="002231E0"/>
    <w:rsid w:val="00223741"/>
    <w:rsid w:val="0022563D"/>
    <w:rsid w:val="00225C59"/>
    <w:rsid w:val="0022682C"/>
    <w:rsid w:val="00227056"/>
    <w:rsid w:val="00227504"/>
    <w:rsid w:val="0022789A"/>
    <w:rsid w:val="00230334"/>
    <w:rsid w:val="00231299"/>
    <w:rsid w:val="00231BFC"/>
    <w:rsid w:val="002323CF"/>
    <w:rsid w:val="0023255C"/>
    <w:rsid w:val="00232585"/>
    <w:rsid w:val="00233E6A"/>
    <w:rsid w:val="00234E09"/>
    <w:rsid w:val="00235658"/>
    <w:rsid w:val="002374AD"/>
    <w:rsid w:val="0024199F"/>
    <w:rsid w:val="00243FED"/>
    <w:rsid w:val="0024562C"/>
    <w:rsid w:val="0024697C"/>
    <w:rsid w:val="00250A4A"/>
    <w:rsid w:val="0025101A"/>
    <w:rsid w:val="0025412D"/>
    <w:rsid w:val="00254175"/>
    <w:rsid w:val="0025430C"/>
    <w:rsid w:val="00254696"/>
    <w:rsid w:val="00255D98"/>
    <w:rsid w:val="00257ED1"/>
    <w:rsid w:val="002605B1"/>
    <w:rsid w:val="002605EF"/>
    <w:rsid w:val="00260968"/>
    <w:rsid w:val="00260B14"/>
    <w:rsid w:val="0026102A"/>
    <w:rsid w:val="00263655"/>
    <w:rsid w:val="00264AFC"/>
    <w:rsid w:val="00264D66"/>
    <w:rsid w:val="00265FD1"/>
    <w:rsid w:val="00266552"/>
    <w:rsid w:val="002667A8"/>
    <w:rsid w:val="0026690C"/>
    <w:rsid w:val="00272854"/>
    <w:rsid w:val="00272E21"/>
    <w:rsid w:val="00273C76"/>
    <w:rsid w:val="00274847"/>
    <w:rsid w:val="00274D28"/>
    <w:rsid w:val="00275806"/>
    <w:rsid w:val="00275C14"/>
    <w:rsid w:val="00277000"/>
    <w:rsid w:val="00277BD0"/>
    <w:rsid w:val="0028096E"/>
    <w:rsid w:val="0028196C"/>
    <w:rsid w:val="00281DAC"/>
    <w:rsid w:val="00283260"/>
    <w:rsid w:val="00283651"/>
    <w:rsid w:val="002837A8"/>
    <w:rsid w:val="002837F0"/>
    <w:rsid w:val="00283FC1"/>
    <w:rsid w:val="00285676"/>
    <w:rsid w:val="002866E5"/>
    <w:rsid w:val="00286D5B"/>
    <w:rsid w:val="00287391"/>
    <w:rsid w:val="002909A1"/>
    <w:rsid w:val="002944F8"/>
    <w:rsid w:val="00295691"/>
    <w:rsid w:val="00296A8F"/>
    <w:rsid w:val="002A1EB6"/>
    <w:rsid w:val="002A2A91"/>
    <w:rsid w:val="002A47D9"/>
    <w:rsid w:val="002A494F"/>
    <w:rsid w:val="002A5A89"/>
    <w:rsid w:val="002A5CD2"/>
    <w:rsid w:val="002A659A"/>
    <w:rsid w:val="002A6EB8"/>
    <w:rsid w:val="002B26CB"/>
    <w:rsid w:val="002B4ACB"/>
    <w:rsid w:val="002B6714"/>
    <w:rsid w:val="002B79C6"/>
    <w:rsid w:val="002B7A91"/>
    <w:rsid w:val="002C4DE8"/>
    <w:rsid w:val="002C612C"/>
    <w:rsid w:val="002C6390"/>
    <w:rsid w:val="002C6C71"/>
    <w:rsid w:val="002C742C"/>
    <w:rsid w:val="002D0227"/>
    <w:rsid w:val="002D1C67"/>
    <w:rsid w:val="002D1CA0"/>
    <w:rsid w:val="002D3583"/>
    <w:rsid w:val="002D3790"/>
    <w:rsid w:val="002D45DB"/>
    <w:rsid w:val="002D4BCF"/>
    <w:rsid w:val="002D529F"/>
    <w:rsid w:val="002D7013"/>
    <w:rsid w:val="002D7CF1"/>
    <w:rsid w:val="002E14AA"/>
    <w:rsid w:val="002E14AC"/>
    <w:rsid w:val="002E27C2"/>
    <w:rsid w:val="002E2C8B"/>
    <w:rsid w:val="002E3614"/>
    <w:rsid w:val="002E4940"/>
    <w:rsid w:val="002E4C3C"/>
    <w:rsid w:val="002E5A43"/>
    <w:rsid w:val="002E71E9"/>
    <w:rsid w:val="002E7C36"/>
    <w:rsid w:val="002F0689"/>
    <w:rsid w:val="002F13F8"/>
    <w:rsid w:val="002F2959"/>
    <w:rsid w:val="002F405E"/>
    <w:rsid w:val="002F4BF2"/>
    <w:rsid w:val="002F55C1"/>
    <w:rsid w:val="00300193"/>
    <w:rsid w:val="0030119A"/>
    <w:rsid w:val="00301A55"/>
    <w:rsid w:val="00301DFA"/>
    <w:rsid w:val="00302718"/>
    <w:rsid w:val="003033D9"/>
    <w:rsid w:val="003038D6"/>
    <w:rsid w:val="00303BD5"/>
    <w:rsid w:val="00303DF5"/>
    <w:rsid w:val="00304080"/>
    <w:rsid w:val="00304319"/>
    <w:rsid w:val="003046DA"/>
    <w:rsid w:val="0030519F"/>
    <w:rsid w:val="00306919"/>
    <w:rsid w:val="00307ED5"/>
    <w:rsid w:val="00310F9F"/>
    <w:rsid w:val="0031221A"/>
    <w:rsid w:val="00312484"/>
    <w:rsid w:val="00312755"/>
    <w:rsid w:val="00312808"/>
    <w:rsid w:val="0031363C"/>
    <w:rsid w:val="00316236"/>
    <w:rsid w:val="00316A02"/>
    <w:rsid w:val="00316BB4"/>
    <w:rsid w:val="0031773C"/>
    <w:rsid w:val="003177B9"/>
    <w:rsid w:val="00320E9A"/>
    <w:rsid w:val="00323503"/>
    <w:rsid w:val="0032384F"/>
    <w:rsid w:val="00326049"/>
    <w:rsid w:val="00326622"/>
    <w:rsid w:val="00326C82"/>
    <w:rsid w:val="00327B31"/>
    <w:rsid w:val="003304D6"/>
    <w:rsid w:val="003310A1"/>
    <w:rsid w:val="00331567"/>
    <w:rsid w:val="0033284B"/>
    <w:rsid w:val="00337244"/>
    <w:rsid w:val="0033733A"/>
    <w:rsid w:val="003403CE"/>
    <w:rsid w:val="0034149E"/>
    <w:rsid w:val="00342BE4"/>
    <w:rsid w:val="00343B83"/>
    <w:rsid w:val="00344957"/>
    <w:rsid w:val="003457B4"/>
    <w:rsid w:val="0034603C"/>
    <w:rsid w:val="003506F9"/>
    <w:rsid w:val="00354EA5"/>
    <w:rsid w:val="003555B2"/>
    <w:rsid w:val="00356884"/>
    <w:rsid w:val="00357206"/>
    <w:rsid w:val="003576F6"/>
    <w:rsid w:val="00357863"/>
    <w:rsid w:val="00361330"/>
    <w:rsid w:val="003625BC"/>
    <w:rsid w:val="00365ED4"/>
    <w:rsid w:val="00366458"/>
    <w:rsid w:val="0036687E"/>
    <w:rsid w:val="00372663"/>
    <w:rsid w:val="00373026"/>
    <w:rsid w:val="0037385F"/>
    <w:rsid w:val="003761B2"/>
    <w:rsid w:val="0037650C"/>
    <w:rsid w:val="00376F3C"/>
    <w:rsid w:val="003802EB"/>
    <w:rsid w:val="00380457"/>
    <w:rsid w:val="00384432"/>
    <w:rsid w:val="00384797"/>
    <w:rsid w:val="00384AEB"/>
    <w:rsid w:val="00384B56"/>
    <w:rsid w:val="00384E0E"/>
    <w:rsid w:val="00385388"/>
    <w:rsid w:val="00385515"/>
    <w:rsid w:val="003860FE"/>
    <w:rsid w:val="00386421"/>
    <w:rsid w:val="00386589"/>
    <w:rsid w:val="003867C0"/>
    <w:rsid w:val="00386DE5"/>
    <w:rsid w:val="0038717D"/>
    <w:rsid w:val="003876A2"/>
    <w:rsid w:val="00390C9D"/>
    <w:rsid w:val="00391A3B"/>
    <w:rsid w:val="00392932"/>
    <w:rsid w:val="00393343"/>
    <w:rsid w:val="00393D17"/>
    <w:rsid w:val="003965B6"/>
    <w:rsid w:val="003969B7"/>
    <w:rsid w:val="003977E0"/>
    <w:rsid w:val="003A277C"/>
    <w:rsid w:val="003A29E2"/>
    <w:rsid w:val="003A5911"/>
    <w:rsid w:val="003A5D03"/>
    <w:rsid w:val="003A6114"/>
    <w:rsid w:val="003A7FFC"/>
    <w:rsid w:val="003B046A"/>
    <w:rsid w:val="003B16D1"/>
    <w:rsid w:val="003B17C2"/>
    <w:rsid w:val="003B2C53"/>
    <w:rsid w:val="003B31C5"/>
    <w:rsid w:val="003B3998"/>
    <w:rsid w:val="003B3CC8"/>
    <w:rsid w:val="003C04A4"/>
    <w:rsid w:val="003C0D79"/>
    <w:rsid w:val="003C1146"/>
    <w:rsid w:val="003C3037"/>
    <w:rsid w:val="003C3DFB"/>
    <w:rsid w:val="003C465F"/>
    <w:rsid w:val="003C5197"/>
    <w:rsid w:val="003C647F"/>
    <w:rsid w:val="003C69AD"/>
    <w:rsid w:val="003C6A72"/>
    <w:rsid w:val="003C6B45"/>
    <w:rsid w:val="003C7428"/>
    <w:rsid w:val="003C744F"/>
    <w:rsid w:val="003C7ED5"/>
    <w:rsid w:val="003D0371"/>
    <w:rsid w:val="003D3830"/>
    <w:rsid w:val="003D467A"/>
    <w:rsid w:val="003D4757"/>
    <w:rsid w:val="003D56E0"/>
    <w:rsid w:val="003D57FE"/>
    <w:rsid w:val="003D6A3B"/>
    <w:rsid w:val="003D7187"/>
    <w:rsid w:val="003D7B6E"/>
    <w:rsid w:val="003D7E7F"/>
    <w:rsid w:val="003E1D4F"/>
    <w:rsid w:val="003E3189"/>
    <w:rsid w:val="003E3408"/>
    <w:rsid w:val="003E6659"/>
    <w:rsid w:val="003F023F"/>
    <w:rsid w:val="003F0CB2"/>
    <w:rsid w:val="003F10E8"/>
    <w:rsid w:val="003F12C8"/>
    <w:rsid w:val="003F1862"/>
    <w:rsid w:val="003F2FAE"/>
    <w:rsid w:val="003F4CD8"/>
    <w:rsid w:val="003F5C44"/>
    <w:rsid w:val="003F6987"/>
    <w:rsid w:val="003F6A8B"/>
    <w:rsid w:val="003F77DA"/>
    <w:rsid w:val="00400228"/>
    <w:rsid w:val="00400A72"/>
    <w:rsid w:val="004011D2"/>
    <w:rsid w:val="004019A9"/>
    <w:rsid w:val="00402339"/>
    <w:rsid w:val="004027D5"/>
    <w:rsid w:val="00402B4F"/>
    <w:rsid w:val="0040483D"/>
    <w:rsid w:val="00404F97"/>
    <w:rsid w:val="0040567A"/>
    <w:rsid w:val="004059DB"/>
    <w:rsid w:val="00405E65"/>
    <w:rsid w:val="00406AF3"/>
    <w:rsid w:val="004113D2"/>
    <w:rsid w:val="00414548"/>
    <w:rsid w:val="00414F1A"/>
    <w:rsid w:val="00416966"/>
    <w:rsid w:val="00416C27"/>
    <w:rsid w:val="004202FC"/>
    <w:rsid w:val="00421197"/>
    <w:rsid w:val="0042262B"/>
    <w:rsid w:val="0042292F"/>
    <w:rsid w:val="00423507"/>
    <w:rsid w:val="00423BBF"/>
    <w:rsid w:val="00424B17"/>
    <w:rsid w:val="00424F51"/>
    <w:rsid w:val="00425440"/>
    <w:rsid w:val="00425C65"/>
    <w:rsid w:val="00426DC9"/>
    <w:rsid w:val="00430698"/>
    <w:rsid w:val="0043076C"/>
    <w:rsid w:val="00430A91"/>
    <w:rsid w:val="0043289B"/>
    <w:rsid w:val="00432B59"/>
    <w:rsid w:val="00435FA6"/>
    <w:rsid w:val="004377DD"/>
    <w:rsid w:val="00442416"/>
    <w:rsid w:val="00442528"/>
    <w:rsid w:val="004438EE"/>
    <w:rsid w:val="00445DB9"/>
    <w:rsid w:val="00446379"/>
    <w:rsid w:val="004475BE"/>
    <w:rsid w:val="004478C8"/>
    <w:rsid w:val="004501A7"/>
    <w:rsid w:val="0045586E"/>
    <w:rsid w:val="004560E4"/>
    <w:rsid w:val="004564D6"/>
    <w:rsid w:val="00461267"/>
    <w:rsid w:val="00461E1C"/>
    <w:rsid w:val="00464643"/>
    <w:rsid w:val="00465234"/>
    <w:rsid w:val="00465731"/>
    <w:rsid w:val="0046608E"/>
    <w:rsid w:val="00466433"/>
    <w:rsid w:val="00466D33"/>
    <w:rsid w:val="0046712C"/>
    <w:rsid w:val="00467C17"/>
    <w:rsid w:val="00470334"/>
    <w:rsid w:val="00470D47"/>
    <w:rsid w:val="0047300F"/>
    <w:rsid w:val="00473D73"/>
    <w:rsid w:val="00475020"/>
    <w:rsid w:val="00475902"/>
    <w:rsid w:val="004772C9"/>
    <w:rsid w:val="00477904"/>
    <w:rsid w:val="004812D9"/>
    <w:rsid w:val="00481341"/>
    <w:rsid w:val="00481A17"/>
    <w:rsid w:val="00482B62"/>
    <w:rsid w:val="0048561B"/>
    <w:rsid w:val="00487141"/>
    <w:rsid w:val="00487232"/>
    <w:rsid w:val="00490748"/>
    <w:rsid w:val="00492CE2"/>
    <w:rsid w:val="004932C0"/>
    <w:rsid w:val="00493668"/>
    <w:rsid w:val="004936A1"/>
    <w:rsid w:val="00493A0F"/>
    <w:rsid w:val="00493C64"/>
    <w:rsid w:val="004957D5"/>
    <w:rsid w:val="00497D33"/>
    <w:rsid w:val="004A071E"/>
    <w:rsid w:val="004A1CA0"/>
    <w:rsid w:val="004A27F7"/>
    <w:rsid w:val="004A5405"/>
    <w:rsid w:val="004B0858"/>
    <w:rsid w:val="004B1338"/>
    <w:rsid w:val="004B19D7"/>
    <w:rsid w:val="004B1A7A"/>
    <w:rsid w:val="004B335D"/>
    <w:rsid w:val="004B3588"/>
    <w:rsid w:val="004B3ADA"/>
    <w:rsid w:val="004B7886"/>
    <w:rsid w:val="004C025D"/>
    <w:rsid w:val="004C0485"/>
    <w:rsid w:val="004C09A9"/>
    <w:rsid w:val="004C0D8E"/>
    <w:rsid w:val="004C1994"/>
    <w:rsid w:val="004C4445"/>
    <w:rsid w:val="004C4455"/>
    <w:rsid w:val="004C4F87"/>
    <w:rsid w:val="004C757E"/>
    <w:rsid w:val="004C7DE9"/>
    <w:rsid w:val="004D18E8"/>
    <w:rsid w:val="004D1E5B"/>
    <w:rsid w:val="004D5C15"/>
    <w:rsid w:val="004D5F0D"/>
    <w:rsid w:val="004D7A7C"/>
    <w:rsid w:val="004E0FB6"/>
    <w:rsid w:val="004E0FFD"/>
    <w:rsid w:val="004E266D"/>
    <w:rsid w:val="004E2F28"/>
    <w:rsid w:val="004E4487"/>
    <w:rsid w:val="004E5B63"/>
    <w:rsid w:val="004E71AC"/>
    <w:rsid w:val="004F0100"/>
    <w:rsid w:val="004F038C"/>
    <w:rsid w:val="004F1D67"/>
    <w:rsid w:val="004F1DD8"/>
    <w:rsid w:val="004F200B"/>
    <w:rsid w:val="004F2C4F"/>
    <w:rsid w:val="004F70C6"/>
    <w:rsid w:val="00500F70"/>
    <w:rsid w:val="005023EE"/>
    <w:rsid w:val="00502DB4"/>
    <w:rsid w:val="005030F4"/>
    <w:rsid w:val="00504110"/>
    <w:rsid w:val="0050674A"/>
    <w:rsid w:val="00507159"/>
    <w:rsid w:val="005076C4"/>
    <w:rsid w:val="00507C00"/>
    <w:rsid w:val="0051144D"/>
    <w:rsid w:val="005115CD"/>
    <w:rsid w:val="0051195B"/>
    <w:rsid w:val="005122D7"/>
    <w:rsid w:val="0051276D"/>
    <w:rsid w:val="00512A35"/>
    <w:rsid w:val="00515131"/>
    <w:rsid w:val="005157D8"/>
    <w:rsid w:val="00515A02"/>
    <w:rsid w:val="005165C7"/>
    <w:rsid w:val="005176D3"/>
    <w:rsid w:val="00520885"/>
    <w:rsid w:val="00522333"/>
    <w:rsid w:val="0052252B"/>
    <w:rsid w:val="005235C9"/>
    <w:rsid w:val="00523636"/>
    <w:rsid w:val="00523F11"/>
    <w:rsid w:val="005243DA"/>
    <w:rsid w:val="00524693"/>
    <w:rsid w:val="005246AE"/>
    <w:rsid w:val="00525032"/>
    <w:rsid w:val="00526599"/>
    <w:rsid w:val="00526B71"/>
    <w:rsid w:val="00527CF1"/>
    <w:rsid w:val="00530E93"/>
    <w:rsid w:val="00531A2E"/>
    <w:rsid w:val="00531BFF"/>
    <w:rsid w:val="00531CA9"/>
    <w:rsid w:val="0053201C"/>
    <w:rsid w:val="00532E4A"/>
    <w:rsid w:val="00533ED3"/>
    <w:rsid w:val="00534322"/>
    <w:rsid w:val="005353A1"/>
    <w:rsid w:val="005364CD"/>
    <w:rsid w:val="00536922"/>
    <w:rsid w:val="00536FB6"/>
    <w:rsid w:val="00537723"/>
    <w:rsid w:val="005406B1"/>
    <w:rsid w:val="00540B40"/>
    <w:rsid w:val="00543914"/>
    <w:rsid w:val="005439C6"/>
    <w:rsid w:val="00543C57"/>
    <w:rsid w:val="005441BF"/>
    <w:rsid w:val="00544548"/>
    <w:rsid w:val="005461F1"/>
    <w:rsid w:val="00546B5B"/>
    <w:rsid w:val="00546BF6"/>
    <w:rsid w:val="0055020B"/>
    <w:rsid w:val="0055164F"/>
    <w:rsid w:val="00551FE5"/>
    <w:rsid w:val="00554E5A"/>
    <w:rsid w:val="005553B1"/>
    <w:rsid w:val="00555737"/>
    <w:rsid w:val="00555A3F"/>
    <w:rsid w:val="00556119"/>
    <w:rsid w:val="00556253"/>
    <w:rsid w:val="00561508"/>
    <w:rsid w:val="00563A9E"/>
    <w:rsid w:val="00565050"/>
    <w:rsid w:val="00565601"/>
    <w:rsid w:val="0056595A"/>
    <w:rsid w:val="005674B5"/>
    <w:rsid w:val="0057093E"/>
    <w:rsid w:val="0057316C"/>
    <w:rsid w:val="00573C56"/>
    <w:rsid w:val="00575E07"/>
    <w:rsid w:val="005760A3"/>
    <w:rsid w:val="00576B3C"/>
    <w:rsid w:val="005809B4"/>
    <w:rsid w:val="0058138D"/>
    <w:rsid w:val="00581E33"/>
    <w:rsid w:val="005831A7"/>
    <w:rsid w:val="0058358D"/>
    <w:rsid w:val="00583EF6"/>
    <w:rsid w:val="00584539"/>
    <w:rsid w:val="00584801"/>
    <w:rsid w:val="00585436"/>
    <w:rsid w:val="005874F9"/>
    <w:rsid w:val="005875BA"/>
    <w:rsid w:val="00587742"/>
    <w:rsid w:val="00587D7E"/>
    <w:rsid w:val="005908B6"/>
    <w:rsid w:val="00591288"/>
    <w:rsid w:val="00591A8C"/>
    <w:rsid w:val="00591E2D"/>
    <w:rsid w:val="00592282"/>
    <w:rsid w:val="00592FF4"/>
    <w:rsid w:val="00594A38"/>
    <w:rsid w:val="00595BEB"/>
    <w:rsid w:val="00597A16"/>
    <w:rsid w:val="005A1FF6"/>
    <w:rsid w:val="005A294E"/>
    <w:rsid w:val="005A2AE0"/>
    <w:rsid w:val="005A3627"/>
    <w:rsid w:val="005A37D5"/>
    <w:rsid w:val="005A39D4"/>
    <w:rsid w:val="005A3D67"/>
    <w:rsid w:val="005A494E"/>
    <w:rsid w:val="005A54E9"/>
    <w:rsid w:val="005B0474"/>
    <w:rsid w:val="005B09C6"/>
    <w:rsid w:val="005B0D1A"/>
    <w:rsid w:val="005B1DCE"/>
    <w:rsid w:val="005B2A8C"/>
    <w:rsid w:val="005B3908"/>
    <w:rsid w:val="005B3D23"/>
    <w:rsid w:val="005B4F64"/>
    <w:rsid w:val="005B6AC4"/>
    <w:rsid w:val="005B7427"/>
    <w:rsid w:val="005C0290"/>
    <w:rsid w:val="005C09F9"/>
    <w:rsid w:val="005C0B34"/>
    <w:rsid w:val="005C1A29"/>
    <w:rsid w:val="005C1AA5"/>
    <w:rsid w:val="005C1F05"/>
    <w:rsid w:val="005C49DD"/>
    <w:rsid w:val="005C5967"/>
    <w:rsid w:val="005C6E10"/>
    <w:rsid w:val="005D0A60"/>
    <w:rsid w:val="005D1666"/>
    <w:rsid w:val="005D1EDD"/>
    <w:rsid w:val="005D410C"/>
    <w:rsid w:val="005D61F2"/>
    <w:rsid w:val="005D7A1F"/>
    <w:rsid w:val="005D7FAC"/>
    <w:rsid w:val="005E0321"/>
    <w:rsid w:val="005E69E4"/>
    <w:rsid w:val="005E6EF4"/>
    <w:rsid w:val="005F1F89"/>
    <w:rsid w:val="005F340B"/>
    <w:rsid w:val="005F36D6"/>
    <w:rsid w:val="005F619C"/>
    <w:rsid w:val="005F6347"/>
    <w:rsid w:val="005F7E8F"/>
    <w:rsid w:val="00600120"/>
    <w:rsid w:val="006030F3"/>
    <w:rsid w:val="006056D5"/>
    <w:rsid w:val="00606E80"/>
    <w:rsid w:val="006077E5"/>
    <w:rsid w:val="006102B0"/>
    <w:rsid w:val="00610CF8"/>
    <w:rsid w:val="00611495"/>
    <w:rsid w:val="00611FD7"/>
    <w:rsid w:val="006164F8"/>
    <w:rsid w:val="006174D4"/>
    <w:rsid w:val="006177D7"/>
    <w:rsid w:val="006228BC"/>
    <w:rsid w:val="00623156"/>
    <w:rsid w:val="0062320F"/>
    <w:rsid w:val="00625999"/>
    <w:rsid w:val="00625D97"/>
    <w:rsid w:val="00626051"/>
    <w:rsid w:val="00626311"/>
    <w:rsid w:val="006265C7"/>
    <w:rsid w:val="00626D0D"/>
    <w:rsid w:val="00626F0C"/>
    <w:rsid w:val="00627826"/>
    <w:rsid w:val="00629D3E"/>
    <w:rsid w:val="006304C7"/>
    <w:rsid w:val="0063099C"/>
    <w:rsid w:val="00630EFC"/>
    <w:rsid w:val="00631D11"/>
    <w:rsid w:val="00633AB1"/>
    <w:rsid w:val="00635154"/>
    <w:rsid w:val="006358C1"/>
    <w:rsid w:val="00635DE8"/>
    <w:rsid w:val="006370E4"/>
    <w:rsid w:val="00637760"/>
    <w:rsid w:val="00642343"/>
    <w:rsid w:val="006431A4"/>
    <w:rsid w:val="00644115"/>
    <w:rsid w:val="00645F3A"/>
    <w:rsid w:val="0064642A"/>
    <w:rsid w:val="00650E63"/>
    <w:rsid w:val="0065115F"/>
    <w:rsid w:val="0065228B"/>
    <w:rsid w:val="00652E35"/>
    <w:rsid w:val="00654185"/>
    <w:rsid w:val="00655044"/>
    <w:rsid w:val="0065563A"/>
    <w:rsid w:val="006558C5"/>
    <w:rsid w:val="00656FAF"/>
    <w:rsid w:val="0065726E"/>
    <w:rsid w:val="006578A0"/>
    <w:rsid w:val="00657D41"/>
    <w:rsid w:val="00657D5E"/>
    <w:rsid w:val="00660A7F"/>
    <w:rsid w:val="00661943"/>
    <w:rsid w:val="00662AE2"/>
    <w:rsid w:val="00663714"/>
    <w:rsid w:val="006673CC"/>
    <w:rsid w:val="0067083C"/>
    <w:rsid w:val="00670B39"/>
    <w:rsid w:val="00671217"/>
    <w:rsid w:val="006733EC"/>
    <w:rsid w:val="00674C28"/>
    <w:rsid w:val="00674D0C"/>
    <w:rsid w:val="00677665"/>
    <w:rsid w:val="006800A2"/>
    <w:rsid w:val="006805EB"/>
    <w:rsid w:val="006836B2"/>
    <w:rsid w:val="00683702"/>
    <w:rsid w:val="00683C85"/>
    <w:rsid w:val="006852C8"/>
    <w:rsid w:val="0068737C"/>
    <w:rsid w:val="00687F6A"/>
    <w:rsid w:val="006907E1"/>
    <w:rsid w:val="0069241B"/>
    <w:rsid w:val="00692481"/>
    <w:rsid w:val="0069322D"/>
    <w:rsid w:val="00693B2A"/>
    <w:rsid w:val="0069427A"/>
    <w:rsid w:val="00694BBA"/>
    <w:rsid w:val="006950BA"/>
    <w:rsid w:val="00695784"/>
    <w:rsid w:val="00695810"/>
    <w:rsid w:val="006959BE"/>
    <w:rsid w:val="00695E2C"/>
    <w:rsid w:val="00696405"/>
    <w:rsid w:val="00696EFE"/>
    <w:rsid w:val="00697526"/>
    <w:rsid w:val="00697D15"/>
    <w:rsid w:val="006A14BD"/>
    <w:rsid w:val="006A17A0"/>
    <w:rsid w:val="006A259B"/>
    <w:rsid w:val="006A3421"/>
    <w:rsid w:val="006A3E6C"/>
    <w:rsid w:val="006A404A"/>
    <w:rsid w:val="006A57CC"/>
    <w:rsid w:val="006A5D40"/>
    <w:rsid w:val="006A7410"/>
    <w:rsid w:val="006A7599"/>
    <w:rsid w:val="006B092B"/>
    <w:rsid w:val="006B1687"/>
    <w:rsid w:val="006B39E5"/>
    <w:rsid w:val="006B49C8"/>
    <w:rsid w:val="006B56BF"/>
    <w:rsid w:val="006B58BA"/>
    <w:rsid w:val="006B5F29"/>
    <w:rsid w:val="006C0189"/>
    <w:rsid w:val="006C1716"/>
    <w:rsid w:val="006C176F"/>
    <w:rsid w:val="006C1A18"/>
    <w:rsid w:val="006C1B40"/>
    <w:rsid w:val="006C2D43"/>
    <w:rsid w:val="006C358C"/>
    <w:rsid w:val="006C518F"/>
    <w:rsid w:val="006C58C7"/>
    <w:rsid w:val="006C5DB0"/>
    <w:rsid w:val="006D020A"/>
    <w:rsid w:val="006D50E7"/>
    <w:rsid w:val="006D5DCA"/>
    <w:rsid w:val="006D5E54"/>
    <w:rsid w:val="006D6CD1"/>
    <w:rsid w:val="006E00F0"/>
    <w:rsid w:val="006E07EA"/>
    <w:rsid w:val="006E3918"/>
    <w:rsid w:val="006E4257"/>
    <w:rsid w:val="006E4391"/>
    <w:rsid w:val="006E4C4D"/>
    <w:rsid w:val="006E72F2"/>
    <w:rsid w:val="006E7728"/>
    <w:rsid w:val="006E7851"/>
    <w:rsid w:val="006F00D5"/>
    <w:rsid w:val="006F0E17"/>
    <w:rsid w:val="006F386C"/>
    <w:rsid w:val="006F388B"/>
    <w:rsid w:val="006F4497"/>
    <w:rsid w:val="006F4C9E"/>
    <w:rsid w:val="006F574F"/>
    <w:rsid w:val="00700C34"/>
    <w:rsid w:val="00701331"/>
    <w:rsid w:val="00702ED5"/>
    <w:rsid w:val="00703465"/>
    <w:rsid w:val="00703478"/>
    <w:rsid w:val="0070381A"/>
    <w:rsid w:val="007042C2"/>
    <w:rsid w:val="007056C5"/>
    <w:rsid w:val="00705C34"/>
    <w:rsid w:val="00706504"/>
    <w:rsid w:val="00706755"/>
    <w:rsid w:val="007070BA"/>
    <w:rsid w:val="0070715D"/>
    <w:rsid w:val="007075F0"/>
    <w:rsid w:val="0071001D"/>
    <w:rsid w:val="00711639"/>
    <w:rsid w:val="00711B63"/>
    <w:rsid w:val="0071221B"/>
    <w:rsid w:val="00713D7F"/>
    <w:rsid w:val="0071441D"/>
    <w:rsid w:val="00714D85"/>
    <w:rsid w:val="007152A4"/>
    <w:rsid w:val="00715302"/>
    <w:rsid w:val="0071616F"/>
    <w:rsid w:val="0071628C"/>
    <w:rsid w:val="007169A6"/>
    <w:rsid w:val="0071782A"/>
    <w:rsid w:val="0072037A"/>
    <w:rsid w:val="00720E03"/>
    <w:rsid w:val="007213FB"/>
    <w:rsid w:val="00721545"/>
    <w:rsid w:val="00721A30"/>
    <w:rsid w:val="00723E56"/>
    <w:rsid w:val="007259D3"/>
    <w:rsid w:val="0072704C"/>
    <w:rsid w:val="00727E0B"/>
    <w:rsid w:val="00730E95"/>
    <w:rsid w:val="007314E6"/>
    <w:rsid w:val="007319AF"/>
    <w:rsid w:val="007329DE"/>
    <w:rsid w:val="0073355D"/>
    <w:rsid w:val="00733EB1"/>
    <w:rsid w:val="00733F12"/>
    <w:rsid w:val="00734BD9"/>
    <w:rsid w:val="00735228"/>
    <w:rsid w:val="00736501"/>
    <w:rsid w:val="00740C6F"/>
    <w:rsid w:val="007412C5"/>
    <w:rsid w:val="00742294"/>
    <w:rsid w:val="00742A66"/>
    <w:rsid w:val="00744BCA"/>
    <w:rsid w:val="00745505"/>
    <w:rsid w:val="00746733"/>
    <w:rsid w:val="007510AF"/>
    <w:rsid w:val="0075137F"/>
    <w:rsid w:val="00751773"/>
    <w:rsid w:val="00751FE2"/>
    <w:rsid w:val="00753F01"/>
    <w:rsid w:val="00755485"/>
    <w:rsid w:val="00756253"/>
    <w:rsid w:val="00756324"/>
    <w:rsid w:val="00756EEA"/>
    <w:rsid w:val="00761094"/>
    <w:rsid w:val="00762AA2"/>
    <w:rsid w:val="00770BE9"/>
    <w:rsid w:val="00770EEA"/>
    <w:rsid w:val="00771766"/>
    <w:rsid w:val="007735D2"/>
    <w:rsid w:val="00773719"/>
    <w:rsid w:val="007747F1"/>
    <w:rsid w:val="00774AC3"/>
    <w:rsid w:val="007758B6"/>
    <w:rsid w:val="0077766A"/>
    <w:rsid w:val="007807F4"/>
    <w:rsid w:val="00780F98"/>
    <w:rsid w:val="00781547"/>
    <w:rsid w:val="00781FBA"/>
    <w:rsid w:val="0078223B"/>
    <w:rsid w:val="00782BEF"/>
    <w:rsid w:val="0078583D"/>
    <w:rsid w:val="00785F10"/>
    <w:rsid w:val="00786413"/>
    <w:rsid w:val="00786AAE"/>
    <w:rsid w:val="0079006C"/>
    <w:rsid w:val="00790A15"/>
    <w:rsid w:val="00790A44"/>
    <w:rsid w:val="00790E85"/>
    <w:rsid w:val="00791352"/>
    <w:rsid w:val="00791A27"/>
    <w:rsid w:val="00793E0E"/>
    <w:rsid w:val="00794366"/>
    <w:rsid w:val="00794577"/>
    <w:rsid w:val="00796357"/>
    <w:rsid w:val="00797577"/>
    <w:rsid w:val="00797EF7"/>
    <w:rsid w:val="007A00B0"/>
    <w:rsid w:val="007A30DD"/>
    <w:rsid w:val="007A32E3"/>
    <w:rsid w:val="007A3411"/>
    <w:rsid w:val="007A35D6"/>
    <w:rsid w:val="007A3647"/>
    <w:rsid w:val="007A36F2"/>
    <w:rsid w:val="007A39AA"/>
    <w:rsid w:val="007A789D"/>
    <w:rsid w:val="007A79CC"/>
    <w:rsid w:val="007A7F41"/>
    <w:rsid w:val="007B079E"/>
    <w:rsid w:val="007B4CD8"/>
    <w:rsid w:val="007B5C17"/>
    <w:rsid w:val="007C074A"/>
    <w:rsid w:val="007C09DC"/>
    <w:rsid w:val="007C0D46"/>
    <w:rsid w:val="007C2639"/>
    <w:rsid w:val="007C2CCB"/>
    <w:rsid w:val="007C3AEA"/>
    <w:rsid w:val="007C3C7E"/>
    <w:rsid w:val="007C5CE3"/>
    <w:rsid w:val="007C5FA2"/>
    <w:rsid w:val="007C60BD"/>
    <w:rsid w:val="007C656A"/>
    <w:rsid w:val="007C6A62"/>
    <w:rsid w:val="007D1233"/>
    <w:rsid w:val="007E119A"/>
    <w:rsid w:val="007E18FE"/>
    <w:rsid w:val="007E3E91"/>
    <w:rsid w:val="007E4FCD"/>
    <w:rsid w:val="007E5CED"/>
    <w:rsid w:val="007E64CD"/>
    <w:rsid w:val="007E7460"/>
    <w:rsid w:val="007F057C"/>
    <w:rsid w:val="007F0C24"/>
    <w:rsid w:val="007F0EB6"/>
    <w:rsid w:val="007F23E9"/>
    <w:rsid w:val="007F2C7D"/>
    <w:rsid w:val="007F32EC"/>
    <w:rsid w:val="007F4A87"/>
    <w:rsid w:val="007F4BC3"/>
    <w:rsid w:val="007F5393"/>
    <w:rsid w:val="007F7DF5"/>
    <w:rsid w:val="0080031F"/>
    <w:rsid w:val="0080034C"/>
    <w:rsid w:val="00800438"/>
    <w:rsid w:val="0080075A"/>
    <w:rsid w:val="0080205F"/>
    <w:rsid w:val="008021C4"/>
    <w:rsid w:val="00804F09"/>
    <w:rsid w:val="008052B6"/>
    <w:rsid w:val="00805D1B"/>
    <w:rsid w:val="00805E4E"/>
    <w:rsid w:val="0080637E"/>
    <w:rsid w:val="0080693E"/>
    <w:rsid w:val="00806F53"/>
    <w:rsid w:val="008074E1"/>
    <w:rsid w:val="00807813"/>
    <w:rsid w:val="00807F7D"/>
    <w:rsid w:val="0081050C"/>
    <w:rsid w:val="00810E99"/>
    <w:rsid w:val="00810EB6"/>
    <w:rsid w:val="0081154D"/>
    <w:rsid w:val="00812C46"/>
    <w:rsid w:val="00812C71"/>
    <w:rsid w:val="00812FD4"/>
    <w:rsid w:val="00814401"/>
    <w:rsid w:val="00815256"/>
    <w:rsid w:val="008154D4"/>
    <w:rsid w:val="00816D97"/>
    <w:rsid w:val="008177C5"/>
    <w:rsid w:val="008230A6"/>
    <w:rsid w:val="00824137"/>
    <w:rsid w:val="008267AB"/>
    <w:rsid w:val="00830D58"/>
    <w:rsid w:val="00831650"/>
    <w:rsid w:val="0083249F"/>
    <w:rsid w:val="008324D4"/>
    <w:rsid w:val="008333E8"/>
    <w:rsid w:val="00834F33"/>
    <w:rsid w:val="008352CD"/>
    <w:rsid w:val="00835B22"/>
    <w:rsid w:val="0083774B"/>
    <w:rsid w:val="008411C5"/>
    <w:rsid w:val="00841616"/>
    <w:rsid w:val="00842EDB"/>
    <w:rsid w:val="008437CC"/>
    <w:rsid w:val="0084464C"/>
    <w:rsid w:val="0084644F"/>
    <w:rsid w:val="00846BFA"/>
    <w:rsid w:val="00850184"/>
    <w:rsid w:val="008506EB"/>
    <w:rsid w:val="00850A47"/>
    <w:rsid w:val="008514FF"/>
    <w:rsid w:val="00852BDC"/>
    <w:rsid w:val="008533F5"/>
    <w:rsid w:val="00853CF4"/>
    <w:rsid w:val="00854A6B"/>
    <w:rsid w:val="0085507C"/>
    <w:rsid w:val="0085776E"/>
    <w:rsid w:val="00857E35"/>
    <w:rsid w:val="008608BA"/>
    <w:rsid w:val="00862C44"/>
    <w:rsid w:val="00863A64"/>
    <w:rsid w:val="008644AE"/>
    <w:rsid w:val="0086589B"/>
    <w:rsid w:val="00865E0E"/>
    <w:rsid w:val="0086655B"/>
    <w:rsid w:val="00867A7E"/>
    <w:rsid w:val="0087205F"/>
    <w:rsid w:val="00872B59"/>
    <w:rsid w:val="0087324F"/>
    <w:rsid w:val="00874B21"/>
    <w:rsid w:val="008755C1"/>
    <w:rsid w:val="00876509"/>
    <w:rsid w:val="0088036E"/>
    <w:rsid w:val="008807A2"/>
    <w:rsid w:val="0088188B"/>
    <w:rsid w:val="00881A3C"/>
    <w:rsid w:val="00882432"/>
    <w:rsid w:val="00883CFD"/>
    <w:rsid w:val="0088460B"/>
    <w:rsid w:val="00884F0A"/>
    <w:rsid w:val="008854EB"/>
    <w:rsid w:val="008861E7"/>
    <w:rsid w:val="008875CF"/>
    <w:rsid w:val="00887645"/>
    <w:rsid w:val="00887807"/>
    <w:rsid w:val="00887A20"/>
    <w:rsid w:val="0089062D"/>
    <w:rsid w:val="00890CAB"/>
    <w:rsid w:val="00893441"/>
    <w:rsid w:val="0089353E"/>
    <w:rsid w:val="0089369A"/>
    <w:rsid w:val="00894695"/>
    <w:rsid w:val="008946A1"/>
    <w:rsid w:val="00894C0E"/>
    <w:rsid w:val="008950B4"/>
    <w:rsid w:val="00895169"/>
    <w:rsid w:val="0089599C"/>
    <w:rsid w:val="00896053"/>
    <w:rsid w:val="0089654A"/>
    <w:rsid w:val="00896BC9"/>
    <w:rsid w:val="00896DF3"/>
    <w:rsid w:val="00897DE5"/>
    <w:rsid w:val="008A4146"/>
    <w:rsid w:val="008A5082"/>
    <w:rsid w:val="008A57DE"/>
    <w:rsid w:val="008A7934"/>
    <w:rsid w:val="008B0161"/>
    <w:rsid w:val="008B151F"/>
    <w:rsid w:val="008B2175"/>
    <w:rsid w:val="008B2978"/>
    <w:rsid w:val="008B3479"/>
    <w:rsid w:val="008B37A4"/>
    <w:rsid w:val="008B4B59"/>
    <w:rsid w:val="008B611F"/>
    <w:rsid w:val="008B6F75"/>
    <w:rsid w:val="008C18B7"/>
    <w:rsid w:val="008C6CD6"/>
    <w:rsid w:val="008C6FB2"/>
    <w:rsid w:val="008D097E"/>
    <w:rsid w:val="008D11AB"/>
    <w:rsid w:val="008D2EB7"/>
    <w:rsid w:val="008D32EE"/>
    <w:rsid w:val="008D33AF"/>
    <w:rsid w:val="008D33DB"/>
    <w:rsid w:val="008D34BF"/>
    <w:rsid w:val="008D3AE0"/>
    <w:rsid w:val="008D434C"/>
    <w:rsid w:val="008D48BC"/>
    <w:rsid w:val="008D5598"/>
    <w:rsid w:val="008D631E"/>
    <w:rsid w:val="008E03C7"/>
    <w:rsid w:val="008E03F6"/>
    <w:rsid w:val="008E072E"/>
    <w:rsid w:val="008E1133"/>
    <w:rsid w:val="008E299D"/>
    <w:rsid w:val="008F09C4"/>
    <w:rsid w:val="008F11B9"/>
    <w:rsid w:val="008F1918"/>
    <w:rsid w:val="008F1BD9"/>
    <w:rsid w:val="008F1F02"/>
    <w:rsid w:val="008F2402"/>
    <w:rsid w:val="008F2F54"/>
    <w:rsid w:val="008F42B2"/>
    <w:rsid w:val="008F4499"/>
    <w:rsid w:val="008F5979"/>
    <w:rsid w:val="008F5E0B"/>
    <w:rsid w:val="008F5E35"/>
    <w:rsid w:val="00902B81"/>
    <w:rsid w:val="00903B1A"/>
    <w:rsid w:val="00904C92"/>
    <w:rsid w:val="0090547A"/>
    <w:rsid w:val="0090661C"/>
    <w:rsid w:val="009069DA"/>
    <w:rsid w:val="009076F0"/>
    <w:rsid w:val="00907838"/>
    <w:rsid w:val="00907E10"/>
    <w:rsid w:val="00910D6F"/>
    <w:rsid w:val="00911529"/>
    <w:rsid w:val="0091207B"/>
    <w:rsid w:val="0091302D"/>
    <w:rsid w:val="0091324E"/>
    <w:rsid w:val="0091422F"/>
    <w:rsid w:val="00914716"/>
    <w:rsid w:val="0091494B"/>
    <w:rsid w:val="00915703"/>
    <w:rsid w:val="00915A1A"/>
    <w:rsid w:val="0091672E"/>
    <w:rsid w:val="00917C20"/>
    <w:rsid w:val="0092052B"/>
    <w:rsid w:val="00920CDD"/>
    <w:rsid w:val="0092235D"/>
    <w:rsid w:val="00922F5E"/>
    <w:rsid w:val="0092438C"/>
    <w:rsid w:val="0092450C"/>
    <w:rsid w:val="0092465A"/>
    <w:rsid w:val="0092608C"/>
    <w:rsid w:val="00926964"/>
    <w:rsid w:val="00926AAB"/>
    <w:rsid w:val="00927272"/>
    <w:rsid w:val="00931F18"/>
    <w:rsid w:val="0093209C"/>
    <w:rsid w:val="00932E43"/>
    <w:rsid w:val="00934716"/>
    <w:rsid w:val="009370F8"/>
    <w:rsid w:val="00937B13"/>
    <w:rsid w:val="0094352A"/>
    <w:rsid w:val="009440E5"/>
    <w:rsid w:val="00946FF8"/>
    <w:rsid w:val="0094713D"/>
    <w:rsid w:val="009473B2"/>
    <w:rsid w:val="00953338"/>
    <w:rsid w:val="00953B3A"/>
    <w:rsid w:val="00954E79"/>
    <w:rsid w:val="00955823"/>
    <w:rsid w:val="00955DE6"/>
    <w:rsid w:val="009571AF"/>
    <w:rsid w:val="0095784A"/>
    <w:rsid w:val="00957898"/>
    <w:rsid w:val="00957A25"/>
    <w:rsid w:val="00957CF4"/>
    <w:rsid w:val="00960721"/>
    <w:rsid w:val="00960807"/>
    <w:rsid w:val="00961C01"/>
    <w:rsid w:val="00961D4D"/>
    <w:rsid w:val="00963061"/>
    <w:rsid w:val="00963E7E"/>
    <w:rsid w:val="00964613"/>
    <w:rsid w:val="009647F7"/>
    <w:rsid w:val="00965370"/>
    <w:rsid w:val="00965C47"/>
    <w:rsid w:val="00965EAD"/>
    <w:rsid w:val="00966016"/>
    <w:rsid w:val="00966590"/>
    <w:rsid w:val="00966C88"/>
    <w:rsid w:val="009709C9"/>
    <w:rsid w:val="00970D6C"/>
    <w:rsid w:val="00971409"/>
    <w:rsid w:val="0097324C"/>
    <w:rsid w:val="0097334E"/>
    <w:rsid w:val="0097351B"/>
    <w:rsid w:val="009752D0"/>
    <w:rsid w:val="009801C7"/>
    <w:rsid w:val="009809C5"/>
    <w:rsid w:val="00981BB9"/>
    <w:rsid w:val="00981E86"/>
    <w:rsid w:val="00982616"/>
    <w:rsid w:val="0098437C"/>
    <w:rsid w:val="009845E8"/>
    <w:rsid w:val="009864BB"/>
    <w:rsid w:val="0099034A"/>
    <w:rsid w:val="009907B0"/>
    <w:rsid w:val="009911C0"/>
    <w:rsid w:val="009941DF"/>
    <w:rsid w:val="00994302"/>
    <w:rsid w:val="00994B7D"/>
    <w:rsid w:val="00994E32"/>
    <w:rsid w:val="0099557A"/>
    <w:rsid w:val="009963F7"/>
    <w:rsid w:val="00996414"/>
    <w:rsid w:val="009976D3"/>
    <w:rsid w:val="009A07FC"/>
    <w:rsid w:val="009A0CC2"/>
    <w:rsid w:val="009A3B19"/>
    <w:rsid w:val="009A3C3E"/>
    <w:rsid w:val="009A3CE6"/>
    <w:rsid w:val="009A4FB6"/>
    <w:rsid w:val="009A5D3C"/>
    <w:rsid w:val="009A6A52"/>
    <w:rsid w:val="009B05DD"/>
    <w:rsid w:val="009B1361"/>
    <w:rsid w:val="009B2CC0"/>
    <w:rsid w:val="009B37F9"/>
    <w:rsid w:val="009B38CC"/>
    <w:rsid w:val="009B4306"/>
    <w:rsid w:val="009B5AC8"/>
    <w:rsid w:val="009C01E0"/>
    <w:rsid w:val="009C02A8"/>
    <w:rsid w:val="009C547C"/>
    <w:rsid w:val="009D1180"/>
    <w:rsid w:val="009D24E7"/>
    <w:rsid w:val="009D43CF"/>
    <w:rsid w:val="009D4A1E"/>
    <w:rsid w:val="009D4FAF"/>
    <w:rsid w:val="009D6B89"/>
    <w:rsid w:val="009D6D3F"/>
    <w:rsid w:val="009D7948"/>
    <w:rsid w:val="009E19EB"/>
    <w:rsid w:val="009E31CF"/>
    <w:rsid w:val="009E3237"/>
    <w:rsid w:val="009E39DD"/>
    <w:rsid w:val="009E49C8"/>
    <w:rsid w:val="009E6027"/>
    <w:rsid w:val="009E665B"/>
    <w:rsid w:val="009E6BF9"/>
    <w:rsid w:val="009F0D7C"/>
    <w:rsid w:val="009F0E23"/>
    <w:rsid w:val="009F12D8"/>
    <w:rsid w:val="009F2A7F"/>
    <w:rsid w:val="009F3405"/>
    <w:rsid w:val="009F3B45"/>
    <w:rsid w:val="009F5210"/>
    <w:rsid w:val="009F575B"/>
    <w:rsid w:val="009F5BD3"/>
    <w:rsid w:val="009F707A"/>
    <w:rsid w:val="009F7333"/>
    <w:rsid w:val="00A00C8C"/>
    <w:rsid w:val="00A00D42"/>
    <w:rsid w:val="00A00E6D"/>
    <w:rsid w:val="00A01E28"/>
    <w:rsid w:val="00A02D93"/>
    <w:rsid w:val="00A02E62"/>
    <w:rsid w:val="00A0364B"/>
    <w:rsid w:val="00A0386F"/>
    <w:rsid w:val="00A043D2"/>
    <w:rsid w:val="00A05340"/>
    <w:rsid w:val="00A06974"/>
    <w:rsid w:val="00A070AE"/>
    <w:rsid w:val="00A07116"/>
    <w:rsid w:val="00A10527"/>
    <w:rsid w:val="00A12D85"/>
    <w:rsid w:val="00A13A5B"/>
    <w:rsid w:val="00A145AF"/>
    <w:rsid w:val="00A15432"/>
    <w:rsid w:val="00A156D6"/>
    <w:rsid w:val="00A1658D"/>
    <w:rsid w:val="00A16826"/>
    <w:rsid w:val="00A173A0"/>
    <w:rsid w:val="00A17755"/>
    <w:rsid w:val="00A20AF3"/>
    <w:rsid w:val="00A213A2"/>
    <w:rsid w:val="00A214E2"/>
    <w:rsid w:val="00A231D3"/>
    <w:rsid w:val="00A23300"/>
    <w:rsid w:val="00A237EC"/>
    <w:rsid w:val="00A24ED9"/>
    <w:rsid w:val="00A26A02"/>
    <w:rsid w:val="00A30124"/>
    <w:rsid w:val="00A31531"/>
    <w:rsid w:val="00A3251D"/>
    <w:rsid w:val="00A32CEF"/>
    <w:rsid w:val="00A34E3E"/>
    <w:rsid w:val="00A362A3"/>
    <w:rsid w:val="00A3707E"/>
    <w:rsid w:val="00A371C0"/>
    <w:rsid w:val="00A37214"/>
    <w:rsid w:val="00A377FA"/>
    <w:rsid w:val="00A40646"/>
    <w:rsid w:val="00A4318C"/>
    <w:rsid w:val="00A45769"/>
    <w:rsid w:val="00A45BD5"/>
    <w:rsid w:val="00A464D1"/>
    <w:rsid w:val="00A4685C"/>
    <w:rsid w:val="00A46B41"/>
    <w:rsid w:val="00A477B4"/>
    <w:rsid w:val="00A47B6B"/>
    <w:rsid w:val="00A527F8"/>
    <w:rsid w:val="00A52C6A"/>
    <w:rsid w:val="00A53C31"/>
    <w:rsid w:val="00A55328"/>
    <w:rsid w:val="00A556D0"/>
    <w:rsid w:val="00A558E2"/>
    <w:rsid w:val="00A56C02"/>
    <w:rsid w:val="00A56C50"/>
    <w:rsid w:val="00A56E1B"/>
    <w:rsid w:val="00A577D2"/>
    <w:rsid w:val="00A606B2"/>
    <w:rsid w:val="00A61093"/>
    <w:rsid w:val="00A62B55"/>
    <w:rsid w:val="00A640D9"/>
    <w:rsid w:val="00A641B8"/>
    <w:rsid w:val="00A64384"/>
    <w:rsid w:val="00A643BC"/>
    <w:rsid w:val="00A6640B"/>
    <w:rsid w:val="00A700DE"/>
    <w:rsid w:val="00A706B5"/>
    <w:rsid w:val="00A71FD7"/>
    <w:rsid w:val="00A72370"/>
    <w:rsid w:val="00A73BF0"/>
    <w:rsid w:val="00A741C6"/>
    <w:rsid w:val="00A75785"/>
    <w:rsid w:val="00A764DA"/>
    <w:rsid w:val="00A76C15"/>
    <w:rsid w:val="00A7723A"/>
    <w:rsid w:val="00A805D3"/>
    <w:rsid w:val="00A81D47"/>
    <w:rsid w:val="00A82EC8"/>
    <w:rsid w:val="00A82FB7"/>
    <w:rsid w:val="00A838F0"/>
    <w:rsid w:val="00A84E94"/>
    <w:rsid w:val="00A8599D"/>
    <w:rsid w:val="00A86ECA"/>
    <w:rsid w:val="00A87ED3"/>
    <w:rsid w:val="00A918F3"/>
    <w:rsid w:val="00A9321A"/>
    <w:rsid w:val="00A93EEF"/>
    <w:rsid w:val="00A94066"/>
    <w:rsid w:val="00A95181"/>
    <w:rsid w:val="00AA0D75"/>
    <w:rsid w:val="00AA237D"/>
    <w:rsid w:val="00AA3AC9"/>
    <w:rsid w:val="00AA45F3"/>
    <w:rsid w:val="00AA5C4D"/>
    <w:rsid w:val="00AA79C0"/>
    <w:rsid w:val="00AB24CB"/>
    <w:rsid w:val="00AB3436"/>
    <w:rsid w:val="00AB585E"/>
    <w:rsid w:val="00AB5A1F"/>
    <w:rsid w:val="00AB6CEE"/>
    <w:rsid w:val="00AB798A"/>
    <w:rsid w:val="00AB7B5D"/>
    <w:rsid w:val="00AC0607"/>
    <w:rsid w:val="00AC0812"/>
    <w:rsid w:val="00AC19C8"/>
    <w:rsid w:val="00AC2060"/>
    <w:rsid w:val="00AC3318"/>
    <w:rsid w:val="00AC33A5"/>
    <w:rsid w:val="00AC4F9F"/>
    <w:rsid w:val="00AD0131"/>
    <w:rsid w:val="00AD059A"/>
    <w:rsid w:val="00AD233B"/>
    <w:rsid w:val="00AD27A6"/>
    <w:rsid w:val="00AD5A81"/>
    <w:rsid w:val="00AD5BF7"/>
    <w:rsid w:val="00AD605E"/>
    <w:rsid w:val="00AD679A"/>
    <w:rsid w:val="00AD6D0B"/>
    <w:rsid w:val="00AE02E9"/>
    <w:rsid w:val="00AE154B"/>
    <w:rsid w:val="00AE1A5B"/>
    <w:rsid w:val="00AE443C"/>
    <w:rsid w:val="00AE4BE3"/>
    <w:rsid w:val="00AE6142"/>
    <w:rsid w:val="00AE731F"/>
    <w:rsid w:val="00AF1483"/>
    <w:rsid w:val="00AF4698"/>
    <w:rsid w:val="00AF4898"/>
    <w:rsid w:val="00AF496E"/>
    <w:rsid w:val="00AF4CA7"/>
    <w:rsid w:val="00AF5F3E"/>
    <w:rsid w:val="00AF5F4D"/>
    <w:rsid w:val="00AF67B4"/>
    <w:rsid w:val="00AF7D44"/>
    <w:rsid w:val="00B00008"/>
    <w:rsid w:val="00B002C4"/>
    <w:rsid w:val="00B00409"/>
    <w:rsid w:val="00B02142"/>
    <w:rsid w:val="00B0420A"/>
    <w:rsid w:val="00B0429D"/>
    <w:rsid w:val="00B04EAA"/>
    <w:rsid w:val="00B06214"/>
    <w:rsid w:val="00B0674D"/>
    <w:rsid w:val="00B077F9"/>
    <w:rsid w:val="00B07D8A"/>
    <w:rsid w:val="00B102DC"/>
    <w:rsid w:val="00B11049"/>
    <w:rsid w:val="00B11A42"/>
    <w:rsid w:val="00B12B53"/>
    <w:rsid w:val="00B13268"/>
    <w:rsid w:val="00B1349C"/>
    <w:rsid w:val="00B1351F"/>
    <w:rsid w:val="00B1402D"/>
    <w:rsid w:val="00B147F9"/>
    <w:rsid w:val="00B14EF8"/>
    <w:rsid w:val="00B16B00"/>
    <w:rsid w:val="00B2026B"/>
    <w:rsid w:val="00B21807"/>
    <w:rsid w:val="00B219A1"/>
    <w:rsid w:val="00B228CE"/>
    <w:rsid w:val="00B22A3D"/>
    <w:rsid w:val="00B25206"/>
    <w:rsid w:val="00B26D3E"/>
    <w:rsid w:val="00B27E5F"/>
    <w:rsid w:val="00B33925"/>
    <w:rsid w:val="00B3582E"/>
    <w:rsid w:val="00B4027F"/>
    <w:rsid w:val="00B407FB"/>
    <w:rsid w:val="00B4202B"/>
    <w:rsid w:val="00B4214C"/>
    <w:rsid w:val="00B4243E"/>
    <w:rsid w:val="00B432AA"/>
    <w:rsid w:val="00B43749"/>
    <w:rsid w:val="00B437A9"/>
    <w:rsid w:val="00B4626D"/>
    <w:rsid w:val="00B470EF"/>
    <w:rsid w:val="00B47366"/>
    <w:rsid w:val="00B47BC8"/>
    <w:rsid w:val="00B50C26"/>
    <w:rsid w:val="00B51270"/>
    <w:rsid w:val="00B518E1"/>
    <w:rsid w:val="00B52911"/>
    <w:rsid w:val="00B548D8"/>
    <w:rsid w:val="00B557E0"/>
    <w:rsid w:val="00B56283"/>
    <w:rsid w:val="00B5714D"/>
    <w:rsid w:val="00B57A4C"/>
    <w:rsid w:val="00B57FDD"/>
    <w:rsid w:val="00B57FE0"/>
    <w:rsid w:val="00B60E39"/>
    <w:rsid w:val="00B61078"/>
    <w:rsid w:val="00B62039"/>
    <w:rsid w:val="00B65733"/>
    <w:rsid w:val="00B65F15"/>
    <w:rsid w:val="00B665D0"/>
    <w:rsid w:val="00B707AE"/>
    <w:rsid w:val="00B70D7A"/>
    <w:rsid w:val="00B726AE"/>
    <w:rsid w:val="00B7275B"/>
    <w:rsid w:val="00B74542"/>
    <w:rsid w:val="00B74B41"/>
    <w:rsid w:val="00B75DE2"/>
    <w:rsid w:val="00B76AB2"/>
    <w:rsid w:val="00B8074F"/>
    <w:rsid w:val="00B80ED7"/>
    <w:rsid w:val="00B827B3"/>
    <w:rsid w:val="00B82C55"/>
    <w:rsid w:val="00B83658"/>
    <w:rsid w:val="00B83E8A"/>
    <w:rsid w:val="00B84950"/>
    <w:rsid w:val="00B84AD5"/>
    <w:rsid w:val="00B8556E"/>
    <w:rsid w:val="00B863CE"/>
    <w:rsid w:val="00B8676A"/>
    <w:rsid w:val="00B86E8E"/>
    <w:rsid w:val="00B8730A"/>
    <w:rsid w:val="00B87C1E"/>
    <w:rsid w:val="00B924E6"/>
    <w:rsid w:val="00B92963"/>
    <w:rsid w:val="00B92DAE"/>
    <w:rsid w:val="00B934C5"/>
    <w:rsid w:val="00B939C8"/>
    <w:rsid w:val="00B940F9"/>
    <w:rsid w:val="00B957B6"/>
    <w:rsid w:val="00B9616A"/>
    <w:rsid w:val="00B96641"/>
    <w:rsid w:val="00B96855"/>
    <w:rsid w:val="00B96E47"/>
    <w:rsid w:val="00B97841"/>
    <w:rsid w:val="00BA02B5"/>
    <w:rsid w:val="00BA2B18"/>
    <w:rsid w:val="00BA322E"/>
    <w:rsid w:val="00BA36CD"/>
    <w:rsid w:val="00BA4EB5"/>
    <w:rsid w:val="00BA4F7C"/>
    <w:rsid w:val="00BA55D8"/>
    <w:rsid w:val="00BA5618"/>
    <w:rsid w:val="00BA5642"/>
    <w:rsid w:val="00BA774E"/>
    <w:rsid w:val="00BB0030"/>
    <w:rsid w:val="00BB01F9"/>
    <w:rsid w:val="00BB0C5F"/>
    <w:rsid w:val="00BB40B0"/>
    <w:rsid w:val="00BB482A"/>
    <w:rsid w:val="00BB50D7"/>
    <w:rsid w:val="00BB56AD"/>
    <w:rsid w:val="00BB611C"/>
    <w:rsid w:val="00BB61A6"/>
    <w:rsid w:val="00BB6379"/>
    <w:rsid w:val="00BB6BA0"/>
    <w:rsid w:val="00BB77A9"/>
    <w:rsid w:val="00BC02A2"/>
    <w:rsid w:val="00BC3E51"/>
    <w:rsid w:val="00BC3EFB"/>
    <w:rsid w:val="00BC4641"/>
    <w:rsid w:val="00BC46C6"/>
    <w:rsid w:val="00BC5ABE"/>
    <w:rsid w:val="00BD0AAA"/>
    <w:rsid w:val="00BD250C"/>
    <w:rsid w:val="00BD3C24"/>
    <w:rsid w:val="00BD452B"/>
    <w:rsid w:val="00BD4853"/>
    <w:rsid w:val="00BD4ECB"/>
    <w:rsid w:val="00BD5414"/>
    <w:rsid w:val="00BD5562"/>
    <w:rsid w:val="00BD652C"/>
    <w:rsid w:val="00BD6705"/>
    <w:rsid w:val="00BD7808"/>
    <w:rsid w:val="00BE14B9"/>
    <w:rsid w:val="00BE20A9"/>
    <w:rsid w:val="00BE3899"/>
    <w:rsid w:val="00BE3BB4"/>
    <w:rsid w:val="00BE4156"/>
    <w:rsid w:val="00BE467F"/>
    <w:rsid w:val="00BE46B4"/>
    <w:rsid w:val="00BE4CCB"/>
    <w:rsid w:val="00BE686A"/>
    <w:rsid w:val="00BF05E7"/>
    <w:rsid w:val="00BF120E"/>
    <w:rsid w:val="00BF17BD"/>
    <w:rsid w:val="00BF36A7"/>
    <w:rsid w:val="00BF5540"/>
    <w:rsid w:val="00BF57EA"/>
    <w:rsid w:val="00BF5926"/>
    <w:rsid w:val="00BF5A4F"/>
    <w:rsid w:val="00BF65A2"/>
    <w:rsid w:val="00BF6B43"/>
    <w:rsid w:val="00BF7518"/>
    <w:rsid w:val="00BF7636"/>
    <w:rsid w:val="00C00055"/>
    <w:rsid w:val="00C00339"/>
    <w:rsid w:val="00C0083F"/>
    <w:rsid w:val="00C011F4"/>
    <w:rsid w:val="00C024B9"/>
    <w:rsid w:val="00C03240"/>
    <w:rsid w:val="00C04009"/>
    <w:rsid w:val="00C057EF"/>
    <w:rsid w:val="00C05964"/>
    <w:rsid w:val="00C068EE"/>
    <w:rsid w:val="00C070AD"/>
    <w:rsid w:val="00C11143"/>
    <w:rsid w:val="00C12367"/>
    <w:rsid w:val="00C127EC"/>
    <w:rsid w:val="00C12DFE"/>
    <w:rsid w:val="00C142CD"/>
    <w:rsid w:val="00C1460A"/>
    <w:rsid w:val="00C202B8"/>
    <w:rsid w:val="00C2047C"/>
    <w:rsid w:val="00C21A60"/>
    <w:rsid w:val="00C2274B"/>
    <w:rsid w:val="00C23E0F"/>
    <w:rsid w:val="00C25067"/>
    <w:rsid w:val="00C250F2"/>
    <w:rsid w:val="00C256C6"/>
    <w:rsid w:val="00C26DE2"/>
    <w:rsid w:val="00C26EF7"/>
    <w:rsid w:val="00C301F7"/>
    <w:rsid w:val="00C31AE1"/>
    <w:rsid w:val="00C31DC5"/>
    <w:rsid w:val="00C31FD7"/>
    <w:rsid w:val="00C323A6"/>
    <w:rsid w:val="00C33413"/>
    <w:rsid w:val="00C33C52"/>
    <w:rsid w:val="00C33F78"/>
    <w:rsid w:val="00C3619B"/>
    <w:rsid w:val="00C36A08"/>
    <w:rsid w:val="00C40FE5"/>
    <w:rsid w:val="00C45590"/>
    <w:rsid w:val="00C45D3E"/>
    <w:rsid w:val="00C530D1"/>
    <w:rsid w:val="00C6183B"/>
    <w:rsid w:val="00C61B74"/>
    <w:rsid w:val="00C628F6"/>
    <w:rsid w:val="00C64DB3"/>
    <w:rsid w:val="00C64F81"/>
    <w:rsid w:val="00C668D1"/>
    <w:rsid w:val="00C668F3"/>
    <w:rsid w:val="00C71778"/>
    <w:rsid w:val="00C753F2"/>
    <w:rsid w:val="00C75D13"/>
    <w:rsid w:val="00C76288"/>
    <w:rsid w:val="00C77209"/>
    <w:rsid w:val="00C77A6D"/>
    <w:rsid w:val="00C77D1F"/>
    <w:rsid w:val="00C77D7C"/>
    <w:rsid w:val="00C80182"/>
    <w:rsid w:val="00C809DE"/>
    <w:rsid w:val="00C80F96"/>
    <w:rsid w:val="00C826A7"/>
    <w:rsid w:val="00C83847"/>
    <w:rsid w:val="00C84BB0"/>
    <w:rsid w:val="00C908FC"/>
    <w:rsid w:val="00C91291"/>
    <w:rsid w:val="00C92BFF"/>
    <w:rsid w:val="00C93243"/>
    <w:rsid w:val="00C93804"/>
    <w:rsid w:val="00C93D63"/>
    <w:rsid w:val="00C93E04"/>
    <w:rsid w:val="00C952EB"/>
    <w:rsid w:val="00C96FDC"/>
    <w:rsid w:val="00C974C5"/>
    <w:rsid w:val="00C9798E"/>
    <w:rsid w:val="00CA0A62"/>
    <w:rsid w:val="00CA0CA3"/>
    <w:rsid w:val="00CA0D25"/>
    <w:rsid w:val="00CA188D"/>
    <w:rsid w:val="00CA1DF0"/>
    <w:rsid w:val="00CA251A"/>
    <w:rsid w:val="00CA4772"/>
    <w:rsid w:val="00CA5009"/>
    <w:rsid w:val="00CA51A5"/>
    <w:rsid w:val="00CA6449"/>
    <w:rsid w:val="00CA6535"/>
    <w:rsid w:val="00CA68BC"/>
    <w:rsid w:val="00CA6D56"/>
    <w:rsid w:val="00CA7586"/>
    <w:rsid w:val="00CA75B7"/>
    <w:rsid w:val="00CB064F"/>
    <w:rsid w:val="00CB1D1B"/>
    <w:rsid w:val="00CB1F1F"/>
    <w:rsid w:val="00CB25E7"/>
    <w:rsid w:val="00CB3C1C"/>
    <w:rsid w:val="00CB41D1"/>
    <w:rsid w:val="00CB5F23"/>
    <w:rsid w:val="00CB617C"/>
    <w:rsid w:val="00CB6A51"/>
    <w:rsid w:val="00CC1FE9"/>
    <w:rsid w:val="00CC2681"/>
    <w:rsid w:val="00CC269F"/>
    <w:rsid w:val="00CC2D96"/>
    <w:rsid w:val="00CC3E8F"/>
    <w:rsid w:val="00CC451A"/>
    <w:rsid w:val="00CC4754"/>
    <w:rsid w:val="00CC4869"/>
    <w:rsid w:val="00CC56D5"/>
    <w:rsid w:val="00CC57BB"/>
    <w:rsid w:val="00CC5D56"/>
    <w:rsid w:val="00CC617B"/>
    <w:rsid w:val="00CC7909"/>
    <w:rsid w:val="00CD11A6"/>
    <w:rsid w:val="00CD130F"/>
    <w:rsid w:val="00CD2B13"/>
    <w:rsid w:val="00CD3C9E"/>
    <w:rsid w:val="00CD3F55"/>
    <w:rsid w:val="00CD5B93"/>
    <w:rsid w:val="00CD7312"/>
    <w:rsid w:val="00CD7592"/>
    <w:rsid w:val="00CD780A"/>
    <w:rsid w:val="00CD7C19"/>
    <w:rsid w:val="00CE0423"/>
    <w:rsid w:val="00CE0D5F"/>
    <w:rsid w:val="00CE0E36"/>
    <w:rsid w:val="00CE26E9"/>
    <w:rsid w:val="00CE477F"/>
    <w:rsid w:val="00CE5708"/>
    <w:rsid w:val="00CE7168"/>
    <w:rsid w:val="00CE7BB4"/>
    <w:rsid w:val="00CF0EC5"/>
    <w:rsid w:val="00CF2C29"/>
    <w:rsid w:val="00CF4084"/>
    <w:rsid w:val="00CF51E8"/>
    <w:rsid w:val="00CF5366"/>
    <w:rsid w:val="00CF54EB"/>
    <w:rsid w:val="00CF5D1B"/>
    <w:rsid w:val="00CF5D68"/>
    <w:rsid w:val="00CF6B72"/>
    <w:rsid w:val="00CF7288"/>
    <w:rsid w:val="00CF75BF"/>
    <w:rsid w:val="00D00342"/>
    <w:rsid w:val="00D004EE"/>
    <w:rsid w:val="00D0171D"/>
    <w:rsid w:val="00D01933"/>
    <w:rsid w:val="00D0396B"/>
    <w:rsid w:val="00D0479E"/>
    <w:rsid w:val="00D047D4"/>
    <w:rsid w:val="00D05A4F"/>
    <w:rsid w:val="00D05AFD"/>
    <w:rsid w:val="00D06190"/>
    <w:rsid w:val="00D065C6"/>
    <w:rsid w:val="00D06E34"/>
    <w:rsid w:val="00D116EA"/>
    <w:rsid w:val="00D11EFB"/>
    <w:rsid w:val="00D12505"/>
    <w:rsid w:val="00D12825"/>
    <w:rsid w:val="00D13A0D"/>
    <w:rsid w:val="00D140B6"/>
    <w:rsid w:val="00D143C7"/>
    <w:rsid w:val="00D14D1E"/>
    <w:rsid w:val="00D15252"/>
    <w:rsid w:val="00D164C0"/>
    <w:rsid w:val="00D17000"/>
    <w:rsid w:val="00D20031"/>
    <w:rsid w:val="00D202CB"/>
    <w:rsid w:val="00D21238"/>
    <w:rsid w:val="00D21C46"/>
    <w:rsid w:val="00D21FF1"/>
    <w:rsid w:val="00D22B7C"/>
    <w:rsid w:val="00D22BEC"/>
    <w:rsid w:val="00D236C2"/>
    <w:rsid w:val="00D244E8"/>
    <w:rsid w:val="00D24A5E"/>
    <w:rsid w:val="00D263A1"/>
    <w:rsid w:val="00D26910"/>
    <w:rsid w:val="00D26956"/>
    <w:rsid w:val="00D270EA"/>
    <w:rsid w:val="00D27137"/>
    <w:rsid w:val="00D27167"/>
    <w:rsid w:val="00D27BE7"/>
    <w:rsid w:val="00D31089"/>
    <w:rsid w:val="00D31F1F"/>
    <w:rsid w:val="00D32262"/>
    <w:rsid w:val="00D32E87"/>
    <w:rsid w:val="00D335CF"/>
    <w:rsid w:val="00D34219"/>
    <w:rsid w:val="00D34CF6"/>
    <w:rsid w:val="00D35A7B"/>
    <w:rsid w:val="00D363BB"/>
    <w:rsid w:val="00D36D85"/>
    <w:rsid w:val="00D37747"/>
    <w:rsid w:val="00D417A7"/>
    <w:rsid w:val="00D436A4"/>
    <w:rsid w:val="00D436C3"/>
    <w:rsid w:val="00D43E24"/>
    <w:rsid w:val="00D456FC"/>
    <w:rsid w:val="00D4593F"/>
    <w:rsid w:val="00D45C60"/>
    <w:rsid w:val="00D46925"/>
    <w:rsid w:val="00D4709D"/>
    <w:rsid w:val="00D479BA"/>
    <w:rsid w:val="00D47DFB"/>
    <w:rsid w:val="00D50070"/>
    <w:rsid w:val="00D51695"/>
    <w:rsid w:val="00D535AB"/>
    <w:rsid w:val="00D56372"/>
    <w:rsid w:val="00D570C8"/>
    <w:rsid w:val="00D6073D"/>
    <w:rsid w:val="00D60D5E"/>
    <w:rsid w:val="00D6375A"/>
    <w:rsid w:val="00D6419D"/>
    <w:rsid w:val="00D641EC"/>
    <w:rsid w:val="00D64405"/>
    <w:rsid w:val="00D6498D"/>
    <w:rsid w:val="00D64AE2"/>
    <w:rsid w:val="00D650FD"/>
    <w:rsid w:val="00D6664F"/>
    <w:rsid w:val="00D672E9"/>
    <w:rsid w:val="00D672F2"/>
    <w:rsid w:val="00D67DAE"/>
    <w:rsid w:val="00D70062"/>
    <w:rsid w:val="00D70186"/>
    <w:rsid w:val="00D7352D"/>
    <w:rsid w:val="00D73AD6"/>
    <w:rsid w:val="00D775D0"/>
    <w:rsid w:val="00D77B21"/>
    <w:rsid w:val="00D800F2"/>
    <w:rsid w:val="00D8021A"/>
    <w:rsid w:val="00D8198B"/>
    <w:rsid w:val="00D81C8E"/>
    <w:rsid w:val="00D83067"/>
    <w:rsid w:val="00D835BD"/>
    <w:rsid w:val="00D84C78"/>
    <w:rsid w:val="00D853AE"/>
    <w:rsid w:val="00D85ED5"/>
    <w:rsid w:val="00D8761B"/>
    <w:rsid w:val="00D902B6"/>
    <w:rsid w:val="00D90415"/>
    <w:rsid w:val="00D90580"/>
    <w:rsid w:val="00D9196F"/>
    <w:rsid w:val="00D91E99"/>
    <w:rsid w:val="00D91E9D"/>
    <w:rsid w:val="00D92006"/>
    <w:rsid w:val="00D9336C"/>
    <w:rsid w:val="00D93D9E"/>
    <w:rsid w:val="00D94E4B"/>
    <w:rsid w:val="00D956B0"/>
    <w:rsid w:val="00D95CB5"/>
    <w:rsid w:val="00D962AD"/>
    <w:rsid w:val="00D964EB"/>
    <w:rsid w:val="00D96C5C"/>
    <w:rsid w:val="00D9764A"/>
    <w:rsid w:val="00DA0335"/>
    <w:rsid w:val="00DA0D75"/>
    <w:rsid w:val="00DA3DAC"/>
    <w:rsid w:val="00DA4822"/>
    <w:rsid w:val="00DB000E"/>
    <w:rsid w:val="00DB0A98"/>
    <w:rsid w:val="00DB372E"/>
    <w:rsid w:val="00DB3796"/>
    <w:rsid w:val="00DB49B3"/>
    <w:rsid w:val="00DB4BC8"/>
    <w:rsid w:val="00DB67A5"/>
    <w:rsid w:val="00DB7B1C"/>
    <w:rsid w:val="00DC008C"/>
    <w:rsid w:val="00DC009D"/>
    <w:rsid w:val="00DC083E"/>
    <w:rsid w:val="00DC30D1"/>
    <w:rsid w:val="00DC4ECA"/>
    <w:rsid w:val="00DC52A7"/>
    <w:rsid w:val="00DC592C"/>
    <w:rsid w:val="00DC6615"/>
    <w:rsid w:val="00DD016A"/>
    <w:rsid w:val="00DD01A7"/>
    <w:rsid w:val="00DD052F"/>
    <w:rsid w:val="00DD1767"/>
    <w:rsid w:val="00DD190C"/>
    <w:rsid w:val="00DD2C64"/>
    <w:rsid w:val="00DD4416"/>
    <w:rsid w:val="00DD66D4"/>
    <w:rsid w:val="00DD6729"/>
    <w:rsid w:val="00DE0130"/>
    <w:rsid w:val="00DE04C1"/>
    <w:rsid w:val="00DE0ABB"/>
    <w:rsid w:val="00DE0E83"/>
    <w:rsid w:val="00DE2AD0"/>
    <w:rsid w:val="00DE5D9B"/>
    <w:rsid w:val="00DE634B"/>
    <w:rsid w:val="00DE7A06"/>
    <w:rsid w:val="00DF0EE1"/>
    <w:rsid w:val="00DF1EB4"/>
    <w:rsid w:val="00DF220F"/>
    <w:rsid w:val="00DF5D39"/>
    <w:rsid w:val="00DF5D9A"/>
    <w:rsid w:val="00DF7905"/>
    <w:rsid w:val="00E02630"/>
    <w:rsid w:val="00E02CA5"/>
    <w:rsid w:val="00E04855"/>
    <w:rsid w:val="00E059F2"/>
    <w:rsid w:val="00E066B7"/>
    <w:rsid w:val="00E06AE4"/>
    <w:rsid w:val="00E06C48"/>
    <w:rsid w:val="00E07178"/>
    <w:rsid w:val="00E07507"/>
    <w:rsid w:val="00E10DB7"/>
    <w:rsid w:val="00E117E2"/>
    <w:rsid w:val="00E12410"/>
    <w:rsid w:val="00E12A0F"/>
    <w:rsid w:val="00E135B4"/>
    <w:rsid w:val="00E13C81"/>
    <w:rsid w:val="00E1439A"/>
    <w:rsid w:val="00E147F9"/>
    <w:rsid w:val="00E16B88"/>
    <w:rsid w:val="00E171F7"/>
    <w:rsid w:val="00E173FB"/>
    <w:rsid w:val="00E17A31"/>
    <w:rsid w:val="00E17CD2"/>
    <w:rsid w:val="00E20651"/>
    <w:rsid w:val="00E209FC"/>
    <w:rsid w:val="00E20C37"/>
    <w:rsid w:val="00E20DDD"/>
    <w:rsid w:val="00E22367"/>
    <w:rsid w:val="00E27236"/>
    <w:rsid w:val="00E30F30"/>
    <w:rsid w:val="00E318CF"/>
    <w:rsid w:val="00E31D89"/>
    <w:rsid w:val="00E3209B"/>
    <w:rsid w:val="00E3443B"/>
    <w:rsid w:val="00E35E82"/>
    <w:rsid w:val="00E36FDB"/>
    <w:rsid w:val="00E40546"/>
    <w:rsid w:val="00E42B85"/>
    <w:rsid w:val="00E44A24"/>
    <w:rsid w:val="00E455B5"/>
    <w:rsid w:val="00E45C27"/>
    <w:rsid w:val="00E46B50"/>
    <w:rsid w:val="00E502DC"/>
    <w:rsid w:val="00E5128F"/>
    <w:rsid w:val="00E51756"/>
    <w:rsid w:val="00E52826"/>
    <w:rsid w:val="00E53079"/>
    <w:rsid w:val="00E53F90"/>
    <w:rsid w:val="00E546FC"/>
    <w:rsid w:val="00E556EE"/>
    <w:rsid w:val="00E56E77"/>
    <w:rsid w:val="00E57BB9"/>
    <w:rsid w:val="00E606A4"/>
    <w:rsid w:val="00E60DD7"/>
    <w:rsid w:val="00E60FDA"/>
    <w:rsid w:val="00E64A7E"/>
    <w:rsid w:val="00E64F29"/>
    <w:rsid w:val="00E6658B"/>
    <w:rsid w:val="00E67756"/>
    <w:rsid w:val="00E67A02"/>
    <w:rsid w:val="00E73491"/>
    <w:rsid w:val="00E77628"/>
    <w:rsid w:val="00E80207"/>
    <w:rsid w:val="00E8124F"/>
    <w:rsid w:val="00E83569"/>
    <w:rsid w:val="00E84014"/>
    <w:rsid w:val="00E857CD"/>
    <w:rsid w:val="00E85DC5"/>
    <w:rsid w:val="00E86431"/>
    <w:rsid w:val="00E86BD6"/>
    <w:rsid w:val="00E86D1F"/>
    <w:rsid w:val="00E870D0"/>
    <w:rsid w:val="00E90BDD"/>
    <w:rsid w:val="00E94171"/>
    <w:rsid w:val="00E95527"/>
    <w:rsid w:val="00E95B7B"/>
    <w:rsid w:val="00E9644F"/>
    <w:rsid w:val="00E96615"/>
    <w:rsid w:val="00E9739F"/>
    <w:rsid w:val="00EA1E15"/>
    <w:rsid w:val="00EA21DD"/>
    <w:rsid w:val="00EA2F38"/>
    <w:rsid w:val="00EA38E1"/>
    <w:rsid w:val="00EA3AE0"/>
    <w:rsid w:val="00EA4748"/>
    <w:rsid w:val="00EA5144"/>
    <w:rsid w:val="00EA6DD2"/>
    <w:rsid w:val="00EB054C"/>
    <w:rsid w:val="00EB210E"/>
    <w:rsid w:val="00EB26CA"/>
    <w:rsid w:val="00EB3C6F"/>
    <w:rsid w:val="00EB53B8"/>
    <w:rsid w:val="00EB6D04"/>
    <w:rsid w:val="00EC1413"/>
    <w:rsid w:val="00EC15C0"/>
    <w:rsid w:val="00EC1763"/>
    <w:rsid w:val="00EC2E2B"/>
    <w:rsid w:val="00EC4DEA"/>
    <w:rsid w:val="00EC5402"/>
    <w:rsid w:val="00EC649B"/>
    <w:rsid w:val="00EC6A43"/>
    <w:rsid w:val="00EC776F"/>
    <w:rsid w:val="00ED0967"/>
    <w:rsid w:val="00ED0ADE"/>
    <w:rsid w:val="00ED22D5"/>
    <w:rsid w:val="00ED2AB3"/>
    <w:rsid w:val="00ED35EA"/>
    <w:rsid w:val="00ED3729"/>
    <w:rsid w:val="00ED58FB"/>
    <w:rsid w:val="00ED6C65"/>
    <w:rsid w:val="00ED7A6E"/>
    <w:rsid w:val="00EE0302"/>
    <w:rsid w:val="00EE0A2E"/>
    <w:rsid w:val="00EE1E51"/>
    <w:rsid w:val="00EE1F8B"/>
    <w:rsid w:val="00EE2ED8"/>
    <w:rsid w:val="00EE3FA3"/>
    <w:rsid w:val="00EE5AFE"/>
    <w:rsid w:val="00EE61E9"/>
    <w:rsid w:val="00EE64FE"/>
    <w:rsid w:val="00EF057B"/>
    <w:rsid w:val="00EF0AA0"/>
    <w:rsid w:val="00EF0E58"/>
    <w:rsid w:val="00EF1202"/>
    <w:rsid w:val="00EF130C"/>
    <w:rsid w:val="00EF2A4B"/>
    <w:rsid w:val="00EF3AB3"/>
    <w:rsid w:val="00EF4C4F"/>
    <w:rsid w:val="00EF5966"/>
    <w:rsid w:val="00EF5CB3"/>
    <w:rsid w:val="00EF5D22"/>
    <w:rsid w:val="00EF6A6E"/>
    <w:rsid w:val="00EF6AD9"/>
    <w:rsid w:val="00F0123F"/>
    <w:rsid w:val="00F01529"/>
    <w:rsid w:val="00F02ED5"/>
    <w:rsid w:val="00F0379F"/>
    <w:rsid w:val="00F040B1"/>
    <w:rsid w:val="00F04524"/>
    <w:rsid w:val="00F07A05"/>
    <w:rsid w:val="00F1226C"/>
    <w:rsid w:val="00F1256D"/>
    <w:rsid w:val="00F13321"/>
    <w:rsid w:val="00F1433F"/>
    <w:rsid w:val="00F148FE"/>
    <w:rsid w:val="00F14972"/>
    <w:rsid w:val="00F14E04"/>
    <w:rsid w:val="00F153DE"/>
    <w:rsid w:val="00F17522"/>
    <w:rsid w:val="00F216C6"/>
    <w:rsid w:val="00F227F0"/>
    <w:rsid w:val="00F23BBF"/>
    <w:rsid w:val="00F25107"/>
    <w:rsid w:val="00F25DC0"/>
    <w:rsid w:val="00F25EA9"/>
    <w:rsid w:val="00F26107"/>
    <w:rsid w:val="00F279B9"/>
    <w:rsid w:val="00F27BFF"/>
    <w:rsid w:val="00F27CA4"/>
    <w:rsid w:val="00F27F80"/>
    <w:rsid w:val="00F30C77"/>
    <w:rsid w:val="00F31716"/>
    <w:rsid w:val="00F319FE"/>
    <w:rsid w:val="00F31C8C"/>
    <w:rsid w:val="00F32B44"/>
    <w:rsid w:val="00F33BE9"/>
    <w:rsid w:val="00F33DA8"/>
    <w:rsid w:val="00F35049"/>
    <w:rsid w:val="00F36261"/>
    <w:rsid w:val="00F40D16"/>
    <w:rsid w:val="00F416BF"/>
    <w:rsid w:val="00F42137"/>
    <w:rsid w:val="00F43CAC"/>
    <w:rsid w:val="00F45ED5"/>
    <w:rsid w:val="00F469B4"/>
    <w:rsid w:val="00F47051"/>
    <w:rsid w:val="00F47A5D"/>
    <w:rsid w:val="00F47EBB"/>
    <w:rsid w:val="00F5334A"/>
    <w:rsid w:val="00F552A8"/>
    <w:rsid w:val="00F57695"/>
    <w:rsid w:val="00F60008"/>
    <w:rsid w:val="00F61B63"/>
    <w:rsid w:val="00F620AE"/>
    <w:rsid w:val="00F63256"/>
    <w:rsid w:val="00F63502"/>
    <w:rsid w:val="00F63702"/>
    <w:rsid w:val="00F63BF3"/>
    <w:rsid w:val="00F63DE6"/>
    <w:rsid w:val="00F6459B"/>
    <w:rsid w:val="00F64E66"/>
    <w:rsid w:val="00F65213"/>
    <w:rsid w:val="00F65B46"/>
    <w:rsid w:val="00F66BDF"/>
    <w:rsid w:val="00F67322"/>
    <w:rsid w:val="00F677A4"/>
    <w:rsid w:val="00F67F1F"/>
    <w:rsid w:val="00F70434"/>
    <w:rsid w:val="00F70609"/>
    <w:rsid w:val="00F7085A"/>
    <w:rsid w:val="00F73712"/>
    <w:rsid w:val="00F73995"/>
    <w:rsid w:val="00F747F0"/>
    <w:rsid w:val="00F77516"/>
    <w:rsid w:val="00F80662"/>
    <w:rsid w:val="00F8200E"/>
    <w:rsid w:val="00F8241E"/>
    <w:rsid w:val="00F84F80"/>
    <w:rsid w:val="00F8525E"/>
    <w:rsid w:val="00F8557E"/>
    <w:rsid w:val="00F869EA"/>
    <w:rsid w:val="00F87A1B"/>
    <w:rsid w:val="00F90D2B"/>
    <w:rsid w:val="00F942B4"/>
    <w:rsid w:val="00F959A7"/>
    <w:rsid w:val="00F963C3"/>
    <w:rsid w:val="00F97FFE"/>
    <w:rsid w:val="00FA1F0B"/>
    <w:rsid w:val="00FA1FCF"/>
    <w:rsid w:val="00FA2A60"/>
    <w:rsid w:val="00FA3101"/>
    <w:rsid w:val="00FA3525"/>
    <w:rsid w:val="00FA4C4C"/>
    <w:rsid w:val="00FA697A"/>
    <w:rsid w:val="00FA69ED"/>
    <w:rsid w:val="00FA6C01"/>
    <w:rsid w:val="00FA7883"/>
    <w:rsid w:val="00FB1840"/>
    <w:rsid w:val="00FB1EF4"/>
    <w:rsid w:val="00FB20F7"/>
    <w:rsid w:val="00FB39AC"/>
    <w:rsid w:val="00FB4D15"/>
    <w:rsid w:val="00FB5357"/>
    <w:rsid w:val="00FB6A88"/>
    <w:rsid w:val="00FB6ED4"/>
    <w:rsid w:val="00FC07A7"/>
    <w:rsid w:val="00FC1EC3"/>
    <w:rsid w:val="00FC2286"/>
    <w:rsid w:val="00FC4A60"/>
    <w:rsid w:val="00FC4AEB"/>
    <w:rsid w:val="00FC57B6"/>
    <w:rsid w:val="00FC6BFD"/>
    <w:rsid w:val="00FC7AE1"/>
    <w:rsid w:val="00FD0196"/>
    <w:rsid w:val="00FD1724"/>
    <w:rsid w:val="00FD285E"/>
    <w:rsid w:val="00FD5D43"/>
    <w:rsid w:val="00FD62A9"/>
    <w:rsid w:val="00FD64CB"/>
    <w:rsid w:val="00FE0240"/>
    <w:rsid w:val="00FE0E09"/>
    <w:rsid w:val="00FE12EC"/>
    <w:rsid w:val="00FE33E0"/>
    <w:rsid w:val="00FE39AB"/>
    <w:rsid w:val="00FE55F0"/>
    <w:rsid w:val="00FE59D8"/>
    <w:rsid w:val="00FF2726"/>
    <w:rsid w:val="00FF38C4"/>
    <w:rsid w:val="00FF4E67"/>
    <w:rsid w:val="00FF674D"/>
    <w:rsid w:val="00FF6997"/>
    <w:rsid w:val="00FF7211"/>
    <w:rsid w:val="00FF7499"/>
    <w:rsid w:val="00FF7601"/>
    <w:rsid w:val="00FF7F97"/>
    <w:rsid w:val="010B3A86"/>
    <w:rsid w:val="0129189B"/>
    <w:rsid w:val="0153B578"/>
    <w:rsid w:val="0168D735"/>
    <w:rsid w:val="0178C96E"/>
    <w:rsid w:val="01A007DC"/>
    <w:rsid w:val="021DA903"/>
    <w:rsid w:val="0238EB53"/>
    <w:rsid w:val="0260F3CB"/>
    <w:rsid w:val="02DFEDB3"/>
    <w:rsid w:val="0320E8FE"/>
    <w:rsid w:val="040402F3"/>
    <w:rsid w:val="04585668"/>
    <w:rsid w:val="04CE8F9E"/>
    <w:rsid w:val="056ABA8F"/>
    <w:rsid w:val="056F8A37"/>
    <w:rsid w:val="05780593"/>
    <w:rsid w:val="06001DDB"/>
    <w:rsid w:val="060785E8"/>
    <w:rsid w:val="065A32EC"/>
    <w:rsid w:val="073E735B"/>
    <w:rsid w:val="07732E57"/>
    <w:rsid w:val="07A75AF2"/>
    <w:rsid w:val="080DB7DB"/>
    <w:rsid w:val="081EAFA2"/>
    <w:rsid w:val="08284A58"/>
    <w:rsid w:val="0890BF12"/>
    <w:rsid w:val="0950FA7B"/>
    <w:rsid w:val="095183B8"/>
    <w:rsid w:val="096033A6"/>
    <w:rsid w:val="09973F3C"/>
    <w:rsid w:val="09D17845"/>
    <w:rsid w:val="09E890A5"/>
    <w:rsid w:val="09FB36A7"/>
    <w:rsid w:val="0A0746AC"/>
    <w:rsid w:val="0A5DA655"/>
    <w:rsid w:val="0A8B2138"/>
    <w:rsid w:val="0B3ED1AE"/>
    <w:rsid w:val="0B516FA9"/>
    <w:rsid w:val="0BF1EE0F"/>
    <w:rsid w:val="0BF9B425"/>
    <w:rsid w:val="0C68FA56"/>
    <w:rsid w:val="0C76754D"/>
    <w:rsid w:val="0CCCF4CC"/>
    <w:rsid w:val="0D4E0FF3"/>
    <w:rsid w:val="0D68350B"/>
    <w:rsid w:val="0DDA81A5"/>
    <w:rsid w:val="0DE3AB14"/>
    <w:rsid w:val="0DE6425F"/>
    <w:rsid w:val="0E07AF0E"/>
    <w:rsid w:val="0E73B246"/>
    <w:rsid w:val="0E756745"/>
    <w:rsid w:val="0E83F7C9"/>
    <w:rsid w:val="0EB4E3CE"/>
    <w:rsid w:val="0F13D661"/>
    <w:rsid w:val="0F1604C9"/>
    <w:rsid w:val="0FB21AEE"/>
    <w:rsid w:val="0FB53D25"/>
    <w:rsid w:val="0FDDAE05"/>
    <w:rsid w:val="0FDF304D"/>
    <w:rsid w:val="104E0BAB"/>
    <w:rsid w:val="11664504"/>
    <w:rsid w:val="11FDD4AF"/>
    <w:rsid w:val="12ACCD57"/>
    <w:rsid w:val="1300B438"/>
    <w:rsid w:val="13254903"/>
    <w:rsid w:val="1357ED85"/>
    <w:rsid w:val="14026A80"/>
    <w:rsid w:val="1439AEDC"/>
    <w:rsid w:val="14437099"/>
    <w:rsid w:val="1446AD8D"/>
    <w:rsid w:val="1451F5AD"/>
    <w:rsid w:val="14674001"/>
    <w:rsid w:val="146A8EC7"/>
    <w:rsid w:val="147EA217"/>
    <w:rsid w:val="14B4D00B"/>
    <w:rsid w:val="14EA8F89"/>
    <w:rsid w:val="150C50F3"/>
    <w:rsid w:val="15408C8B"/>
    <w:rsid w:val="154CF30B"/>
    <w:rsid w:val="15B5311C"/>
    <w:rsid w:val="15F3F6A7"/>
    <w:rsid w:val="1613D0D5"/>
    <w:rsid w:val="1634FA2A"/>
    <w:rsid w:val="163B04B4"/>
    <w:rsid w:val="165A3BC1"/>
    <w:rsid w:val="166948F9"/>
    <w:rsid w:val="16A0D21D"/>
    <w:rsid w:val="16C9C9A2"/>
    <w:rsid w:val="172A9F78"/>
    <w:rsid w:val="175C64B3"/>
    <w:rsid w:val="177F3EB2"/>
    <w:rsid w:val="17AC1322"/>
    <w:rsid w:val="17B486BB"/>
    <w:rsid w:val="17C0BB59"/>
    <w:rsid w:val="1815F98F"/>
    <w:rsid w:val="187ED975"/>
    <w:rsid w:val="1890E92C"/>
    <w:rsid w:val="18941130"/>
    <w:rsid w:val="18A1569D"/>
    <w:rsid w:val="192D85B5"/>
    <w:rsid w:val="1942302E"/>
    <w:rsid w:val="19551D73"/>
    <w:rsid w:val="199E02D3"/>
    <w:rsid w:val="19B4A708"/>
    <w:rsid w:val="1A0811D0"/>
    <w:rsid w:val="1A58A080"/>
    <w:rsid w:val="1A8308AB"/>
    <w:rsid w:val="1A8DA11D"/>
    <w:rsid w:val="1AE294DA"/>
    <w:rsid w:val="1B15E16A"/>
    <w:rsid w:val="1C3D9E70"/>
    <w:rsid w:val="1C4FBF84"/>
    <w:rsid w:val="1CBC9984"/>
    <w:rsid w:val="1CE4C16F"/>
    <w:rsid w:val="1D375A7F"/>
    <w:rsid w:val="1D46B628"/>
    <w:rsid w:val="1D54CF68"/>
    <w:rsid w:val="1D618802"/>
    <w:rsid w:val="1D949853"/>
    <w:rsid w:val="1DC7D865"/>
    <w:rsid w:val="1E20F443"/>
    <w:rsid w:val="1E2405D5"/>
    <w:rsid w:val="1E90922C"/>
    <w:rsid w:val="1EFBF945"/>
    <w:rsid w:val="1EFDC0F1"/>
    <w:rsid w:val="1F3097A1"/>
    <w:rsid w:val="1F481B79"/>
    <w:rsid w:val="1F630519"/>
    <w:rsid w:val="1F75ED8C"/>
    <w:rsid w:val="1FC52753"/>
    <w:rsid w:val="1FF949A3"/>
    <w:rsid w:val="200A3A8D"/>
    <w:rsid w:val="20532A5A"/>
    <w:rsid w:val="20A6D811"/>
    <w:rsid w:val="20A89669"/>
    <w:rsid w:val="20DECEA9"/>
    <w:rsid w:val="20E85FE0"/>
    <w:rsid w:val="20E95639"/>
    <w:rsid w:val="213B3E6B"/>
    <w:rsid w:val="2153579D"/>
    <w:rsid w:val="21559B55"/>
    <w:rsid w:val="2167A3F6"/>
    <w:rsid w:val="217EF42C"/>
    <w:rsid w:val="219752C2"/>
    <w:rsid w:val="219BBFBE"/>
    <w:rsid w:val="21A586A6"/>
    <w:rsid w:val="21BA67A6"/>
    <w:rsid w:val="21F7BA1B"/>
    <w:rsid w:val="221D61A1"/>
    <w:rsid w:val="225C2B4E"/>
    <w:rsid w:val="228645CA"/>
    <w:rsid w:val="229ECA9E"/>
    <w:rsid w:val="22D76CDE"/>
    <w:rsid w:val="230679F3"/>
    <w:rsid w:val="238B1115"/>
    <w:rsid w:val="238D29A2"/>
    <w:rsid w:val="239BB1DA"/>
    <w:rsid w:val="239C23A6"/>
    <w:rsid w:val="24454B0B"/>
    <w:rsid w:val="2487AD7C"/>
    <w:rsid w:val="24B9B6FE"/>
    <w:rsid w:val="257E7732"/>
    <w:rsid w:val="25912017"/>
    <w:rsid w:val="25C50D7C"/>
    <w:rsid w:val="26BDF557"/>
    <w:rsid w:val="26DBBB06"/>
    <w:rsid w:val="26E6AB5A"/>
    <w:rsid w:val="275869F3"/>
    <w:rsid w:val="27D329AD"/>
    <w:rsid w:val="28009647"/>
    <w:rsid w:val="2824E76B"/>
    <w:rsid w:val="28319E28"/>
    <w:rsid w:val="2915AD6A"/>
    <w:rsid w:val="29273603"/>
    <w:rsid w:val="2930E78B"/>
    <w:rsid w:val="2945BC21"/>
    <w:rsid w:val="29869A72"/>
    <w:rsid w:val="2992CC26"/>
    <w:rsid w:val="29D80DC1"/>
    <w:rsid w:val="29E28693"/>
    <w:rsid w:val="2A08CF79"/>
    <w:rsid w:val="2A20388A"/>
    <w:rsid w:val="2A97145A"/>
    <w:rsid w:val="2B0A90EA"/>
    <w:rsid w:val="2B2FCC9B"/>
    <w:rsid w:val="2B392429"/>
    <w:rsid w:val="2C4AD603"/>
    <w:rsid w:val="2C4BA70D"/>
    <w:rsid w:val="2C59D7B3"/>
    <w:rsid w:val="2C638A2A"/>
    <w:rsid w:val="2CFABBCF"/>
    <w:rsid w:val="2D519598"/>
    <w:rsid w:val="2D62B09D"/>
    <w:rsid w:val="2D78A83D"/>
    <w:rsid w:val="2DEFDD84"/>
    <w:rsid w:val="2DFB5BD0"/>
    <w:rsid w:val="2E23A936"/>
    <w:rsid w:val="2E2D57AA"/>
    <w:rsid w:val="2E33BE78"/>
    <w:rsid w:val="2E7BD9D1"/>
    <w:rsid w:val="2ECA2F34"/>
    <w:rsid w:val="2F033FFB"/>
    <w:rsid w:val="2F417F3F"/>
    <w:rsid w:val="2FA8DE66"/>
    <w:rsid w:val="2FFF1999"/>
    <w:rsid w:val="30990562"/>
    <w:rsid w:val="30B5EB8C"/>
    <w:rsid w:val="30D14D32"/>
    <w:rsid w:val="30DFD26A"/>
    <w:rsid w:val="3132A48F"/>
    <w:rsid w:val="31F9AE01"/>
    <w:rsid w:val="325C07FB"/>
    <w:rsid w:val="328B3CA4"/>
    <w:rsid w:val="32A99C5B"/>
    <w:rsid w:val="32CD4ECE"/>
    <w:rsid w:val="332025D5"/>
    <w:rsid w:val="332BA99A"/>
    <w:rsid w:val="332F7D5A"/>
    <w:rsid w:val="3335F9C8"/>
    <w:rsid w:val="33795C6E"/>
    <w:rsid w:val="33984C2C"/>
    <w:rsid w:val="33DEA9DF"/>
    <w:rsid w:val="342A0763"/>
    <w:rsid w:val="34686059"/>
    <w:rsid w:val="350A6553"/>
    <w:rsid w:val="351D3F95"/>
    <w:rsid w:val="352C8856"/>
    <w:rsid w:val="35CE67A8"/>
    <w:rsid w:val="35D9F1EA"/>
    <w:rsid w:val="3653EA7A"/>
    <w:rsid w:val="36EDCA70"/>
    <w:rsid w:val="372808F4"/>
    <w:rsid w:val="372EF6CA"/>
    <w:rsid w:val="3817684C"/>
    <w:rsid w:val="38697690"/>
    <w:rsid w:val="38882EF1"/>
    <w:rsid w:val="38A079C5"/>
    <w:rsid w:val="38EF4DC9"/>
    <w:rsid w:val="3905B70A"/>
    <w:rsid w:val="3919F45D"/>
    <w:rsid w:val="39277E6E"/>
    <w:rsid w:val="39744A59"/>
    <w:rsid w:val="39749289"/>
    <w:rsid w:val="39B4087A"/>
    <w:rsid w:val="3A0583D1"/>
    <w:rsid w:val="3A3BCCCA"/>
    <w:rsid w:val="3A4364D1"/>
    <w:rsid w:val="3A4C272E"/>
    <w:rsid w:val="3A749F18"/>
    <w:rsid w:val="3A8413F0"/>
    <w:rsid w:val="3A87A915"/>
    <w:rsid w:val="3AD08B9B"/>
    <w:rsid w:val="3AD3591D"/>
    <w:rsid w:val="3AE5FB50"/>
    <w:rsid w:val="3B568C19"/>
    <w:rsid w:val="3B810A2A"/>
    <w:rsid w:val="3BB034A4"/>
    <w:rsid w:val="3BC8D3FD"/>
    <w:rsid w:val="3C5B8C33"/>
    <w:rsid w:val="3C83687C"/>
    <w:rsid w:val="3C8B2685"/>
    <w:rsid w:val="3CBC421F"/>
    <w:rsid w:val="3CF5AEF3"/>
    <w:rsid w:val="3CF7628D"/>
    <w:rsid w:val="3D2B6364"/>
    <w:rsid w:val="3D46FAD8"/>
    <w:rsid w:val="3D4F5434"/>
    <w:rsid w:val="3D99D589"/>
    <w:rsid w:val="3DA3A560"/>
    <w:rsid w:val="3DA4979B"/>
    <w:rsid w:val="3DE4EECC"/>
    <w:rsid w:val="3E40312C"/>
    <w:rsid w:val="3F6C49E9"/>
    <w:rsid w:val="3FDCFACD"/>
    <w:rsid w:val="3FE53E97"/>
    <w:rsid w:val="40229597"/>
    <w:rsid w:val="408AEF4B"/>
    <w:rsid w:val="421422F3"/>
    <w:rsid w:val="423D6C3A"/>
    <w:rsid w:val="42727EEA"/>
    <w:rsid w:val="42AF46AD"/>
    <w:rsid w:val="42E179F2"/>
    <w:rsid w:val="4313BE05"/>
    <w:rsid w:val="43181BE1"/>
    <w:rsid w:val="432CAC77"/>
    <w:rsid w:val="436C7751"/>
    <w:rsid w:val="438447B2"/>
    <w:rsid w:val="43D97104"/>
    <w:rsid w:val="4435A56D"/>
    <w:rsid w:val="45399684"/>
    <w:rsid w:val="459A2996"/>
    <w:rsid w:val="45B85566"/>
    <w:rsid w:val="45E4F0FB"/>
    <w:rsid w:val="45EC7CEB"/>
    <w:rsid w:val="45F36A07"/>
    <w:rsid w:val="46AB0C93"/>
    <w:rsid w:val="46BD545F"/>
    <w:rsid w:val="46D665BD"/>
    <w:rsid w:val="46F873C0"/>
    <w:rsid w:val="47296802"/>
    <w:rsid w:val="480AEBF1"/>
    <w:rsid w:val="48670AB2"/>
    <w:rsid w:val="4868C9AB"/>
    <w:rsid w:val="48818B15"/>
    <w:rsid w:val="48A2FF37"/>
    <w:rsid w:val="48BC487A"/>
    <w:rsid w:val="49181BD6"/>
    <w:rsid w:val="496BD358"/>
    <w:rsid w:val="497947B0"/>
    <w:rsid w:val="49BF0491"/>
    <w:rsid w:val="49C8FB72"/>
    <w:rsid w:val="49D63007"/>
    <w:rsid w:val="49EF7B98"/>
    <w:rsid w:val="4A376EE8"/>
    <w:rsid w:val="4B005C4C"/>
    <w:rsid w:val="4B1EB016"/>
    <w:rsid w:val="4B43ECC1"/>
    <w:rsid w:val="4B553FF1"/>
    <w:rsid w:val="4B8FAF69"/>
    <w:rsid w:val="4BB09578"/>
    <w:rsid w:val="4C041455"/>
    <w:rsid w:val="4C384334"/>
    <w:rsid w:val="4C742179"/>
    <w:rsid w:val="4C884D9F"/>
    <w:rsid w:val="4CE90644"/>
    <w:rsid w:val="4D8AC207"/>
    <w:rsid w:val="4DAC82A0"/>
    <w:rsid w:val="4DB57083"/>
    <w:rsid w:val="4E559E4F"/>
    <w:rsid w:val="4E7EAC83"/>
    <w:rsid w:val="4E98BA8F"/>
    <w:rsid w:val="4EC988E9"/>
    <w:rsid w:val="4EEB757E"/>
    <w:rsid w:val="4F4734C1"/>
    <w:rsid w:val="4F56A581"/>
    <w:rsid w:val="4F69C45A"/>
    <w:rsid w:val="4FBD74A9"/>
    <w:rsid w:val="4FDAE1D0"/>
    <w:rsid w:val="4FEB0746"/>
    <w:rsid w:val="5046664A"/>
    <w:rsid w:val="507445F5"/>
    <w:rsid w:val="50B88724"/>
    <w:rsid w:val="50C20AB5"/>
    <w:rsid w:val="51878EFA"/>
    <w:rsid w:val="51CD129E"/>
    <w:rsid w:val="51DF88C2"/>
    <w:rsid w:val="524E88A6"/>
    <w:rsid w:val="526D07C3"/>
    <w:rsid w:val="5301F1A7"/>
    <w:rsid w:val="5328025A"/>
    <w:rsid w:val="5350221E"/>
    <w:rsid w:val="539DC257"/>
    <w:rsid w:val="53B6665A"/>
    <w:rsid w:val="53BA280C"/>
    <w:rsid w:val="53C1DFFD"/>
    <w:rsid w:val="53C20B59"/>
    <w:rsid w:val="5415286C"/>
    <w:rsid w:val="544DCEBB"/>
    <w:rsid w:val="5457EA2A"/>
    <w:rsid w:val="54E1DC75"/>
    <w:rsid w:val="551D7902"/>
    <w:rsid w:val="5556ADFE"/>
    <w:rsid w:val="55792078"/>
    <w:rsid w:val="559C4858"/>
    <w:rsid w:val="55A24BBE"/>
    <w:rsid w:val="55AD46C1"/>
    <w:rsid w:val="55C42FAA"/>
    <w:rsid w:val="561D38FB"/>
    <w:rsid w:val="564A7809"/>
    <w:rsid w:val="565E1915"/>
    <w:rsid w:val="56BA90C6"/>
    <w:rsid w:val="56E664A5"/>
    <w:rsid w:val="570B4BE2"/>
    <w:rsid w:val="5733F92E"/>
    <w:rsid w:val="5795700B"/>
    <w:rsid w:val="586A542C"/>
    <w:rsid w:val="5898EE19"/>
    <w:rsid w:val="58A1CBC6"/>
    <w:rsid w:val="59006EC8"/>
    <w:rsid w:val="590A3043"/>
    <w:rsid w:val="5920B76F"/>
    <w:rsid w:val="5938D6B2"/>
    <w:rsid w:val="595A104A"/>
    <w:rsid w:val="59A7D2BD"/>
    <w:rsid w:val="5A24369D"/>
    <w:rsid w:val="5A3E51CD"/>
    <w:rsid w:val="5A66F6C8"/>
    <w:rsid w:val="5AD3C143"/>
    <w:rsid w:val="5AE521C1"/>
    <w:rsid w:val="5AE664A9"/>
    <w:rsid w:val="5B0A258C"/>
    <w:rsid w:val="5B26512B"/>
    <w:rsid w:val="5B30A960"/>
    <w:rsid w:val="5B5871DB"/>
    <w:rsid w:val="5B943E48"/>
    <w:rsid w:val="5CD0974B"/>
    <w:rsid w:val="5D088CE7"/>
    <w:rsid w:val="5D69BBF7"/>
    <w:rsid w:val="5D8B761F"/>
    <w:rsid w:val="5DB9AA68"/>
    <w:rsid w:val="5DBF8B43"/>
    <w:rsid w:val="5DD151B4"/>
    <w:rsid w:val="5DE9BCBB"/>
    <w:rsid w:val="5DF57A98"/>
    <w:rsid w:val="5E56F380"/>
    <w:rsid w:val="5E6068B3"/>
    <w:rsid w:val="5EDA08FD"/>
    <w:rsid w:val="5F999B4F"/>
    <w:rsid w:val="5F9F30C0"/>
    <w:rsid w:val="60378930"/>
    <w:rsid w:val="6042800B"/>
    <w:rsid w:val="605BDD1C"/>
    <w:rsid w:val="609788BD"/>
    <w:rsid w:val="60A73EFB"/>
    <w:rsid w:val="60BB586D"/>
    <w:rsid w:val="60F5047D"/>
    <w:rsid w:val="6106CE90"/>
    <w:rsid w:val="6113E9B9"/>
    <w:rsid w:val="612FE4FA"/>
    <w:rsid w:val="61610C28"/>
    <w:rsid w:val="6223A615"/>
    <w:rsid w:val="62F811B4"/>
    <w:rsid w:val="631D415A"/>
    <w:rsid w:val="638A9276"/>
    <w:rsid w:val="63A152E7"/>
    <w:rsid w:val="648896A9"/>
    <w:rsid w:val="64EC8175"/>
    <w:rsid w:val="6513E518"/>
    <w:rsid w:val="65648DF6"/>
    <w:rsid w:val="659E5C1A"/>
    <w:rsid w:val="65AE4749"/>
    <w:rsid w:val="663E3FE0"/>
    <w:rsid w:val="667D33CC"/>
    <w:rsid w:val="66C650AE"/>
    <w:rsid w:val="6739E68B"/>
    <w:rsid w:val="676D7D2D"/>
    <w:rsid w:val="67958E26"/>
    <w:rsid w:val="67D85C2B"/>
    <w:rsid w:val="6904E07D"/>
    <w:rsid w:val="690C0E8D"/>
    <w:rsid w:val="6927B0E7"/>
    <w:rsid w:val="6931E053"/>
    <w:rsid w:val="695DDC35"/>
    <w:rsid w:val="697C65D1"/>
    <w:rsid w:val="6984402A"/>
    <w:rsid w:val="698460CF"/>
    <w:rsid w:val="6A0CA289"/>
    <w:rsid w:val="6A12B27A"/>
    <w:rsid w:val="6B2534CC"/>
    <w:rsid w:val="6B7D37AE"/>
    <w:rsid w:val="6B867E61"/>
    <w:rsid w:val="6B897CB0"/>
    <w:rsid w:val="6BA774A7"/>
    <w:rsid w:val="6BACAC1F"/>
    <w:rsid w:val="6C002F00"/>
    <w:rsid w:val="6C204B04"/>
    <w:rsid w:val="6C3548AE"/>
    <w:rsid w:val="6C411B2E"/>
    <w:rsid w:val="6C621D34"/>
    <w:rsid w:val="6D1D5EA9"/>
    <w:rsid w:val="6D82FA04"/>
    <w:rsid w:val="6E0C85F6"/>
    <w:rsid w:val="6E27A8DC"/>
    <w:rsid w:val="6E606558"/>
    <w:rsid w:val="6E908F91"/>
    <w:rsid w:val="6EF09C98"/>
    <w:rsid w:val="6F243428"/>
    <w:rsid w:val="6F503BDE"/>
    <w:rsid w:val="6FA0AB53"/>
    <w:rsid w:val="6FB6998D"/>
    <w:rsid w:val="7045DECD"/>
    <w:rsid w:val="710DF97E"/>
    <w:rsid w:val="71CDC336"/>
    <w:rsid w:val="71E29BFC"/>
    <w:rsid w:val="71F9C418"/>
    <w:rsid w:val="721D697B"/>
    <w:rsid w:val="722D7E42"/>
    <w:rsid w:val="723E5D62"/>
    <w:rsid w:val="72491059"/>
    <w:rsid w:val="72ACF208"/>
    <w:rsid w:val="72E5CBDE"/>
    <w:rsid w:val="736FFE0E"/>
    <w:rsid w:val="73909ADF"/>
    <w:rsid w:val="7396D5CF"/>
    <w:rsid w:val="73DB8BDF"/>
    <w:rsid w:val="74149E05"/>
    <w:rsid w:val="74242B7A"/>
    <w:rsid w:val="74318578"/>
    <w:rsid w:val="745A8076"/>
    <w:rsid w:val="74686290"/>
    <w:rsid w:val="74751A5F"/>
    <w:rsid w:val="747C23D7"/>
    <w:rsid w:val="74B2E3BA"/>
    <w:rsid w:val="74CC1A8D"/>
    <w:rsid w:val="752E371A"/>
    <w:rsid w:val="75917F47"/>
    <w:rsid w:val="75A74ECF"/>
    <w:rsid w:val="75B49529"/>
    <w:rsid w:val="760F95A7"/>
    <w:rsid w:val="76368336"/>
    <w:rsid w:val="763EA9DC"/>
    <w:rsid w:val="7640BFEA"/>
    <w:rsid w:val="768212B9"/>
    <w:rsid w:val="76CFCE9A"/>
    <w:rsid w:val="772D2896"/>
    <w:rsid w:val="77C42E35"/>
    <w:rsid w:val="77C815DD"/>
    <w:rsid w:val="783F2E10"/>
    <w:rsid w:val="78AE6A2F"/>
    <w:rsid w:val="78E760CF"/>
    <w:rsid w:val="78F43C03"/>
    <w:rsid w:val="7904CF3C"/>
    <w:rsid w:val="791EC0CD"/>
    <w:rsid w:val="797A6F00"/>
    <w:rsid w:val="7A48182B"/>
    <w:rsid w:val="7AB5F335"/>
    <w:rsid w:val="7AC145E0"/>
    <w:rsid w:val="7AE399E7"/>
    <w:rsid w:val="7B22F05C"/>
    <w:rsid w:val="7B399532"/>
    <w:rsid w:val="7B916126"/>
    <w:rsid w:val="7C2C2F60"/>
    <w:rsid w:val="7C3C656E"/>
    <w:rsid w:val="7C3CCCD6"/>
    <w:rsid w:val="7C3FB384"/>
    <w:rsid w:val="7C869E9F"/>
    <w:rsid w:val="7C8E5418"/>
    <w:rsid w:val="7D29A00D"/>
    <w:rsid w:val="7D3070C8"/>
    <w:rsid w:val="7E2A0ECC"/>
    <w:rsid w:val="7E7128AE"/>
    <w:rsid w:val="7EBE3A99"/>
    <w:rsid w:val="7ED3949C"/>
    <w:rsid w:val="7F919ED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07943C"/>
  <w15:chartTrackingRefBased/>
  <w15:docId w15:val="{CA1DE9A9-BE92-4CF8-911B-6983F5A43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2"/>
        <w:lang w:val="en-AU"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E31CF"/>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DD1767"/>
    <w:pPr>
      <w:ind w:left="720"/>
      <w:contextualSpacing/>
    </w:pPr>
  </w:style>
  <w:style w:type="paragraph" w:styleId="Header">
    <w:name w:val="header"/>
    <w:basedOn w:val="Normal"/>
    <w:link w:val="HeaderChar"/>
    <w:uiPriority w:val="99"/>
    <w:unhideWhenUsed/>
    <w:rsid w:val="008E1133"/>
    <w:pPr>
      <w:tabs>
        <w:tab w:val="center" w:pos="4513"/>
        <w:tab w:val="right" w:pos="9026"/>
      </w:tabs>
      <w:spacing w:after="0" w:line="240" w:lineRule="auto"/>
    </w:pPr>
  </w:style>
  <w:style w:type="character" w:styleId="HeaderChar" w:customStyle="1">
    <w:name w:val="Header Char"/>
    <w:basedOn w:val="DefaultParagraphFont"/>
    <w:link w:val="Header"/>
    <w:uiPriority w:val="99"/>
    <w:rsid w:val="008E1133"/>
  </w:style>
  <w:style w:type="paragraph" w:styleId="Footer">
    <w:name w:val="footer"/>
    <w:basedOn w:val="Normal"/>
    <w:link w:val="FooterChar"/>
    <w:uiPriority w:val="99"/>
    <w:unhideWhenUsed/>
    <w:rsid w:val="008E1133"/>
    <w:pPr>
      <w:tabs>
        <w:tab w:val="center" w:pos="4513"/>
        <w:tab w:val="right" w:pos="9026"/>
      </w:tabs>
      <w:spacing w:after="0" w:line="240" w:lineRule="auto"/>
    </w:pPr>
  </w:style>
  <w:style w:type="character" w:styleId="FooterChar" w:customStyle="1">
    <w:name w:val="Footer Char"/>
    <w:basedOn w:val="DefaultParagraphFont"/>
    <w:link w:val="Footer"/>
    <w:uiPriority w:val="99"/>
    <w:rsid w:val="008E1133"/>
  </w:style>
  <w:style w:type="character" w:styleId="Heading1Char" w:customStyle="1">
    <w:name w:val="Heading 1 Char"/>
    <w:basedOn w:val="DefaultParagraphFont"/>
    <w:link w:val="Heading1"/>
    <w:uiPriority w:val="9"/>
    <w:rsid w:val="009E31CF"/>
    <w:rPr>
      <w:rFonts w:asciiTheme="majorHAnsi" w:hAnsiTheme="majorHAnsi" w:eastAsiaTheme="majorEastAsia" w:cstheme="majorBidi"/>
      <w:color w:val="2F5496" w:themeColor="accent1" w:themeShade="BF"/>
      <w:sz w:val="32"/>
      <w:szCs w:val="32"/>
    </w:rPr>
  </w:style>
  <w:style w:type="character" w:styleId="Hyperlink">
    <w:name w:val="Hyperlink"/>
    <w:basedOn w:val="DefaultParagraphFont"/>
    <w:uiPriority w:val="99"/>
    <w:unhideWhenUsed/>
    <w:rsid w:val="00D956B0"/>
    <w:rPr>
      <w:color w:val="0563C1" w:themeColor="hyperlink"/>
      <w:u w:val="single"/>
    </w:rPr>
  </w:style>
  <w:style w:type="character" w:styleId="UnresolvedMention">
    <w:name w:val="Unresolved Mention"/>
    <w:basedOn w:val="DefaultParagraphFont"/>
    <w:uiPriority w:val="99"/>
    <w:semiHidden/>
    <w:unhideWhenUsed/>
    <w:rsid w:val="00D956B0"/>
    <w:rPr>
      <w:color w:val="605E5C"/>
      <w:shd w:val="clear" w:color="auto" w:fill="E1DFDD"/>
    </w:rPr>
  </w:style>
  <w:style w:type="table" w:styleId="TableGrid">
    <w:name w:val="Table Grid"/>
    <w:basedOn w:val="TableNormal"/>
    <w:uiPriority w:val="39"/>
    <w:rsid w:val="0007459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2">
    <w:name w:val="Plain Table 2"/>
    <w:basedOn w:val="TableNormal"/>
    <w:uiPriority w:val="42"/>
    <w:rsid w:val="0007459C"/>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character" w:styleId="Emphasis">
    <w:name w:val="Emphasis"/>
    <w:basedOn w:val="DefaultParagraphFont"/>
    <w:uiPriority w:val="20"/>
    <w:qFormat/>
    <w:rsid w:val="00C23E0F"/>
    <w:rPr>
      <w:i/>
      <w:iCs/>
    </w:rPr>
  </w:style>
  <w:style w:type="character" w:styleId="SubtleEmphasis">
    <w:name w:val="Subtle Emphasis"/>
    <w:basedOn w:val="DefaultParagraphFont"/>
    <w:uiPriority w:val="19"/>
    <w:qFormat/>
    <w:rsid w:val="00C23E0F"/>
    <w:rPr>
      <w:i/>
      <w:iCs/>
      <w:color w:val="404040" w:themeColor="text1" w:themeTint="BF"/>
    </w:rPr>
  </w:style>
  <w:style w:type="character" w:styleId="FollowedHyperlink">
    <w:name w:val="FollowedHyperlink"/>
    <w:basedOn w:val="DefaultParagraphFont"/>
    <w:uiPriority w:val="99"/>
    <w:semiHidden/>
    <w:unhideWhenUsed/>
    <w:rsid w:val="00966C8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doi.org/10.1109/access.2025.3641123" TargetMode="External" Id="rId13" /><Relationship Type="http://schemas.openxmlformats.org/officeDocument/2006/relationships/hyperlink" Target="https://doi.org/10.1007/s12559-023-10179-8" TargetMode="External" Id="rId18" /><Relationship Type="http://schemas.openxmlformats.org/officeDocument/2006/relationships/hyperlink" Target="https://doi.org/10.61931/2224-9028.1604" TargetMode="External" Id="rId26" /><Relationship Type="http://schemas.openxmlformats.org/officeDocument/2006/relationships/customXml" Target="../customXml/item3.xml" Id="rId3" /><Relationship Type="http://schemas.openxmlformats.org/officeDocument/2006/relationships/hyperlink" Target="https://doi.org/10.6028/NIST.IR.8312-draft" TargetMode="External" Id="rId21" /><Relationship Type="http://schemas.openxmlformats.org/officeDocument/2006/relationships/webSettings" Target="webSettings.xml" Id="rId7" /><Relationship Type="http://schemas.openxmlformats.org/officeDocument/2006/relationships/hyperlink" Target="https://doi.org/10.1016/j.compeleceng.2024.109625" TargetMode="External" Id="rId12" /><Relationship Type="http://schemas.openxmlformats.org/officeDocument/2006/relationships/hyperlink" Target="https://ceur-ws.org/Vol-3488/paper22.pdf" TargetMode="External" Id="rId17" /><Relationship Type="http://schemas.openxmlformats.org/officeDocument/2006/relationships/hyperlink" Target="https://doi.org/10.1016/j.icte.2025.10.004" TargetMode="External" Id="rId25" /><Relationship Type="http://schemas.openxmlformats.org/officeDocument/2006/relationships/customXml" Target="../customXml/item2.xml" Id="rId2" /><Relationship Type="http://schemas.openxmlformats.org/officeDocument/2006/relationships/hyperlink" Target="https://doi.org/10.1214/07-aoas148" TargetMode="External" Id="rId16" /><Relationship Type="http://schemas.openxmlformats.org/officeDocument/2006/relationships/hyperlink" Target="http://monkey.org/~jose/phishing/" TargetMode="External"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hyperlink" Target="https://doi.org/10.1016/j.icte.2024.05.007" TargetMode="External" Id="rId24" /><Relationship Type="http://schemas.openxmlformats.org/officeDocument/2006/relationships/styles" Target="styles.xml" Id="rId5" /><Relationship Type="http://schemas.openxmlformats.org/officeDocument/2006/relationships/hyperlink" Target="https://www.cs.cmu.edu/~enron/" TargetMode="External" Id="rId15" /><Relationship Type="http://schemas.openxmlformats.org/officeDocument/2006/relationships/hyperlink" Target="https://doi.org/10.1016/j.jksuci.%202023.01.004" TargetMode="External" Id="rId23" /><Relationship Type="http://schemas.openxmlformats.org/officeDocument/2006/relationships/hyperlink" Target="https://doi.org/10.1201/9781315370279" TargetMode="External" Id="rId28" /><Relationship Type="http://schemas.openxmlformats.org/officeDocument/2006/relationships/image" Target="media/image1.png" Id="rId10" /><Relationship Type="http://schemas.openxmlformats.org/officeDocument/2006/relationships/hyperlink" Target="https://www.kaggle.com/" TargetMode="External" Id="rId19" /><Relationship Type="http://schemas.microsoft.com/office/2020/10/relationships/intelligence" Target="intelligence2.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doi.org/10.2307/26937906" TargetMode="External" Id="rId14" /><Relationship Type="http://schemas.openxmlformats.org/officeDocument/2006/relationships/hyperlink" Target="https://doi.org/10.1109/IJCNN52387.2021.%209534234" TargetMode="External" Id="rId22" /><Relationship Type="http://schemas.openxmlformats.org/officeDocument/2006/relationships/hyperlink" Target="https://doi.org/10.1016/j.comnet.2026.112061" TargetMode="External" Id="rId27" /><Relationship Type="http://schemas.openxmlformats.org/officeDocument/2006/relationships/theme" Target="theme/theme1.xml" Id="rId3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C2C0A13AB7DD04C8D364666BFEA4906" ma:contentTypeVersion="3" ma:contentTypeDescription="Create a new document." ma:contentTypeScope="" ma:versionID="0ac1c33ae69105c4c851ce0f82d41314">
  <xsd:schema xmlns:xsd="http://www.w3.org/2001/XMLSchema" xmlns:xs="http://www.w3.org/2001/XMLSchema" xmlns:p="http://schemas.microsoft.com/office/2006/metadata/properties" xmlns:ns2="79a39e3a-691a-4105-bd90-0a5a21c79959" targetNamespace="http://schemas.microsoft.com/office/2006/metadata/properties" ma:root="true" ma:fieldsID="e3ff6d5c89c4e0f27982967cd07f43fe" ns2:_="">
    <xsd:import namespace="79a39e3a-691a-4105-bd90-0a5a21c7995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a39e3a-691a-4105-bd90-0a5a21c799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339079-2083-4636-AF1D-02E45A277E79}">
  <ds:schemaRefs>
    <ds:schemaRef ds:uri="http://schemas.microsoft.com/sharepoint/v3/contenttype/forms"/>
  </ds:schemaRefs>
</ds:datastoreItem>
</file>

<file path=customXml/itemProps2.xml><?xml version="1.0" encoding="utf-8"?>
<ds:datastoreItem xmlns:ds="http://schemas.openxmlformats.org/officeDocument/2006/customXml" ds:itemID="{FDA93309-CD50-471B-97D8-40BC1FE748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a39e3a-691a-4105-bd90-0a5a21c799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E3716F-5ED4-4EA1-8347-E56E977FB28E}">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UTS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Maoying Qiao</dc:creator>
  <keywords/>
  <dc:description/>
  <lastModifiedBy>Thien Bao Minh Dang</lastModifiedBy>
  <revision>355</revision>
  <dcterms:created xsi:type="dcterms:W3CDTF">2024-02-11T14:06:00.0000000Z</dcterms:created>
  <dcterms:modified xsi:type="dcterms:W3CDTF">2026-05-11T11:35:55.1088882Z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2024-02-12T09:06:32Z</vt:lpwstr>
  </property>
  <property fmtid="{D5CDD505-2E9C-101B-9397-08002B2CF9AE}" pid="4" name="MSIP_Label_51a6c3db-1667-4f49-995a-8b9973972958_Method">
    <vt:lpwstr>Standard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bd9a9443-da27-41f6-8e1a-ef0333440a06</vt:lpwstr>
  </property>
  <property fmtid="{D5CDD505-2E9C-101B-9397-08002B2CF9AE}" pid="8" name="MSIP_Label_51a6c3db-1667-4f49-995a-8b9973972958_ContentBits">
    <vt:lpwstr>0</vt:lpwstr>
  </property>
  <property fmtid="{D5CDD505-2E9C-101B-9397-08002B2CF9AE}" pid="9" name="ContentTypeId">
    <vt:lpwstr>0x0101000C2C0A13AB7DD04C8D364666BFEA4906</vt:lpwstr>
  </property>
</Properties>
</file>