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0F4F" w14:textId="77777777" w:rsidR="00986668" w:rsidRDefault="002373DC">
      <w:pPr>
        <w:jc w:val="center"/>
      </w:pPr>
      <w:r>
        <w:rPr>
          <w:b/>
        </w:rPr>
        <w:t>CS 320 Project Two: Summary and Reflections Report</w:t>
      </w:r>
    </w:p>
    <w:p w14:paraId="6DCC1779" w14:textId="77777777" w:rsidR="00986668" w:rsidRDefault="002373DC">
      <w:pPr>
        <w:keepNext/>
      </w:pPr>
      <w:r>
        <w:rPr>
          <w:b/>
        </w:rPr>
        <w:t>Summary</w:t>
      </w:r>
    </w:p>
    <w:p w14:paraId="49AD6BA0" w14:textId="77777777" w:rsidR="00986668" w:rsidRDefault="002373DC">
      <w:r>
        <w:t xml:space="preserve">For Project One, I developed and tested the Contact, Task, and Appointment services. I built my JUnit tests around the customer requirements rather than testing only successful examples. For Contact, I checked required fields, the 10-character ID limit, the 10-digit numeric phone requirement, and the 30-character address limit. ContactTest.java lines 28–42 reject invalid IDs and accept an ID at the limit. ContactServiceTest.java lines 40–50 reject duplicate IDs without replacing the original contact, while </w:t>
      </w:r>
      <w:r>
        <w:t>lines 106–112 check that a failed phone update preserves its previous value.</w:t>
      </w:r>
    </w:p>
    <w:p w14:paraId="1D06BDE8" w14:textId="77777777" w:rsidR="00986668" w:rsidRDefault="002373DC">
      <w:r>
        <w:t>Task tests followed the ID, name, and description limits and covered adding, deleting, and updating records. TaskTest.java lines 48–55 accept a 10-character ID, and lines 76–83 accept a 20-character name. TaskServiceTest.java tests duplicate IDs, missing records, and invalid updates. Appointment tests checked future dates, ID and description limits, and service operations. Because java.util.Date is mutable, AppointmentTest.java lines 182–205 specifically verify that changing an input Date or a Date returned</w:t>
      </w:r>
      <w:r>
        <w:t xml:space="preserve"> by a getter does not change the stored appointment. This was important for protecting the object after construction.</w:t>
      </w:r>
    </w:p>
    <w:p w14:paraId="26B02C86" w14:textId="77777777" w:rsidR="00986668" w:rsidRDefault="002373DC">
      <w:r>
        <w:t>The submitted Eclipse screenshots show 22 of 22 Contact tests passing with 90.3% overall coverage, 24 of 24 Task tests passing with 91.1%, and 31 of 31 Appointment tests passing with 87.6%. Each of the six implementation classes reached 100% instruction coverage. Overall project coverage also includes test classes, which explains the lower totals. Coverage is not proof that every defect was found, but these results, together with boundary, negative, and state-preservation tests, support the effectiveness of</w:t>
      </w:r>
      <w:r>
        <w:t xml:space="preserve"> my approach.</w:t>
      </w:r>
    </w:p>
    <w:p w14:paraId="4FA8CFD8" w14:textId="77777777" w:rsidR="00986668" w:rsidRDefault="002373DC">
      <w:r>
        <w:lastRenderedPageBreak/>
        <w:t>To keep my tests technically sound, I chose assertions based on the behavior being checked, following JUnit’s guidance (JUnit Team, 2024). In ContactServiceTest.java lines 109–111, I used assertThrows(IllegalArgumentException.class, () -&gt; service.updatePhone("C001", "12345")); followed by assertEquals("4195551212", service.getContact("C001").getPhone());. The first assertion checks that an invalid update is rejected; the second checks that the original value is still there. I kept tests efficient and indepe</w:t>
      </w:r>
      <w:r>
        <w:t>ndent with @BeforeEach setup (ContactServiceTest.java lines 19–25; AppointmentServiceTest.java lines 25–31). The daysFromNow() helper in AppointmentTest.java lines 18–28 also avoids repeating date calculations.</w:t>
      </w:r>
    </w:p>
    <w:p w14:paraId="1A3A7008" w14:textId="77777777" w:rsidR="00986668" w:rsidRDefault="002373DC">
      <w:pPr>
        <w:keepNext/>
      </w:pPr>
      <w:r>
        <w:rPr>
          <w:b/>
        </w:rPr>
        <w:t>Reflection</w:t>
      </w:r>
    </w:p>
    <w:p w14:paraId="4EE89F39" w14:textId="77777777" w:rsidR="00986668" w:rsidRDefault="002373DC">
      <w:r>
        <w:t>My main techniques were unit, positive, negative, boundary-value, exception, and state-verification testing. Unit tests isolate a class or service, making failures easier to trace before more features are added. Positive tests check accepted inputs, while negative tests challenge validation with nulls, duplicate IDs, and missing records. Both matter in a customer-record system: adding a valid contact should work, but adding a duplicate should not overwrite someone else’s information. Boundary tests check ex</w:t>
      </w:r>
      <w:r>
        <w:t>act limits, such as a 10-character ID and an overlong ID, where small mistakes can cause validation defects (International Software Testing Qualifications Board [ISTQB], 2024). Exception tests use assertThrows to confirm the expected failure, while state verification checks that the failure did not damage existing data. I found that second check especially useful because throwing an exception alone does not tell me whether the stored value stayed safe.</w:t>
      </w:r>
    </w:p>
    <w:p w14:paraId="4D313003" w14:textId="77777777" w:rsidR="00986668" w:rsidRDefault="002373DC">
      <w:r>
        <w:t xml:space="preserve">I did not perform full integration, end-to-end, load, or security testing. Integration tests would check a service working with a database or API; a method could pass its unit tests but still fail </w:t>
      </w:r>
      <w:r>
        <w:lastRenderedPageBreak/>
        <w:t>when saving a record. End-to-end tests would follow a complete user workflow, such as scheduling an appointment in a mobile app, but this assignment did not include a full interface. Load tests would reveal slowdowns or failures when many users submit requests at once, which matters for a deployed service but not these small in-memory tests. Security tests would check risks such as unauthorized access to customer information, which becomes critical with real records and network connections. These techniques</w:t>
      </w:r>
      <w:r>
        <w:t xml:space="preserve"> take additional tools and setup, so I would choose them based on the risks and scope of a larger project (ISTQB, 2024).</w:t>
      </w:r>
    </w:p>
    <w:p w14:paraId="730BC8EA" w14:textId="77777777" w:rsidR="00986668" w:rsidRDefault="002373DC">
      <w:r>
        <w:t>Testing taught me to be cautious about how classes and objects relate to one another. A future appointment date can pass constructor validation yet still be changed later if the class exposes a mutable Date. My defensive-copy tests checked this less obvious risk. I also had to guard against my own bias because I wrote the implementation and already knew what I expected to pass. Instead of proving only the happy path, I deliberately tested nulls, overlong values, duplicate IDs, invalid updates, and the condi</w:t>
      </w:r>
      <w:r>
        <w:t>tion of stored data after failure. In a larger team, peer review and independent testing could further reduce that bias.</w:t>
      </w:r>
    </w:p>
    <w:p w14:paraId="2627B371" w14:textId="77777777" w:rsidR="00986668" w:rsidRDefault="002373DC">
      <w:r>
        <w:t>This project reinforced why disciplined testing matters. Stopping after a few successful tests would have been faster, but defects could become harder to diagnose after other features depend on the code. I plan to avoid technical debt by translating requirements into tests early, keeping tests readable and independent, reviewing coverage alongside actual assertions, and updating tests whenever requirements change. To me, quality means checking not only that code works when used correctly, but also that it f</w:t>
      </w:r>
      <w:r>
        <w:t>ails safely when given invalid information.</w:t>
      </w:r>
    </w:p>
    <w:p w14:paraId="5C1BC865" w14:textId="77777777" w:rsidR="00986668" w:rsidRDefault="002373DC">
      <w:pPr>
        <w:keepNext/>
        <w:pageBreakBefore/>
      </w:pPr>
      <w:r>
        <w:rPr>
          <w:b/>
        </w:rPr>
        <w:lastRenderedPageBreak/>
        <w:t>References</w:t>
      </w:r>
    </w:p>
    <w:p w14:paraId="30E3BC6F" w14:textId="77777777" w:rsidR="00986668" w:rsidRDefault="002373DC">
      <w:pPr>
        <w:ind w:left="720" w:hanging="720"/>
      </w:pPr>
      <w:r>
        <w:t xml:space="preserve">JUnit Team. (2024). </w:t>
      </w:r>
      <w:r>
        <w:rPr>
          <w:i/>
        </w:rPr>
        <w:t>JUnit 5 user guide</w:t>
      </w:r>
      <w:r>
        <w:t xml:space="preserve"> (Version 5.11.1). https://junit.org/junit5/docs/5.11.1/user-guide/index.html</w:t>
      </w:r>
    </w:p>
    <w:p w14:paraId="2BC0BDD3" w14:textId="77777777" w:rsidR="00986668" w:rsidRDefault="002373DC">
      <w:pPr>
        <w:ind w:left="720" w:hanging="720"/>
      </w:pPr>
      <w:r>
        <w:t xml:space="preserve">International Software Testing Qualifications Board. (2024). </w:t>
      </w:r>
      <w:r>
        <w:rPr>
          <w:i/>
        </w:rPr>
        <w:t>Certified tester foundation level syllabus</w:t>
      </w:r>
      <w:r>
        <w:t xml:space="preserve"> (Version 4.0.1). https://www.istqb.org/sdm_downloads/istqb-certified-tester-foundation-level-syllabus-v4-0/</w:t>
      </w:r>
    </w:p>
    <w:sectPr w:rsidR="009866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317087">
    <w:abstractNumId w:val="8"/>
  </w:num>
  <w:num w:numId="2" w16cid:durableId="1994486515">
    <w:abstractNumId w:val="6"/>
  </w:num>
  <w:num w:numId="3" w16cid:durableId="1573003891">
    <w:abstractNumId w:val="5"/>
  </w:num>
  <w:num w:numId="4" w16cid:durableId="1420979998">
    <w:abstractNumId w:val="4"/>
  </w:num>
  <w:num w:numId="5" w16cid:durableId="1249273935">
    <w:abstractNumId w:val="7"/>
  </w:num>
  <w:num w:numId="6" w16cid:durableId="438069843">
    <w:abstractNumId w:val="3"/>
  </w:num>
  <w:num w:numId="7" w16cid:durableId="249126686">
    <w:abstractNumId w:val="2"/>
  </w:num>
  <w:num w:numId="8" w16cid:durableId="1072779855">
    <w:abstractNumId w:val="1"/>
  </w:num>
  <w:num w:numId="9" w16cid:durableId="1867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3DC"/>
    <w:rsid w:val="0029639D"/>
    <w:rsid w:val="00326F90"/>
    <w:rsid w:val="004E4AB1"/>
    <w:rsid w:val="006012B4"/>
    <w:rsid w:val="009866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DFEE7"/>
  <w14:defaultImageDpi w14:val="300"/>
  <w15:docId w15:val="{9A2376C2-E156-4BD6-BD7A-5668198D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Combs</cp:lastModifiedBy>
  <cp:revision>2</cp:revision>
  <dcterms:created xsi:type="dcterms:W3CDTF">2026-10-14T20:57:00Z</dcterms:created>
  <dcterms:modified xsi:type="dcterms:W3CDTF">2026-10-14T20:57:00Z</dcterms:modified>
  <cp:category/>
</cp:coreProperties>
</file>