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30D8" w:rsidRPr="006073A7" w:rsidRDefault="00A330D8" w:rsidP="00A330D8">
      <w:pPr>
        <w:pStyle w:val="Listenabsatz"/>
        <w:numPr>
          <w:ilvl w:val="0"/>
          <w:numId w:val="3"/>
        </w:numPr>
        <w:rPr>
          <w:rFonts w:ascii="Bradley Hand ITC" w:hAnsi="Bradley Hand ITC"/>
          <w:b/>
          <w:sz w:val="28"/>
          <w:szCs w:val="28"/>
          <w:highlight w:val="yellow"/>
        </w:rPr>
      </w:pPr>
      <w:r w:rsidRPr="006073A7">
        <w:rPr>
          <w:rFonts w:ascii="Bradley Hand ITC" w:hAnsi="Bradley Hand ITC"/>
          <w:b/>
          <w:sz w:val="28"/>
          <w:szCs w:val="28"/>
          <w:highlight w:val="yellow"/>
        </w:rPr>
        <w:t>Sanktion</w:t>
      </w:r>
    </w:p>
    <w:p w:rsidR="00A330D8" w:rsidRPr="006073A7" w:rsidRDefault="00A330D8" w:rsidP="00A4328C">
      <w:pPr>
        <w:ind w:left="720" w:hanging="360"/>
        <w:rPr>
          <w:rFonts w:ascii="Bradley Hand ITC" w:hAnsi="Bradley Hand ITC"/>
          <w:b/>
        </w:rPr>
      </w:pPr>
    </w:p>
    <w:p w:rsidR="00A4328C" w:rsidRPr="006073A7" w:rsidRDefault="00A4328C" w:rsidP="00A4328C">
      <w:pPr>
        <w:pStyle w:val="Listenabsatz"/>
        <w:numPr>
          <w:ilvl w:val="0"/>
          <w:numId w:val="1"/>
        </w:numPr>
        <w:rPr>
          <w:rFonts w:ascii="Bradley Hand ITC" w:hAnsi="Bradley Hand ITC"/>
          <w:b/>
          <w:sz w:val="28"/>
          <w:szCs w:val="28"/>
          <w:lang w:val="fr-FR"/>
        </w:rPr>
      </w:pPr>
      <w:r w:rsidRPr="006073A7">
        <w:rPr>
          <w:rFonts w:ascii="Bradley Hand ITC" w:hAnsi="Bradley Hand ITC"/>
          <w:b/>
          <w:sz w:val="28"/>
          <w:szCs w:val="28"/>
          <w:lang w:val="fr-FR"/>
        </w:rPr>
        <w:t xml:space="preserve">Tout retardataire payeras </w:t>
      </w:r>
      <w:r w:rsidR="00FA4077" w:rsidRPr="006073A7">
        <w:rPr>
          <w:rFonts w:ascii="Bradley Hand ITC" w:hAnsi="Bradley Hand ITC"/>
          <w:b/>
          <w:sz w:val="28"/>
          <w:szCs w:val="28"/>
          <w:lang w:val="fr-FR"/>
        </w:rPr>
        <w:t xml:space="preserve">d’amande </w:t>
      </w:r>
      <w:r w:rsidRPr="006073A7">
        <w:rPr>
          <w:rFonts w:ascii="Bradley Hand ITC" w:hAnsi="Bradley Hand ITC"/>
          <w:b/>
          <w:sz w:val="28"/>
          <w:szCs w:val="28"/>
          <w:lang w:val="fr-FR"/>
        </w:rPr>
        <w:t>2€.</w:t>
      </w:r>
    </w:p>
    <w:p w:rsidR="00A4328C" w:rsidRPr="006073A7" w:rsidRDefault="00A4328C" w:rsidP="00A4328C">
      <w:pPr>
        <w:pStyle w:val="Listenabsatz"/>
        <w:numPr>
          <w:ilvl w:val="0"/>
          <w:numId w:val="1"/>
        </w:numPr>
        <w:rPr>
          <w:rFonts w:ascii="Bradley Hand ITC" w:hAnsi="Bradley Hand ITC"/>
          <w:b/>
          <w:sz w:val="28"/>
          <w:szCs w:val="28"/>
          <w:lang w:val="fr-FR"/>
        </w:rPr>
      </w:pPr>
      <w:r w:rsidRPr="006073A7">
        <w:rPr>
          <w:rFonts w:ascii="Bradley Hand ITC" w:hAnsi="Bradley Hand ITC"/>
          <w:b/>
          <w:sz w:val="28"/>
          <w:szCs w:val="28"/>
          <w:lang w:val="fr-FR"/>
        </w:rPr>
        <w:t>Tout Absent à la réunion payeras 5€.</w:t>
      </w:r>
    </w:p>
    <w:p w:rsidR="00C92616" w:rsidRPr="006073A7" w:rsidRDefault="00C92616" w:rsidP="00A4328C">
      <w:pPr>
        <w:pStyle w:val="Listenabsatz"/>
        <w:numPr>
          <w:ilvl w:val="0"/>
          <w:numId w:val="1"/>
        </w:numPr>
        <w:rPr>
          <w:rFonts w:ascii="Bradley Hand ITC" w:hAnsi="Bradley Hand ITC"/>
          <w:b/>
          <w:sz w:val="28"/>
          <w:szCs w:val="28"/>
          <w:lang w:val="fr-FR"/>
        </w:rPr>
      </w:pPr>
      <w:r w:rsidRPr="006073A7">
        <w:rPr>
          <w:rFonts w:ascii="Bradley Hand ITC" w:hAnsi="Bradley Hand ITC"/>
          <w:b/>
          <w:sz w:val="28"/>
          <w:szCs w:val="28"/>
          <w:lang w:val="fr-FR"/>
        </w:rPr>
        <w:t>Celui qui téléphone pendant la séance de la réunion seras sanctionné : 2€</w:t>
      </w:r>
    </w:p>
    <w:p w:rsidR="00C92616" w:rsidRPr="006073A7" w:rsidRDefault="000C44C8" w:rsidP="00C92616">
      <w:pPr>
        <w:pStyle w:val="Listenabsatz"/>
        <w:numPr>
          <w:ilvl w:val="0"/>
          <w:numId w:val="1"/>
        </w:numPr>
        <w:rPr>
          <w:rFonts w:ascii="Bradley Hand ITC" w:hAnsi="Bradley Hand ITC"/>
          <w:b/>
          <w:sz w:val="28"/>
          <w:szCs w:val="28"/>
        </w:rPr>
      </w:pPr>
      <w:r w:rsidRPr="006073A7">
        <w:rPr>
          <w:rFonts w:ascii="Bradley Hand ITC" w:hAnsi="Bradley Hand ITC"/>
          <w:b/>
          <w:sz w:val="28"/>
          <w:szCs w:val="28"/>
          <w:lang w:val="fr-FR"/>
        </w:rPr>
        <w:t>Prochaine Séance chez Karine (</w:t>
      </w:r>
      <w:proofErr w:type="spellStart"/>
      <w:r w:rsidRPr="006073A7">
        <w:rPr>
          <w:rFonts w:ascii="Bradley Hand ITC" w:hAnsi="Bradley Hand ITC"/>
          <w:b/>
          <w:sz w:val="28"/>
          <w:szCs w:val="28"/>
          <w:lang w:val="fr-FR"/>
        </w:rPr>
        <w:t>Jael</w:t>
      </w:r>
      <w:proofErr w:type="spellEnd"/>
      <w:r w:rsidRPr="006073A7">
        <w:rPr>
          <w:rFonts w:ascii="Bradley Hand ITC" w:hAnsi="Bradley Hand ITC"/>
          <w:b/>
          <w:sz w:val="28"/>
          <w:szCs w:val="28"/>
          <w:lang w:val="fr-FR"/>
        </w:rPr>
        <w:t xml:space="preserve"> </w:t>
      </w:r>
      <w:r w:rsidRPr="006073A7">
        <w:rPr>
          <w:rFonts w:ascii="Bradley Hand ITC" w:hAnsi="Bradley Hand ITC"/>
          <w:b/>
          <w:sz w:val="28"/>
          <w:szCs w:val="28"/>
        </w:rPr>
        <w:t>10315 Berlin Allee der Kosmonauten 20 (Etage 0Raum 10)</w:t>
      </w:r>
    </w:p>
    <w:p w:rsidR="00510B37" w:rsidRPr="006073A7" w:rsidRDefault="006073A7" w:rsidP="00510B37">
      <w:pPr>
        <w:pStyle w:val="Listenabsatz"/>
        <w:rPr>
          <w:rFonts w:ascii="Bradley Hand ITC" w:hAnsi="Bradley Hand ITC"/>
          <w:b/>
          <w:sz w:val="28"/>
          <w:szCs w:val="28"/>
          <w:lang w:val="fr-FR"/>
        </w:rPr>
      </w:pPr>
      <w:r w:rsidRPr="006073A7">
        <w:rPr>
          <w:rFonts w:ascii="Bradley Hand ITC" w:hAnsi="Bradley Hand ITC"/>
          <w:b/>
          <w:sz w:val="28"/>
          <w:szCs w:val="28"/>
          <w:lang w:val="fr-FR"/>
        </w:rPr>
        <w:t>Une</w:t>
      </w:r>
      <w:r w:rsidR="00862B3D" w:rsidRPr="006073A7">
        <w:rPr>
          <w:rFonts w:ascii="Bradley Hand ITC" w:hAnsi="Bradley Hand ITC"/>
          <w:b/>
          <w:sz w:val="28"/>
          <w:szCs w:val="28"/>
          <w:lang w:val="fr-FR"/>
        </w:rPr>
        <w:t xml:space="preserve"> l’amande de 5€ sil le membre qui </w:t>
      </w:r>
      <w:proofErr w:type="spellStart"/>
      <w:r w:rsidR="00862B3D" w:rsidRPr="006073A7">
        <w:rPr>
          <w:rFonts w:ascii="Bradley Hand ITC" w:hAnsi="Bradley Hand ITC"/>
          <w:b/>
          <w:sz w:val="28"/>
          <w:szCs w:val="28"/>
          <w:lang w:val="fr-FR"/>
        </w:rPr>
        <w:t>recoit</w:t>
      </w:r>
      <w:proofErr w:type="spellEnd"/>
      <w:r w:rsidR="00862B3D" w:rsidRPr="006073A7">
        <w:rPr>
          <w:rFonts w:ascii="Bradley Hand ITC" w:hAnsi="Bradley Hand ITC"/>
          <w:b/>
          <w:sz w:val="28"/>
          <w:szCs w:val="28"/>
          <w:lang w:val="fr-FR"/>
        </w:rPr>
        <w:t xml:space="preserve"> sil il n’est pas </w:t>
      </w:r>
    </w:p>
    <w:p w:rsidR="00C92616" w:rsidRPr="006073A7" w:rsidRDefault="00C92616" w:rsidP="00C92616">
      <w:pPr>
        <w:ind w:left="360"/>
        <w:rPr>
          <w:rFonts w:ascii="Bradley Hand ITC" w:hAnsi="Bradley Hand ITC"/>
          <w:b/>
          <w:sz w:val="28"/>
          <w:szCs w:val="28"/>
          <w:lang w:val="fr-FR"/>
        </w:rPr>
      </w:pPr>
    </w:p>
    <w:p w:rsidR="0001563D" w:rsidRPr="006073A7" w:rsidRDefault="0001563D" w:rsidP="00A330D8">
      <w:pPr>
        <w:pStyle w:val="Listenabsatz"/>
        <w:numPr>
          <w:ilvl w:val="0"/>
          <w:numId w:val="3"/>
        </w:numPr>
        <w:rPr>
          <w:rFonts w:ascii="Bradley Hand ITC" w:hAnsi="Bradley Hand ITC"/>
          <w:b/>
          <w:sz w:val="28"/>
          <w:szCs w:val="28"/>
          <w:highlight w:val="yellow"/>
        </w:rPr>
      </w:pPr>
      <w:r w:rsidRPr="006073A7">
        <w:rPr>
          <w:rFonts w:ascii="Bradley Hand ITC" w:hAnsi="Bradley Hand ITC"/>
          <w:b/>
          <w:sz w:val="28"/>
          <w:szCs w:val="28"/>
          <w:highlight w:val="yellow"/>
        </w:rPr>
        <w:t xml:space="preserve">Caisse </w:t>
      </w:r>
      <w:proofErr w:type="spellStart"/>
      <w:r w:rsidRPr="006073A7">
        <w:rPr>
          <w:rFonts w:ascii="Bradley Hand ITC" w:hAnsi="Bradley Hand ITC"/>
          <w:b/>
          <w:sz w:val="28"/>
          <w:szCs w:val="28"/>
          <w:highlight w:val="yellow"/>
        </w:rPr>
        <w:t>secour</w:t>
      </w:r>
      <w:r w:rsidR="00BA33C3">
        <w:rPr>
          <w:rFonts w:ascii="Bradley Hand ITC" w:hAnsi="Bradley Hand ITC"/>
          <w:b/>
          <w:sz w:val="28"/>
          <w:szCs w:val="28"/>
          <w:highlight w:val="yellow"/>
        </w:rPr>
        <w:t>e</w:t>
      </w:r>
      <w:proofErr w:type="spellEnd"/>
    </w:p>
    <w:p w:rsidR="0001563D" w:rsidRPr="006073A7" w:rsidRDefault="0001563D" w:rsidP="0001563D">
      <w:pPr>
        <w:rPr>
          <w:rFonts w:ascii="Bradley Hand ITC" w:hAnsi="Bradley Hand ITC"/>
          <w:b/>
          <w:sz w:val="28"/>
          <w:szCs w:val="28"/>
          <w:lang w:val="fr-FR"/>
        </w:rPr>
      </w:pPr>
      <w:r w:rsidRPr="006073A7">
        <w:rPr>
          <w:rFonts w:ascii="Bradley Hand ITC" w:hAnsi="Bradley Hand ITC"/>
          <w:b/>
          <w:sz w:val="28"/>
          <w:szCs w:val="28"/>
          <w:lang w:val="fr-FR"/>
        </w:rPr>
        <w:t xml:space="preserve">Chacun devait couvrir sa caisse dans les 3 premiers mois, mais étant donné que c’est un peu difficile, il est proposé que </w:t>
      </w:r>
      <w:r w:rsidR="00C92616" w:rsidRPr="006073A7">
        <w:rPr>
          <w:rFonts w:ascii="Bradley Hand ITC" w:hAnsi="Bradley Hand ITC"/>
          <w:b/>
          <w:sz w:val="28"/>
          <w:szCs w:val="28"/>
          <w:lang w:val="fr-FR"/>
        </w:rPr>
        <w:t>le délai</w:t>
      </w:r>
      <w:r w:rsidRPr="006073A7">
        <w:rPr>
          <w:rFonts w:ascii="Bradley Hand ITC" w:hAnsi="Bradley Hand ITC"/>
          <w:b/>
          <w:sz w:val="28"/>
          <w:szCs w:val="28"/>
          <w:lang w:val="fr-FR"/>
        </w:rPr>
        <w:t xml:space="preserve"> soit repoussé.</w:t>
      </w:r>
    </w:p>
    <w:p w:rsidR="0001563D" w:rsidRPr="006073A7" w:rsidRDefault="0001563D" w:rsidP="0001563D">
      <w:pPr>
        <w:rPr>
          <w:rFonts w:ascii="Bradley Hand ITC" w:hAnsi="Bradley Hand ITC"/>
          <w:b/>
          <w:sz w:val="28"/>
          <w:szCs w:val="28"/>
          <w:lang w:val="fr-FR"/>
        </w:rPr>
      </w:pPr>
      <w:r w:rsidRPr="006073A7">
        <w:rPr>
          <w:rFonts w:ascii="Bradley Hand ITC" w:hAnsi="Bradley Hand ITC"/>
          <w:b/>
          <w:sz w:val="28"/>
          <w:szCs w:val="28"/>
          <w:u w:val="single"/>
          <w:lang w:val="fr-FR"/>
        </w:rPr>
        <w:t>Date fixée</w:t>
      </w:r>
      <w:r w:rsidRPr="006073A7">
        <w:rPr>
          <w:rFonts w:ascii="Bradley Hand ITC" w:hAnsi="Bradley Hand ITC"/>
          <w:b/>
          <w:sz w:val="28"/>
          <w:szCs w:val="28"/>
          <w:lang w:val="fr-FR"/>
        </w:rPr>
        <w:t xml:space="preserve"> : </w:t>
      </w:r>
    </w:p>
    <w:p w:rsidR="00A330D8" w:rsidRPr="006073A7" w:rsidRDefault="00A330D8" w:rsidP="0001563D">
      <w:pPr>
        <w:rPr>
          <w:rFonts w:ascii="Bradley Hand ITC" w:hAnsi="Bradley Hand ITC"/>
          <w:b/>
          <w:sz w:val="28"/>
          <w:szCs w:val="28"/>
          <w:lang w:val="fr-FR"/>
        </w:rPr>
      </w:pPr>
      <w:r w:rsidRPr="006073A7">
        <w:rPr>
          <w:rFonts w:ascii="Bradley Hand ITC" w:hAnsi="Bradley Hand ITC"/>
          <w:b/>
          <w:sz w:val="28"/>
          <w:szCs w:val="28"/>
          <w:lang w:val="fr-FR"/>
        </w:rPr>
        <w:t xml:space="preserve">En cas de malheur, Chaque membre doit </w:t>
      </w:r>
      <w:r w:rsidR="00A30BC9" w:rsidRPr="006073A7">
        <w:rPr>
          <w:rFonts w:ascii="Bradley Hand ITC" w:hAnsi="Bradley Hand ITC"/>
          <w:b/>
          <w:sz w:val="28"/>
          <w:szCs w:val="28"/>
          <w:lang w:val="fr-FR"/>
        </w:rPr>
        <w:t>automatiquement cotiser</w:t>
      </w:r>
      <w:r w:rsidRPr="006073A7">
        <w:rPr>
          <w:rFonts w:ascii="Bradley Hand ITC" w:hAnsi="Bradley Hand ITC"/>
          <w:b/>
          <w:sz w:val="28"/>
          <w:szCs w:val="28"/>
          <w:lang w:val="fr-FR"/>
        </w:rPr>
        <w:t xml:space="preserve"> </w:t>
      </w:r>
      <w:r w:rsidR="00F638DB" w:rsidRPr="006073A7">
        <w:rPr>
          <w:rFonts w:ascii="Bradley Hand ITC" w:hAnsi="Bradley Hand ITC"/>
          <w:b/>
          <w:sz w:val="28"/>
          <w:szCs w:val="28"/>
          <w:lang w:val="fr-FR"/>
        </w:rPr>
        <w:t xml:space="preserve">un </w:t>
      </w:r>
      <w:r w:rsidRPr="006073A7">
        <w:rPr>
          <w:rFonts w:ascii="Bradley Hand ITC" w:hAnsi="Bradley Hand ITC"/>
          <w:b/>
          <w:sz w:val="28"/>
          <w:szCs w:val="28"/>
          <w:lang w:val="fr-FR"/>
        </w:rPr>
        <w:t>mo</w:t>
      </w:r>
      <w:r w:rsidR="00F638DB" w:rsidRPr="006073A7">
        <w:rPr>
          <w:rFonts w:ascii="Bradley Hand ITC" w:hAnsi="Bradley Hand ITC"/>
          <w:b/>
          <w:sz w:val="28"/>
          <w:szCs w:val="28"/>
          <w:lang w:val="fr-FR"/>
        </w:rPr>
        <w:t xml:space="preserve">ntant </w:t>
      </w:r>
      <w:r w:rsidR="00A30BC9" w:rsidRPr="006073A7">
        <w:rPr>
          <w:rFonts w:ascii="Bradley Hand ITC" w:hAnsi="Bradley Hand ITC"/>
          <w:b/>
          <w:sz w:val="28"/>
          <w:szCs w:val="28"/>
          <w:lang w:val="fr-FR"/>
        </w:rPr>
        <w:t xml:space="preserve">30€ </w:t>
      </w:r>
      <w:r w:rsidR="00517985" w:rsidRPr="006073A7">
        <w:rPr>
          <w:rFonts w:ascii="Bradley Hand ITC" w:hAnsi="Bradley Hand ITC"/>
          <w:b/>
          <w:sz w:val="28"/>
          <w:szCs w:val="28"/>
          <w:lang w:val="fr-FR"/>
        </w:rPr>
        <w:t>voire</w:t>
      </w:r>
      <w:r w:rsidR="00A30BC9" w:rsidRPr="006073A7">
        <w:rPr>
          <w:rFonts w:ascii="Bradley Hand ITC" w:hAnsi="Bradley Hand ITC"/>
          <w:b/>
          <w:sz w:val="28"/>
          <w:szCs w:val="28"/>
          <w:lang w:val="fr-FR"/>
        </w:rPr>
        <w:t xml:space="preserve"> même plus.</w:t>
      </w:r>
    </w:p>
    <w:p w:rsidR="00A30BC9" w:rsidRPr="006073A7" w:rsidRDefault="008D308B" w:rsidP="0001563D">
      <w:pPr>
        <w:rPr>
          <w:rFonts w:ascii="Bradley Hand ITC" w:hAnsi="Bradley Hand ITC"/>
          <w:b/>
          <w:color w:val="F4B083" w:themeColor="accent2" w:themeTint="99"/>
          <w:sz w:val="28"/>
          <w:szCs w:val="28"/>
          <w:lang w:val="fr-FR"/>
        </w:rPr>
      </w:pPr>
      <w:r w:rsidRPr="006073A7">
        <w:rPr>
          <w:rFonts w:ascii="Bradley Hand ITC" w:hAnsi="Bradley Hand ITC"/>
          <w:b/>
          <w:color w:val="F4B083" w:themeColor="accent2" w:themeTint="99"/>
          <w:sz w:val="28"/>
          <w:szCs w:val="28"/>
          <w:lang w:val="fr-FR"/>
        </w:rPr>
        <w:t xml:space="preserve">En cas de malheur le </w:t>
      </w:r>
      <w:r w:rsidR="006073A7" w:rsidRPr="006073A7">
        <w:rPr>
          <w:rFonts w:ascii="Bradley Hand ITC" w:hAnsi="Bradley Hand ITC"/>
          <w:b/>
          <w:color w:val="F4B083" w:themeColor="accent2" w:themeTint="99"/>
          <w:sz w:val="28"/>
          <w:szCs w:val="28"/>
          <w:lang w:val="fr-FR"/>
        </w:rPr>
        <w:t>consonée</w:t>
      </w:r>
      <w:r w:rsidR="00517985" w:rsidRPr="006073A7">
        <w:rPr>
          <w:rFonts w:ascii="Bradley Hand ITC" w:hAnsi="Bradley Hand ITC"/>
          <w:b/>
          <w:color w:val="F4B083" w:themeColor="accent2" w:themeTint="99"/>
          <w:sz w:val="28"/>
          <w:szCs w:val="28"/>
          <w:lang w:val="fr-FR"/>
        </w:rPr>
        <w:t xml:space="preserve">  </w:t>
      </w:r>
      <w:r w:rsidRPr="006073A7">
        <w:rPr>
          <w:rFonts w:ascii="Bradley Hand ITC" w:hAnsi="Bradley Hand ITC"/>
          <w:b/>
          <w:color w:val="F4B083" w:themeColor="accent2" w:themeTint="99"/>
          <w:sz w:val="28"/>
          <w:szCs w:val="28"/>
          <w:lang w:val="fr-FR"/>
        </w:rPr>
        <w:t xml:space="preserve"> n’est pas obligé de partir au Pays mais droit nous donne le programme des obsèques</w:t>
      </w:r>
    </w:p>
    <w:p w:rsidR="00517985" w:rsidRPr="006073A7" w:rsidRDefault="00517985" w:rsidP="0001563D">
      <w:pPr>
        <w:rPr>
          <w:rFonts w:ascii="Bradley Hand ITC" w:hAnsi="Bradley Hand ITC"/>
          <w:b/>
          <w:color w:val="F4B083" w:themeColor="accent2" w:themeTint="99"/>
          <w:sz w:val="28"/>
          <w:szCs w:val="28"/>
          <w:lang w:val="fr-FR"/>
        </w:rPr>
      </w:pPr>
      <w:r w:rsidRPr="006073A7">
        <w:rPr>
          <w:rFonts w:ascii="Bradley Hand ITC" w:hAnsi="Bradley Hand ITC"/>
          <w:b/>
          <w:color w:val="F4B083" w:themeColor="accent2" w:themeTint="99"/>
          <w:sz w:val="28"/>
          <w:szCs w:val="28"/>
          <w:lang w:val="fr-FR"/>
        </w:rPr>
        <w:t>Veille est le 30.03.2019</w:t>
      </w:r>
      <w:r w:rsidR="009121E5" w:rsidRPr="006073A7">
        <w:rPr>
          <w:rFonts w:ascii="Bradley Hand ITC" w:hAnsi="Bradley Hand ITC"/>
          <w:b/>
          <w:color w:val="F4B083" w:themeColor="accent2" w:themeTint="99"/>
          <w:sz w:val="28"/>
          <w:szCs w:val="28"/>
          <w:lang w:val="fr-FR"/>
        </w:rPr>
        <w:t xml:space="preserve"> </w:t>
      </w:r>
      <w:bookmarkStart w:id="0" w:name="_GoBack"/>
    </w:p>
    <w:p w:rsidR="00FE5AAE" w:rsidRPr="006073A7" w:rsidRDefault="00A30BC9" w:rsidP="00FE5AAE">
      <w:pPr>
        <w:pStyle w:val="Listenabsatz"/>
        <w:numPr>
          <w:ilvl w:val="0"/>
          <w:numId w:val="3"/>
        </w:numPr>
        <w:rPr>
          <w:rFonts w:ascii="Bradley Hand ITC" w:hAnsi="Bradley Hand ITC"/>
          <w:b/>
          <w:sz w:val="28"/>
          <w:szCs w:val="28"/>
          <w:highlight w:val="yellow"/>
          <w:lang w:val="fr-FR"/>
        </w:rPr>
      </w:pPr>
      <w:r w:rsidRPr="006073A7">
        <w:rPr>
          <w:rFonts w:ascii="Bradley Hand ITC" w:hAnsi="Bradley Hand ITC"/>
          <w:b/>
          <w:sz w:val="28"/>
          <w:szCs w:val="28"/>
          <w:highlight w:val="yellow"/>
          <w:lang w:val="fr-FR"/>
        </w:rPr>
        <w:t>Details de la caisse</w:t>
      </w:r>
    </w:p>
    <w:bookmarkEnd w:id="0"/>
    <w:p w:rsidR="00A30BC9" w:rsidRPr="006073A7" w:rsidRDefault="00FE5AAE" w:rsidP="0001563D">
      <w:pPr>
        <w:rPr>
          <w:rFonts w:ascii="Bradley Hand ITC" w:hAnsi="Bradley Hand ITC"/>
          <w:b/>
          <w:sz w:val="28"/>
          <w:szCs w:val="28"/>
          <w:lang w:val="fr-FR"/>
        </w:rPr>
      </w:pPr>
      <w:r w:rsidRPr="006073A7">
        <w:rPr>
          <w:rFonts w:ascii="Bradley Hand ITC" w:hAnsi="Bradley Hand ITC"/>
          <w:b/>
          <w:sz w:val="28"/>
          <w:szCs w:val="28"/>
          <w:lang w:val="fr-FR"/>
        </w:rPr>
        <w:t>Le Trésorier ne marche pas avec l’argent.</w:t>
      </w:r>
      <w:r w:rsidR="009E3284" w:rsidRPr="006073A7">
        <w:rPr>
          <w:rFonts w:ascii="Bradley Hand ITC" w:hAnsi="Bradley Hand ITC"/>
          <w:b/>
          <w:sz w:val="28"/>
          <w:szCs w:val="28"/>
          <w:lang w:val="fr-FR"/>
        </w:rPr>
        <w:t xml:space="preserve"> </w:t>
      </w:r>
      <w:r w:rsidR="005E1C65" w:rsidRPr="006073A7">
        <w:rPr>
          <w:rFonts w:ascii="Bradley Hand ITC" w:hAnsi="Bradley Hand ITC"/>
          <w:b/>
          <w:sz w:val="28"/>
          <w:szCs w:val="28"/>
          <w:lang w:val="fr-FR"/>
        </w:rPr>
        <w:t>En</w:t>
      </w:r>
      <w:r w:rsidR="009E3284" w:rsidRPr="006073A7">
        <w:rPr>
          <w:rFonts w:ascii="Bradley Hand ITC" w:hAnsi="Bradley Hand ITC"/>
          <w:b/>
          <w:sz w:val="28"/>
          <w:szCs w:val="28"/>
          <w:lang w:val="fr-FR"/>
        </w:rPr>
        <w:t xml:space="preserve"> jour nous avons 72€</w:t>
      </w:r>
    </w:p>
    <w:p w:rsidR="009E3284" w:rsidRPr="006073A7" w:rsidRDefault="009E3284" w:rsidP="0001563D">
      <w:pPr>
        <w:rPr>
          <w:rFonts w:ascii="Bradley Hand ITC" w:hAnsi="Bradley Hand ITC"/>
          <w:b/>
          <w:sz w:val="28"/>
          <w:szCs w:val="28"/>
          <w:lang w:val="fr-FR"/>
        </w:rPr>
      </w:pPr>
      <w:r w:rsidRPr="006073A7">
        <w:rPr>
          <w:rFonts w:ascii="Bradley Hand ITC" w:hAnsi="Bradley Hand ITC"/>
          <w:b/>
          <w:sz w:val="28"/>
          <w:szCs w:val="28"/>
          <w:lang w:val="fr-FR"/>
        </w:rPr>
        <w:t xml:space="preserve">Donc : - 2€ d’amande </w:t>
      </w:r>
    </w:p>
    <w:p w:rsidR="008D308B" w:rsidRPr="006073A7" w:rsidRDefault="009E3284" w:rsidP="008D308B">
      <w:pPr>
        <w:pStyle w:val="Listenabsatz"/>
        <w:numPr>
          <w:ilvl w:val="0"/>
          <w:numId w:val="1"/>
        </w:numPr>
        <w:rPr>
          <w:rFonts w:ascii="Bradley Hand ITC" w:hAnsi="Bradley Hand ITC"/>
          <w:b/>
          <w:sz w:val="28"/>
          <w:szCs w:val="28"/>
          <w:lang w:val="fr-FR"/>
        </w:rPr>
      </w:pPr>
      <w:r w:rsidRPr="006073A7">
        <w:rPr>
          <w:rFonts w:ascii="Bradley Hand ITC" w:hAnsi="Bradley Hand ITC"/>
          <w:b/>
          <w:sz w:val="28"/>
          <w:szCs w:val="28"/>
          <w:lang w:val="fr-FR"/>
        </w:rPr>
        <w:t>70€ de fond</w:t>
      </w:r>
    </w:p>
    <w:p w:rsidR="00FE5AAE" w:rsidRPr="006073A7" w:rsidRDefault="0069084C" w:rsidP="0001563D">
      <w:pPr>
        <w:rPr>
          <w:rFonts w:ascii="Bradley Hand ITC" w:hAnsi="Bradley Hand ITC"/>
          <w:b/>
          <w:color w:val="F4B083" w:themeColor="accent2" w:themeTint="99"/>
          <w:sz w:val="28"/>
          <w:szCs w:val="28"/>
          <w:lang w:val="fr-FR"/>
        </w:rPr>
      </w:pPr>
      <w:r w:rsidRPr="006073A7">
        <w:rPr>
          <w:rFonts w:ascii="Bradley Hand ITC" w:hAnsi="Bradley Hand ITC"/>
          <w:b/>
          <w:color w:val="F4B083" w:themeColor="accent2" w:themeTint="99"/>
          <w:sz w:val="28"/>
          <w:szCs w:val="28"/>
          <w:lang w:val="fr-FR"/>
        </w:rPr>
        <w:t xml:space="preserve">        -40 € des inscriptions </w:t>
      </w:r>
    </w:p>
    <w:p w:rsidR="0069084C" w:rsidRPr="006073A7" w:rsidRDefault="0069084C" w:rsidP="0001563D">
      <w:pPr>
        <w:rPr>
          <w:rFonts w:ascii="Bradley Hand ITC" w:hAnsi="Bradley Hand ITC"/>
          <w:b/>
          <w:color w:val="F4B083" w:themeColor="accent2" w:themeTint="99"/>
          <w:sz w:val="28"/>
          <w:szCs w:val="28"/>
          <w:lang w:val="fr-FR"/>
        </w:rPr>
      </w:pPr>
      <w:r w:rsidRPr="006073A7">
        <w:rPr>
          <w:rFonts w:ascii="Bradley Hand ITC" w:hAnsi="Bradley Hand ITC"/>
          <w:b/>
          <w:color w:val="F4B083" w:themeColor="accent2" w:themeTint="99"/>
          <w:sz w:val="28"/>
          <w:szCs w:val="28"/>
          <w:lang w:val="fr-FR"/>
        </w:rPr>
        <w:t xml:space="preserve">      - 1</w:t>
      </w:r>
      <w:r w:rsidR="00862B3D" w:rsidRPr="006073A7">
        <w:rPr>
          <w:rFonts w:ascii="Bradley Hand ITC" w:hAnsi="Bradley Hand ITC"/>
          <w:b/>
          <w:color w:val="F4B083" w:themeColor="accent2" w:themeTint="99"/>
          <w:sz w:val="28"/>
          <w:szCs w:val="28"/>
          <w:lang w:val="fr-FR"/>
        </w:rPr>
        <w:t>8</w:t>
      </w:r>
      <w:r w:rsidRPr="006073A7">
        <w:rPr>
          <w:rFonts w:ascii="Bradley Hand ITC" w:hAnsi="Bradley Hand ITC"/>
          <w:b/>
          <w:color w:val="F4B083" w:themeColor="accent2" w:themeTint="99"/>
          <w:sz w:val="28"/>
          <w:szCs w:val="28"/>
          <w:lang w:val="fr-FR"/>
        </w:rPr>
        <w:t xml:space="preserve">€ d amande </w:t>
      </w:r>
    </w:p>
    <w:p w:rsidR="0069084C" w:rsidRPr="006073A7" w:rsidRDefault="0069084C" w:rsidP="0001563D">
      <w:pPr>
        <w:rPr>
          <w:rFonts w:ascii="Bradley Hand ITC" w:hAnsi="Bradley Hand ITC"/>
          <w:b/>
          <w:sz w:val="28"/>
          <w:szCs w:val="28"/>
          <w:lang w:val="fr-FR"/>
        </w:rPr>
      </w:pPr>
      <w:r w:rsidRPr="006073A7">
        <w:rPr>
          <w:rFonts w:ascii="Bradley Hand ITC" w:hAnsi="Bradley Hand ITC"/>
          <w:b/>
          <w:sz w:val="28"/>
          <w:szCs w:val="28"/>
          <w:lang w:val="fr-FR"/>
        </w:rPr>
        <w:t xml:space="preserve"> </w:t>
      </w:r>
    </w:p>
    <w:p w:rsidR="00FE5AAE" w:rsidRPr="006073A7" w:rsidRDefault="00FE5AAE" w:rsidP="00FE5AAE">
      <w:pPr>
        <w:pStyle w:val="Listenabsatz"/>
        <w:numPr>
          <w:ilvl w:val="0"/>
          <w:numId w:val="3"/>
        </w:numPr>
        <w:rPr>
          <w:rFonts w:ascii="Bradley Hand ITC" w:hAnsi="Bradley Hand ITC"/>
          <w:b/>
          <w:sz w:val="28"/>
          <w:szCs w:val="28"/>
          <w:highlight w:val="yellow"/>
          <w:u w:val="single"/>
          <w:lang w:val="fr-FR"/>
        </w:rPr>
      </w:pPr>
      <w:r w:rsidRPr="006073A7">
        <w:rPr>
          <w:rFonts w:ascii="Bradley Hand ITC" w:hAnsi="Bradley Hand ITC"/>
          <w:b/>
          <w:sz w:val="28"/>
          <w:szCs w:val="28"/>
          <w:highlight w:val="yellow"/>
          <w:u w:val="single"/>
          <w:lang w:val="fr-FR"/>
        </w:rPr>
        <w:t>Prêt</w:t>
      </w:r>
    </w:p>
    <w:p w:rsidR="0001563D" w:rsidRPr="006073A7" w:rsidRDefault="009E3284" w:rsidP="0001563D">
      <w:pPr>
        <w:rPr>
          <w:rFonts w:ascii="Bradley Hand ITC" w:hAnsi="Bradley Hand ITC"/>
          <w:b/>
          <w:sz w:val="28"/>
          <w:szCs w:val="28"/>
          <w:lang w:val="fr-FR"/>
        </w:rPr>
      </w:pPr>
      <w:r w:rsidRPr="006073A7">
        <w:rPr>
          <w:rFonts w:ascii="Bradley Hand ITC" w:hAnsi="Bradley Hand ITC"/>
          <w:b/>
          <w:sz w:val="28"/>
          <w:szCs w:val="28"/>
          <w:lang w:val="fr-FR"/>
        </w:rPr>
        <w:t>Pour faire</w:t>
      </w:r>
      <w:r w:rsidR="00FE5AAE" w:rsidRPr="006073A7">
        <w:rPr>
          <w:rFonts w:ascii="Bradley Hand ITC" w:hAnsi="Bradley Hand ITC"/>
          <w:b/>
          <w:sz w:val="28"/>
          <w:szCs w:val="28"/>
          <w:lang w:val="fr-FR"/>
        </w:rPr>
        <w:t xml:space="preserve"> le prêt d’argent, </w:t>
      </w:r>
      <w:r w:rsidR="00386D7D" w:rsidRPr="006073A7">
        <w:rPr>
          <w:rFonts w:ascii="Bradley Hand ITC" w:hAnsi="Bradley Hand ITC"/>
          <w:b/>
          <w:sz w:val="28"/>
          <w:szCs w:val="28"/>
          <w:lang w:val="fr-FR"/>
        </w:rPr>
        <w:t>il faut</w:t>
      </w:r>
      <w:r w:rsidRPr="006073A7">
        <w:rPr>
          <w:rFonts w:ascii="Bradley Hand ITC" w:hAnsi="Bradley Hand ITC"/>
          <w:b/>
          <w:sz w:val="28"/>
          <w:szCs w:val="28"/>
          <w:lang w:val="fr-FR"/>
        </w:rPr>
        <w:t xml:space="preserve"> déclarer </w:t>
      </w:r>
      <w:proofErr w:type="gramStart"/>
      <w:r w:rsidRPr="006073A7">
        <w:rPr>
          <w:rFonts w:ascii="Bradley Hand ITC" w:hAnsi="Bradley Hand ITC"/>
          <w:b/>
          <w:sz w:val="28"/>
          <w:szCs w:val="28"/>
          <w:lang w:val="fr-FR"/>
        </w:rPr>
        <w:t>a</w:t>
      </w:r>
      <w:proofErr w:type="gramEnd"/>
      <w:r w:rsidRPr="006073A7">
        <w:rPr>
          <w:rFonts w:ascii="Bradley Hand ITC" w:hAnsi="Bradley Hand ITC"/>
          <w:b/>
          <w:sz w:val="28"/>
          <w:szCs w:val="28"/>
          <w:lang w:val="fr-FR"/>
        </w:rPr>
        <w:t xml:space="preserve"> </w:t>
      </w:r>
      <w:r w:rsidR="005B2EA2" w:rsidRPr="006073A7">
        <w:rPr>
          <w:rFonts w:ascii="Bradley Hand ITC" w:hAnsi="Bradley Hand ITC"/>
          <w:b/>
          <w:sz w:val="28"/>
          <w:szCs w:val="28"/>
          <w:lang w:val="fr-FR"/>
        </w:rPr>
        <w:t>la séance</w:t>
      </w:r>
      <w:r w:rsidRPr="006073A7">
        <w:rPr>
          <w:rFonts w:ascii="Bradley Hand ITC" w:hAnsi="Bradley Hand ITC"/>
          <w:b/>
          <w:sz w:val="28"/>
          <w:szCs w:val="28"/>
          <w:lang w:val="fr-FR"/>
        </w:rPr>
        <w:t xml:space="preserve"> précédente</w:t>
      </w:r>
      <w:r w:rsidR="00386D7D" w:rsidRPr="006073A7">
        <w:rPr>
          <w:rFonts w:ascii="Bradley Hand ITC" w:hAnsi="Bradley Hand ITC"/>
          <w:b/>
          <w:sz w:val="28"/>
          <w:szCs w:val="28"/>
          <w:lang w:val="fr-FR"/>
        </w:rPr>
        <w:t xml:space="preserve"> afin d’espérer avoir á la séance prochaine.</w:t>
      </w:r>
    </w:p>
    <w:p w:rsidR="009E3284" w:rsidRPr="006073A7" w:rsidRDefault="00386D7D" w:rsidP="0001563D">
      <w:pPr>
        <w:rPr>
          <w:rFonts w:ascii="Bradley Hand ITC" w:hAnsi="Bradley Hand ITC"/>
          <w:b/>
          <w:sz w:val="28"/>
          <w:szCs w:val="28"/>
          <w:lang w:val="fr-FR"/>
        </w:rPr>
      </w:pPr>
      <w:r w:rsidRPr="006073A7">
        <w:rPr>
          <w:rFonts w:ascii="Bradley Hand ITC" w:hAnsi="Bradley Hand ITC"/>
          <w:b/>
          <w:sz w:val="28"/>
          <w:szCs w:val="28"/>
          <w:lang w:val="fr-FR"/>
        </w:rPr>
        <w:t xml:space="preserve">Cet argent prêté est à </w:t>
      </w:r>
      <w:r w:rsidR="009E3284" w:rsidRPr="006073A7">
        <w:rPr>
          <w:rFonts w:ascii="Bradley Hand ITC" w:hAnsi="Bradley Hand ITC"/>
          <w:b/>
          <w:sz w:val="28"/>
          <w:szCs w:val="28"/>
          <w:lang w:val="fr-FR"/>
        </w:rPr>
        <w:t>remettre á la séance prochaine.</w:t>
      </w:r>
    </w:p>
    <w:p w:rsidR="00386D7D" w:rsidRPr="006073A7" w:rsidRDefault="00FA4077" w:rsidP="00386D7D">
      <w:pPr>
        <w:pStyle w:val="Listenabsatz"/>
        <w:numPr>
          <w:ilvl w:val="0"/>
          <w:numId w:val="1"/>
        </w:numPr>
        <w:rPr>
          <w:rFonts w:ascii="Bradley Hand ITC" w:hAnsi="Bradley Hand ITC"/>
          <w:b/>
          <w:sz w:val="28"/>
          <w:szCs w:val="28"/>
          <w:lang w:val="fr-FR"/>
        </w:rPr>
      </w:pPr>
      <w:r w:rsidRPr="006073A7">
        <w:rPr>
          <w:rFonts w:ascii="Bradley Hand ITC" w:hAnsi="Bradley Hand ITC"/>
          <w:b/>
          <w:sz w:val="28"/>
          <w:szCs w:val="28"/>
          <w:lang w:val="fr-FR"/>
        </w:rPr>
        <w:lastRenderedPageBreak/>
        <w:t>L’i</w:t>
      </w:r>
      <w:r w:rsidR="009E3284" w:rsidRPr="006073A7">
        <w:rPr>
          <w:rFonts w:ascii="Bradley Hand ITC" w:hAnsi="Bradley Hand ITC"/>
          <w:b/>
          <w:sz w:val="28"/>
          <w:szCs w:val="28"/>
          <w:lang w:val="fr-FR"/>
        </w:rPr>
        <w:t>ntérêt est de 5%/mois</w:t>
      </w:r>
      <w:r w:rsidRPr="006073A7">
        <w:rPr>
          <w:rFonts w:ascii="Bradley Hand ITC" w:hAnsi="Bradley Hand ITC"/>
          <w:b/>
          <w:sz w:val="28"/>
          <w:szCs w:val="28"/>
          <w:lang w:val="fr-FR"/>
        </w:rPr>
        <w:t xml:space="preserve">. </w:t>
      </w:r>
    </w:p>
    <w:p w:rsidR="009E3284" w:rsidRPr="006073A7" w:rsidRDefault="009E3284" w:rsidP="00386D7D">
      <w:pPr>
        <w:pStyle w:val="Listenabsatz"/>
        <w:numPr>
          <w:ilvl w:val="0"/>
          <w:numId w:val="1"/>
        </w:numPr>
        <w:rPr>
          <w:rFonts w:ascii="Bradley Hand ITC" w:hAnsi="Bradley Hand ITC"/>
          <w:b/>
          <w:sz w:val="28"/>
          <w:szCs w:val="28"/>
          <w:lang w:val="fr-FR"/>
        </w:rPr>
      </w:pPr>
      <w:r w:rsidRPr="006073A7">
        <w:rPr>
          <w:rFonts w:ascii="Bradley Hand ITC" w:hAnsi="Bradley Hand ITC"/>
          <w:b/>
          <w:sz w:val="28"/>
          <w:szCs w:val="28"/>
          <w:lang w:val="fr-FR"/>
        </w:rPr>
        <w:t>A remettre au maxi dans les 3</w:t>
      </w:r>
      <w:r w:rsidR="00FA4077" w:rsidRPr="006073A7">
        <w:rPr>
          <w:rFonts w:ascii="Bradley Hand ITC" w:hAnsi="Bradley Hand ITC"/>
          <w:b/>
          <w:sz w:val="28"/>
          <w:szCs w:val="28"/>
          <w:lang w:val="fr-FR"/>
        </w:rPr>
        <w:t xml:space="preserve"> </w:t>
      </w:r>
      <w:r w:rsidRPr="006073A7">
        <w:rPr>
          <w:rFonts w:ascii="Bradley Hand ITC" w:hAnsi="Bradley Hand ITC"/>
          <w:b/>
          <w:sz w:val="28"/>
          <w:szCs w:val="28"/>
          <w:lang w:val="fr-FR"/>
        </w:rPr>
        <w:t>mois qui suivent.</w:t>
      </w:r>
    </w:p>
    <w:p w:rsidR="00510B37" w:rsidRPr="006073A7" w:rsidRDefault="00510B37" w:rsidP="00386D7D">
      <w:pPr>
        <w:pStyle w:val="Listenabsatz"/>
        <w:numPr>
          <w:ilvl w:val="0"/>
          <w:numId w:val="1"/>
        </w:numPr>
        <w:rPr>
          <w:rFonts w:ascii="Bradley Hand ITC" w:hAnsi="Bradley Hand ITC"/>
          <w:b/>
          <w:color w:val="F4B083" w:themeColor="accent2" w:themeTint="99"/>
          <w:sz w:val="28"/>
          <w:szCs w:val="28"/>
          <w:lang w:val="fr-FR"/>
        </w:rPr>
      </w:pPr>
      <w:r w:rsidRPr="006073A7">
        <w:rPr>
          <w:rFonts w:ascii="Bradley Hand ITC" w:hAnsi="Bradley Hand ITC"/>
          <w:b/>
          <w:color w:val="F4B083" w:themeColor="accent2" w:themeTint="99"/>
          <w:sz w:val="28"/>
          <w:szCs w:val="28"/>
          <w:lang w:val="fr-FR"/>
        </w:rPr>
        <w:t xml:space="preserve">Pour pouvoir </w:t>
      </w:r>
      <w:r w:rsidR="009121E5" w:rsidRPr="006073A7">
        <w:rPr>
          <w:rFonts w:ascii="Bradley Hand ITC" w:hAnsi="Bradley Hand ITC"/>
          <w:b/>
          <w:color w:val="F4B083" w:themeColor="accent2" w:themeTint="99"/>
          <w:sz w:val="28"/>
          <w:szCs w:val="28"/>
          <w:lang w:val="fr-FR"/>
        </w:rPr>
        <w:t xml:space="preserve">fait le </w:t>
      </w:r>
      <w:r w:rsidRPr="006073A7">
        <w:rPr>
          <w:rFonts w:ascii="Bradley Hand ITC" w:hAnsi="Bradley Hand ITC"/>
          <w:b/>
          <w:color w:val="F4B083" w:themeColor="accent2" w:themeTint="99"/>
          <w:sz w:val="28"/>
          <w:szCs w:val="28"/>
          <w:lang w:val="fr-FR"/>
        </w:rPr>
        <w:t xml:space="preserve">prêt l’argent (faudra </w:t>
      </w:r>
      <w:r w:rsidR="006073A7" w:rsidRPr="006073A7">
        <w:rPr>
          <w:rFonts w:ascii="Bradley Hand ITC" w:hAnsi="Bradley Hand ITC"/>
          <w:b/>
          <w:color w:val="F4B083" w:themeColor="accent2" w:themeTint="99"/>
          <w:sz w:val="28"/>
          <w:szCs w:val="28"/>
          <w:lang w:val="fr-FR"/>
        </w:rPr>
        <w:t>ê</w:t>
      </w:r>
      <w:r w:rsidR="006073A7">
        <w:rPr>
          <w:rFonts w:ascii="Bradley Hand ITC" w:hAnsi="Bradley Hand ITC"/>
          <w:b/>
          <w:color w:val="F4B083" w:themeColor="accent2" w:themeTint="99"/>
          <w:sz w:val="28"/>
          <w:szCs w:val="28"/>
          <w:lang w:val="fr-FR"/>
        </w:rPr>
        <w:t>tre</w:t>
      </w:r>
      <w:r w:rsidRPr="006073A7">
        <w:rPr>
          <w:rFonts w:ascii="Bradley Hand ITC" w:hAnsi="Bradley Hand ITC"/>
          <w:b/>
          <w:color w:val="F4B083" w:themeColor="accent2" w:themeTint="99"/>
          <w:sz w:val="28"/>
          <w:szCs w:val="28"/>
          <w:lang w:val="fr-FR"/>
        </w:rPr>
        <w:t xml:space="preserve"> </w:t>
      </w:r>
      <w:r w:rsidR="008D308B" w:rsidRPr="006073A7">
        <w:rPr>
          <w:rFonts w:ascii="Bradley Hand ITC" w:hAnsi="Bradley Hand ITC"/>
          <w:b/>
          <w:color w:val="F4B083" w:themeColor="accent2" w:themeTint="99"/>
          <w:sz w:val="28"/>
          <w:szCs w:val="28"/>
          <w:lang w:val="fr-FR"/>
        </w:rPr>
        <w:t>à</w:t>
      </w:r>
      <w:r w:rsidRPr="006073A7">
        <w:rPr>
          <w:rFonts w:ascii="Bradley Hand ITC" w:hAnsi="Bradley Hand ITC"/>
          <w:b/>
          <w:color w:val="F4B083" w:themeColor="accent2" w:themeTint="99"/>
          <w:sz w:val="28"/>
          <w:szCs w:val="28"/>
          <w:lang w:val="fr-FR"/>
        </w:rPr>
        <w:t xml:space="preserve"> jour dans la réunion)</w:t>
      </w:r>
      <w:r w:rsidR="006073A7">
        <w:rPr>
          <w:rFonts w:ascii="Bradley Hand ITC" w:hAnsi="Bradley Hand ITC"/>
          <w:b/>
          <w:color w:val="F4B083" w:themeColor="accent2" w:themeTint="99"/>
          <w:sz w:val="28"/>
          <w:szCs w:val="28"/>
          <w:lang w:val="fr-FR"/>
        </w:rPr>
        <w:t xml:space="preserve"> c’est a dire avoir tout payer </w:t>
      </w:r>
    </w:p>
    <w:p w:rsidR="00BF611A" w:rsidRPr="006073A7" w:rsidRDefault="00BA33C3">
      <w:pPr>
        <w:rPr>
          <w:rFonts w:ascii="Bradley Hand ITC" w:hAnsi="Bradley Hand ITC"/>
          <w:b/>
          <w:sz w:val="28"/>
          <w:szCs w:val="28"/>
          <w:lang w:val="fr-FR"/>
        </w:rPr>
      </w:pPr>
    </w:p>
    <w:p w:rsidR="00FA4077" w:rsidRPr="006073A7" w:rsidRDefault="00FA4077">
      <w:pPr>
        <w:rPr>
          <w:rFonts w:ascii="Bradley Hand ITC" w:hAnsi="Bradley Hand ITC"/>
          <w:b/>
          <w:sz w:val="28"/>
          <w:szCs w:val="28"/>
          <w:lang w:val="fr-FR"/>
        </w:rPr>
      </w:pPr>
      <w:r w:rsidRPr="006073A7">
        <w:rPr>
          <w:rFonts w:ascii="Bradley Hand ITC" w:hAnsi="Bradley Hand ITC"/>
          <w:b/>
          <w:sz w:val="28"/>
          <w:szCs w:val="28"/>
          <w:lang w:val="fr-FR"/>
        </w:rPr>
        <w:t>Le bénéficiaire (</w:t>
      </w:r>
      <w:r w:rsidR="00517985" w:rsidRPr="006073A7">
        <w:rPr>
          <w:rFonts w:ascii="Bradley Hand ITC" w:hAnsi="Bradley Hand ITC"/>
          <w:b/>
          <w:sz w:val="28"/>
          <w:szCs w:val="28"/>
          <w:lang w:val="fr-FR"/>
        </w:rPr>
        <w:t xml:space="preserve">Frank </w:t>
      </w:r>
      <w:proofErr w:type="spellStart"/>
      <w:r w:rsidR="00517985" w:rsidRPr="006073A7">
        <w:rPr>
          <w:rFonts w:ascii="Bradley Hand ITC" w:hAnsi="Bradley Hand ITC"/>
          <w:b/>
          <w:sz w:val="28"/>
          <w:szCs w:val="28"/>
          <w:lang w:val="fr-FR"/>
        </w:rPr>
        <w:t>Wondeu</w:t>
      </w:r>
      <w:proofErr w:type="spellEnd"/>
      <w:r w:rsidRPr="006073A7">
        <w:rPr>
          <w:rFonts w:ascii="Bradley Hand ITC" w:hAnsi="Bradley Hand ITC"/>
          <w:b/>
          <w:sz w:val="28"/>
          <w:szCs w:val="28"/>
          <w:lang w:val="fr-FR"/>
        </w:rPr>
        <w:t xml:space="preserve">) </w:t>
      </w:r>
      <w:proofErr w:type="spellStart"/>
      <w:r w:rsidRPr="006073A7">
        <w:rPr>
          <w:rFonts w:ascii="Bradley Hand ITC" w:hAnsi="Bradley Hand ITC"/>
          <w:b/>
          <w:sz w:val="28"/>
          <w:szCs w:val="28"/>
          <w:lang w:val="fr-FR"/>
        </w:rPr>
        <w:t>récoit</w:t>
      </w:r>
      <w:proofErr w:type="spellEnd"/>
      <w:r w:rsidRPr="006073A7">
        <w:rPr>
          <w:rFonts w:ascii="Bradley Hand ITC" w:hAnsi="Bradley Hand ITC"/>
          <w:b/>
          <w:sz w:val="28"/>
          <w:szCs w:val="28"/>
          <w:lang w:val="fr-FR"/>
        </w:rPr>
        <w:t xml:space="preserve"> de nous aujourd’hui une somme totale de 1</w:t>
      </w:r>
      <w:r w:rsidR="00C81E11" w:rsidRPr="006073A7">
        <w:rPr>
          <w:rFonts w:ascii="Bradley Hand ITC" w:hAnsi="Bradley Hand ITC"/>
          <w:b/>
          <w:sz w:val="28"/>
          <w:szCs w:val="28"/>
          <w:lang w:val="fr-FR"/>
        </w:rPr>
        <w:t>200€.</w:t>
      </w:r>
    </w:p>
    <w:p w:rsidR="009121E5" w:rsidRPr="006073A7" w:rsidRDefault="009121E5" w:rsidP="009121E5">
      <w:pPr>
        <w:rPr>
          <w:rFonts w:ascii="Bradley Hand ITC" w:hAnsi="Bradley Hand ITC"/>
          <w:b/>
          <w:color w:val="F4B083" w:themeColor="accent2" w:themeTint="99"/>
          <w:sz w:val="28"/>
          <w:szCs w:val="28"/>
          <w:lang w:val="fr-FR"/>
        </w:rPr>
      </w:pPr>
      <w:r w:rsidRPr="006073A7">
        <w:rPr>
          <w:rFonts w:ascii="Bradley Hand ITC" w:hAnsi="Bradley Hand ITC"/>
          <w:b/>
          <w:color w:val="F4B083" w:themeColor="accent2" w:themeTint="99"/>
          <w:sz w:val="28"/>
          <w:szCs w:val="28"/>
          <w:lang w:val="fr-FR"/>
        </w:rPr>
        <w:t>Le bénéficiaire (</w:t>
      </w:r>
      <w:proofErr w:type="spellStart"/>
      <w:r w:rsidRPr="006073A7">
        <w:rPr>
          <w:rFonts w:ascii="Bradley Hand ITC" w:hAnsi="Bradley Hand ITC"/>
          <w:b/>
          <w:color w:val="F4B083" w:themeColor="accent2" w:themeTint="99"/>
          <w:sz w:val="28"/>
          <w:szCs w:val="28"/>
          <w:lang w:val="fr-FR"/>
        </w:rPr>
        <w:t>Ngassa</w:t>
      </w:r>
      <w:proofErr w:type="spellEnd"/>
      <w:r w:rsidRPr="006073A7">
        <w:rPr>
          <w:rFonts w:ascii="Bradley Hand ITC" w:hAnsi="Bradley Hand ITC"/>
          <w:b/>
          <w:color w:val="F4B083" w:themeColor="accent2" w:themeTint="99"/>
          <w:sz w:val="28"/>
          <w:szCs w:val="28"/>
          <w:lang w:val="fr-FR"/>
        </w:rPr>
        <w:t xml:space="preserve"> </w:t>
      </w:r>
      <w:r w:rsidR="006073A7" w:rsidRPr="006073A7">
        <w:rPr>
          <w:rFonts w:ascii="Bradley Hand ITC" w:hAnsi="Bradley Hand ITC"/>
          <w:b/>
          <w:color w:val="F4B083" w:themeColor="accent2" w:themeTint="99"/>
          <w:sz w:val="28"/>
          <w:szCs w:val="28"/>
          <w:lang w:val="fr-FR"/>
        </w:rPr>
        <w:t>Karine «</w:t>
      </w:r>
      <w:r w:rsidRPr="006073A7">
        <w:rPr>
          <w:rFonts w:ascii="Bradley Hand ITC" w:hAnsi="Bradley Hand ITC"/>
          <w:b/>
          <w:color w:val="F4B083" w:themeColor="accent2" w:themeTint="99"/>
          <w:sz w:val="28"/>
          <w:szCs w:val="28"/>
          <w:lang w:val="fr-FR"/>
        </w:rPr>
        <w:t> </w:t>
      </w:r>
      <w:proofErr w:type="spellStart"/>
      <w:r w:rsidR="006073A7">
        <w:rPr>
          <w:rFonts w:ascii="Bradley Hand ITC" w:hAnsi="Bradley Hand ITC"/>
          <w:b/>
          <w:color w:val="F4B083" w:themeColor="accent2" w:themeTint="99"/>
          <w:sz w:val="28"/>
          <w:szCs w:val="28"/>
          <w:lang w:val="fr-FR"/>
        </w:rPr>
        <w:t>J</w:t>
      </w:r>
      <w:r w:rsidRPr="006073A7">
        <w:rPr>
          <w:rFonts w:ascii="Bradley Hand ITC" w:hAnsi="Bradley Hand ITC"/>
          <w:b/>
          <w:color w:val="F4B083" w:themeColor="accent2" w:themeTint="99"/>
          <w:sz w:val="28"/>
          <w:szCs w:val="28"/>
          <w:lang w:val="fr-FR"/>
        </w:rPr>
        <w:t>ael</w:t>
      </w:r>
      <w:proofErr w:type="spellEnd"/>
      <w:r w:rsidRPr="006073A7">
        <w:rPr>
          <w:rFonts w:ascii="Bradley Hand ITC" w:hAnsi="Bradley Hand ITC"/>
          <w:b/>
          <w:color w:val="F4B083" w:themeColor="accent2" w:themeTint="99"/>
          <w:sz w:val="28"/>
          <w:szCs w:val="28"/>
          <w:lang w:val="fr-FR"/>
        </w:rPr>
        <w:t> </w:t>
      </w:r>
      <w:r w:rsidR="006073A7" w:rsidRPr="006073A7">
        <w:rPr>
          <w:rFonts w:ascii="Bradley Hand ITC" w:hAnsi="Bradley Hand ITC"/>
          <w:b/>
          <w:color w:val="F4B083" w:themeColor="accent2" w:themeTint="99"/>
          <w:sz w:val="28"/>
          <w:szCs w:val="28"/>
          <w:lang w:val="fr-FR"/>
        </w:rPr>
        <w:t>»)</w:t>
      </w:r>
      <w:r w:rsidRPr="006073A7">
        <w:rPr>
          <w:rFonts w:ascii="Bradley Hand ITC" w:hAnsi="Bradley Hand ITC"/>
          <w:b/>
          <w:color w:val="F4B083" w:themeColor="accent2" w:themeTint="99"/>
          <w:sz w:val="28"/>
          <w:szCs w:val="28"/>
          <w:lang w:val="fr-FR"/>
        </w:rPr>
        <w:t xml:space="preserve"> </w:t>
      </w:r>
      <w:proofErr w:type="spellStart"/>
      <w:r w:rsidRPr="006073A7">
        <w:rPr>
          <w:rFonts w:ascii="Bradley Hand ITC" w:hAnsi="Bradley Hand ITC"/>
          <w:b/>
          <w:color w:val="F4B083" w:themeColor="accent2" w:themeTint="99"/>
          <w:sz w:val="28"/>
          <w:szCs w:val="28"/>
          <w:lang w:val="fr-FR"/>
        </w:rPr>
        <w:t>récoit</w:t>
      </w:r>
      <w:proofErr w:type="spellEnd"/>
      <w:r w:rsidRPr="006073A7">
        <w:rPr>
          <w:rFonts w:ascii="Bradley Hand ITC" w:hAnsi="Bradley Hand ITC"/>
          <w:b/>
          <w:color w:val="F4B083" w:themeColor="accent2" w:themeTint="99"/>
          <w:sz w:val="28"/>
          <w:szCs w:val="28"/>
          <w:lang w:val="fr-FR"/>
        </w:rPr>
        <w:t xml:space="preserve"> de nous aujourd’hui </w:t>
      </w:r>
      <w:r w:rsidR="006073A7" w:rsidRPr="006073A7">
        <w:rPr>
          <w:rFonts w:ascii="Bradley Hand ITC" w:hAnsi="Bradley Hand ITC"/>
          <w:b/>
          <w:color w:val="F4B083" w:themeColor="accent2" w:themeTint="99"/>
          <w:sz w:val="28"/>
          <w:szCs w:val="28"/>
          <w:lang w:val="fr-FR"/>
        </w:rPr>
        <w:t xml:space="preserve">le </w:t>
      </w:r>
      <w:r w:rsidR="00CA7A72" w:rsidRPr="006073A7">
        <w:rPr>
          <w:rFonts w:ascii="Bradley Hand ITC" w:hAnsi="Bradley Hand ITC"/>
          <w:b/>
          <w:color w:val="F4B083" w:themeColor="accent2" w:themeTint="99"/>
          <w:sz w:val="28"/>
          <w:szCs w:val="28"/>
          <w:lang w:val="fr-FR"/>
        </w:rPr>
        <w:t>« 17.02.19 » </w:t>
      </w:r>
      <w:r w:rsidRPr="006073A7">
        <w:rPr>
          <w:rFonts w:ascii="Bradley Hand ITC" w:hAnsi="Bradley Hand ITC"/>
          <w:b/>
          <w:color w:val="F4B083" w:themeColor="accent2" w:themeTint="99"/>
          <w:sz w:val="28"/>
          <w:szCs w:val="28"/>
          <w:lang w:val="fr-FR"/>
        </w:rPr>
        <w:t>une somme totale de 1200€.</w:t>
      </w:r>
    </w:p>
    <w:p w:rsidR="009121E5" w:rsidRPr="00FA4077" w:rsidRDefault="009121E5">
      <w:pPr>
        <w:rPr>
          <w:rFonts w:ascii="Bahnschrift Light" w:hAnsi="Bahnschrift Light"/>
          <w:sz w:val="28"/>
          <w:szCs w:val="28"/>
          <w:lang w:val="fr-FR"/>
        </w:rPr>
      </w:pPr>
    </w:p>
    <w:sectPr w:rsidR="009121E5" w:rsidRPr="00FA4077" w:rsidSect="005E1C65">
      <w:pgSz w:w="11906" w:h="16838"/>
      <w:pgMar w:top="568" w:right="1417" w:bottom="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D0AA6"/>
    <w:multiLevelType w:val="hybridMultilevel"/>
    <w:tmpl w:val="92704DEC"/>
    <w:lvl w:ilvl="0" w:tplc="5A4466C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AD50CD"/>
    <w:multiLevelType w:val="hybridMultilevel"/>
    <w:tmpl w:val="5CDCC9E4"/>
    <w:lvl w:ilvl="0" w:tplc="BB9E4BD4">
      <w:start w:val="1"/>
      <w:numFmt w:val="bullet"/>
      <w:lvlText w:val="-"/>
      <w:lvlJc w:val="left"/>
      <w:pPr>
        <w:ind w:left="720" w:hanging="360"/>
      </w:pPr>
      <w:rPr>
        <w:rFonts w:ascii="Bahnschrift Light" w:eastAsiaTheme="minorEastAsia" w:hAnsi="Bahnschrift Light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87527F"/>
    <w:multiLevelType w:val="hybridMultilevel"/>
    <w:tmpl w:val="2B166050"/>
    <w:lvl w:ilvl="0" w:tplc="24AEA01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28C"/>
    <w:rsid w:val="0001563D"/>
    <w:rsid w:val="000C44C8"/>
    <w:rsid w:val="00177980"/>
    <w:rsid w:val="001A44B3"/>
    <w:rsid w:val="00386D7D"/>
    <w:rsid w:val="003D4E56"/>
    <w:rsid w:val="00510B37"/>
    <w:rsid w:val="00517985"/>
    <w:rsid w:val="005B2EA2"/>
    <w:rsid w:val="005E1C65"/>
    <w:rsid w:val="006073A7"/>
    <w:rsid w:val="0069084C"/>
    <w:rsid w:val="007E08EE"/>
    <w:rsid w:val="007F742A"/>
    <w:rsid w:val="00862B3D"/>
    <w:rsid w:val="008D308B"/>
    <w:rsid w:val="009121E5"/>
    <w:rsid w:val="009E3284"/>
    <w:rsid w:val="00A30BC9"/>
    <w:rsid w:val="00A330D8"/>
    <w:rsid w:val="00A4328C"/>
    <w:rsid w:val="00BA33C3"/>
    <w:rsid w:val="00C81E11"/>
    <w:rsid w:val="00C92616"/>
    <w:rsid w:val="00CA7A72"/>
    <w:rsid w:val="00F638DB"/>
    <w:rsid w:val="00F970E3"/>
    <w:rsid w:val="00FA4077"/>
    <w:rsid w:val="00FC1240"/>
    <w:rsid w:val="00FD5292"/>
    <w:rsid w:val="00FE5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AB630B"/>
  <w15:chartTrackingRefBased/>
  <w15:docId w15:val="{B34B5056-9241-4A1B-959E-48FAAFCD2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de-DE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F970E3"/>
  </w:style>
  <w:style w:type="paragraph" w:styleId="berschrift1">
    <w:name w:val="heading 1"/>
    <w:basedOn w:val="Standard"/>
    <w:next w:val="Standard"/>
    <w:link w:val="berschrift1Zchn"/>
    <w:uiPriority w:val="9"/>
    <w:qFormat/>
    <w:rsid w:val="00F970E3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970E3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F970E3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970E3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970E3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970E3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970E3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970E3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970E3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970E3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970E3"/>
    <w:rPr>
      <w:caps/>
      <w:spacing w:val="15"/>
      <w:shd w:val="clear" w:color="auto" w:fill="D9E2F3" w:themeFill="accent1" w:themeFillTint="33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F970E3"/>
    <w:rPr>
      <w:caps/>
      <w:color w:val="1F3763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970E3"/>
    <w:rPr>
      <w:caps/>
      <w:color w:val="2F5496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970E3"/>
    <w:rPr>
      <w:caps/>
      <w:color w:val="2F5496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970E3"/>
    <w:rPr>
      <w:caps/>
      <w:color w:val="2F5496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970E3"/>
    <w:rPr>
      <w:caps/>
      <w:color w:val="2F5496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970E3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970E3"/>
    <w:rPr>
      <w:i/>
      <w:iCs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F970E3"/>
    <w:rPr>
      <w:b/>
      <w:bCs/>
      <w:color w:val="2F5496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F970E3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F970E3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970E3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970E3"/>
    <w:rPr>
      <w:caps/>
      <w:color w:val="595959" w:themeColor="text1" w:themeTint="A6"/>
      <w:spacing w:val="10"/>
      <w:sz w:val="21"/>
      <w:szCs w:val="21"/>
    </w:rPr>
  </w:style>
  <w:style w:type="character" w:styleId="Fett">
    <w:name w:val="Strong"/>
    <w:uiPriority w:val="22"/>
    <w:qFormat/>
    <w:rsid w:val="00F970E3"/>
    <w:rPr>
      <w:b/>
      <w:bCs/>
    </w:rPr>
  </w:style>
  <w:style w:type="character" w:styleId="Hervorhebung">
    <w:name w:val="Emphasis"/>
    <w:uiPriority w:val="20"/>
    <w:qFormat/>
    <w:rsid w:val="00F970E3"/>
    <w:rPr>
      <w:caps/>
      <w:color w:val="1F3763" w:themeColor="accent1" w:themeShade="7F"/>
      <w:spacing w:val="5"/>
    </w:rPr>
  </w:style>
  <w:style w:type="paragraph" w:styleId="KeinLeerraum">
    <w:name w:val="No Spacing"/>
    <w:uiPriority w:val="1"/>
    <w:qFormat/>
    <w:rsid w:val="00F970E3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F970E3"/>
    <w:rPr>
      <w:i/>
      <w:iCs/>
      <w:sz w:val="24"/>
      <w:szCs w:val="24"/>
    </w:rPr>
  </w:style>
  <w:style w:type="character" w:customStyle="1" w:styleId="ZitatZchn">
    <w:name w:val="Zitat Zchn"/>
    <w:basedOn w:val="Absatz-Standardschriftart"/>
    <w:link w:val="Zitat"/>
    <w:uiPriority w:val="29"/>
    <w:rsid w:val="00F970E3"/>
    <w:rPr>
      <w:i/>
      <w:iCs/>
      <w:sz w:val="24"/>
      <w:szCs w:val="24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970E3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970E3"/>
    <w:rPr>
      <w:color w:val="4472C4" w:themeColor="accent1"/>
      <w:sz w:val="24"/>
      <w:szCs w:val="24"/>
    </w:rPr>
  </w:style>
  <w:style w:type="character" w:styleId="SchwacheHervorhebung">
    <w:name w:val="Subtle Emphasis"/>
    <w:uiPriority w:val="19"/>
    <w:qFormat/>
    <w:rsid w:val="00F970E3"/>
    <w:rPr>
      <w:i/>
      <w:iCs/>
      <w:color w:val="1F3763" w:themeColor="accent1" w:themeShade="7F"/>
    </w:rPr>
  </w:style>
  <w:style w:type="character" w:styleId="IntensiveHervorhebung">
    <w:name w:val="Intense Emphasis"/>
    <w:uiPriority w:val="21"/>
    <w:qFormat/>
    <w:rsid w:val="00F970E3"/>
    <w:rPr>
      <w:b/>
      <w:bCs/>
      <w:caps/>
      <w:color w:val="1F3763" w:themeColor="accent1" w:themeShade="7F"/>
      <w:spacing w:val="10"/>
    </w:rPr>
  </w:style>
  <w:style w:type="character" w:styleId="SchwacherVerweis">
    <w:name w:val="Subtle Reference"/>
    <w:uiPriority w:val="31"/>
    <w:qFormat/>
    <w:rsid w:val="00F970E3"/>
    <w:rPr>
      <w:b/>
      <w:bCs/>
      <w:color w:val="4472C4" w:themeColor="accent1"/>
    </w:rPr>
  </w:style>
  <w:style w:type="character" w:styleId="IntensiverVerweis">
    <w:name w:val="Intense Reference"/>
    <w:uiPriority w:val="32"/>
    <w:qFormat/>
    <w:rsid w:val="00F970E3"/>
    <w:rPr>
      <w:b/>
      <w:bCs/>
      <w:i/>
      <w:iCs/>
      <w:caps/>
      <w:color w:val="4472C4" w:themeColor="accent1"/>
    </w:rPr>
  </w:style>
  <w:style w:type="character" w:styleId="Buchtitel">
    <w:name w:val="Book Title"/>
    <w:uiPriority w:val="33"/>
    <w:qFormat/>
    <w:rsid w:val="00F970E3"/>
    <w:rPr>
      <w:b/>
      <w:bCs/>
      <w:i/>
      <w:iCs/>
      <w:spacing w:val="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F970E3"/>
    <w:pPr>
      <w:outlineLvl w:val="9"/>
    </w:pPr>
  </w:style>
  <w:style w:type="paragraph" w:styleId="Listenabsatz">
    <w:name w:val="List Paragraph"/>
    <w:basedOn w:val="Standard"/>
    <w:uiPriority w:val="34"/>
    <w:qFormat/>
    <w:rsid w:val="00A4328C"/>
    <w:pPr>
      <w:ind w:left="720"/>
      <w:contextualSpacing/>
    </w:pPr>
    <w:rPr>
      <w:rFonts w:eastAsiaTheme="minorEastAsia"/>
    </w:rPr>
  </w:style>
  <w:style w:type="table" w:styleId="Tabellenraster">
    <w:name w:val="Table Grid"/>
    <w:basedOn w:val="NormaleTabelle"/>
    <w:uiPriority w:val="39"/>
    <w:rsid w:val="000C44C8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780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73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198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brice onla</dc:creator>
  <cp:keywords/>
  <dc:description/>
  <cp:lastModifiedBy>brice onla</cp:lastModifiedBy>
  <cp:revision>13</cp:revision>
  <dcterms:created xsi:type="dcterms:W3CDTF">2019-01-20T14:53:00Z</dcterms:created>
  <dcterms:modified xsi:type="dcterms:W3CDTF">2019-03-10T00:57:00Z</dcterms:modified>
</cp:coreProperties>
</file>