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C3728" w14:textId="77777777" w:rsidR="00302B00" w:rsidRPr="00D75767" w:rsidRDefault="00302B00" w:rsidP="00302B00">
      <w:r w:rsidRPr="00D75767">
        <w:t>Josiah Schmitz</w:t>
      </w:r>
    </w:p>
    <w:p w14:paraId="1C6CA837" w14:textId="77777777" w:rsidR="00302B00" w:rsidRPr="00D75767" w:rsidRDefault="00302B00" w:rsidP="00302B00">
      <w:r w:rsidRPr="00D75767">
        <w:t>CS-2210</w:t>
      </w:r>
    </w:p>
    <w:p w14:paraId="0F7DFFAE" w14:textId="2FD429FD" w:rsidR="00302B00" w:rsidRPr="00D75767" w:rsidRDefault="00302B00" w:rsidP="00302B00">
      <w:r w:rsidRPr="00D75767">
        <w:t>10/</w:t>
      </w:r>
      <w:r>
        <w:t>14</w:t>
      </w:r>
      <w:r w:rsidRPr="00D75767">
        <w:t>/25</w:t>
      </w:r>
    </w:p>
    <w:p w14:paraId="6FC66470" w14:textId="4B23ADE8" w:rsidR="00302B00" w:rsidRPr="00D75767" w:rsidRDefault="00302B00" w:rsidP="00302B00">
      <w:pPr>
        <w:jc w:val="center"/>
        <w:rPr>
          <w:u w:val="single"/>
        </w:rPr>
      </w:pPr>
      <w:r w:rsidRPr="00D75767">
        <w:rPr>
          <w:u w:val="single"/>
        </w:rPr>
        <w:t xml:space="preserve">Exercise Set </w:t>
      </w:r>
      <w:r>
        <w:rPr>
          <w:u w:val="single"/>
        </w:rPr>
        <w:t>6</w:t>
      </w:r>
    </w:p>
    <w:p w14:paraId="29081FAA" w14:textId="537F89B6" w:rsidR="00302B00" w:rsidRDefault="00302B00" w:rsidP="00302B00">
      <w:pPr>
        <w:rPr>
          <w:b/>
          <w:bCs/>
        </w:rPr>
      </w:pPr>
      <w:r w:rsidRPr="00D75767">
        <w:rPr>
          <w:b/>
          <w:bCs/>
        </w:rPr>
        <w:t xml:space="preserve">Exercise </w:t>
      </w:r>
      <w:r>
        <w:rPr>
          <w:b/>
          <w:bCs/>
        </w:rPr>
        <w:t>45</w:t>
      </w:r>
    </w:p>
    <w:p w14:paraId="623B2D0A" w14:textId="68189EC9" w:rsidR="0048261A" w:rsidRDefault="0048261A" w:rsidP="00302B00">
      <w:r>
        <w:t xml:space="preserve">To show </w:t>
      </w:r>
      <w:r w:rsidRPr="0048261A">
        <w:t xml:space="preserve">{(A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¬C)} |= (¬A → B)</w:t>
      </w:r>
      <w:r>
        <w:t xml:space="preserve">, we need to show that </w:t>
      </w:r>
      <w:r w:rsidRPr="0048261A">
        <w:t xml:space="preserve">{(A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¬C)}</w:t>
      </w:r>
      <w:r>
        <w:t xml:space="preserve"> </w:t>
      </w:r>
      <w:r w:rsidRPr="0048261A">
        <w:rPr>
          <w:rFonts w:ascii="Cambria Math" w:hAnsi="Cambria Math" w:cs="Cambria Math"/>
        </w:rPr>
        <w:t>∧</w:t>
      </w:r>
      <w:r w:rsidRPr="0048261A">
        <w:t xml:space="preserve"> ¬(¬A → B)</w:t>
      </w:r>
      <w:r>
        <w:t xml:space="preserve"> is unsatisfiable. This expression can be simplified to </w:t>
      </w:r>
    </w:p>
    <w:p w14:paraId="79878F10" w14:textId="08400E44" w:rsidR="00646B70" w:rsidRDefault="0048261A" w:rsidP="00302B00">
      <w:r w:rsidRPr="0048261A">
        <w:t xml:space="preserve">(A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¬C)</w:t>
      </w:r>
      <w:r>
        <w:t xml:space="preserve"> </w:t>
      </w:r>
      <w:r w:rsidRPr="0048261A">
        <w:rPr>
          <w:rFonts w:ascii="Cambria Math" w:hAnsi="Cambria Math" w:cs="Cambria Math"/>
        </w:rPr>
        <w:t>∧</w:t>
      </w:r>
      <w:r w:rsidRPr="0048261A">
        <w:t xml:space="preserve"> </w:t>
      </w:r>
      <w:r>
        <w:t>(</w:t>
      </w:r>
      <w:r w:rsidRPr="0048261A">
        <w:t xml:space="preserve">¬A </w:t>
      </w:r>
      <w:r>
        <w:t xml:space="preserve"> </w:t>
      </w:r>
      <w:r w:rsidRPr="0048261A">
        <w:rPr>
          <w:rFonts w:ascii="Cambria Math" w:hAnsi="Cambria Math" w:cs="Cambria Math"/>
        </w:rPr>
        <w:t>∧</w:t>
      </w:r>
      <w:r w:rsidRPr="0048261A">
        <w:t xml:space="preserve"> ¬B)</w:t>
      </w:r>
      <w:r>
        <w:t xml:space="preserve">, then to </w:t>
      </w:r>
      <w:r w:rsidRPr="0048261A">
        <w:t xml:space="preserve">(A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¬C</w:t>
      </w:r>
      <w:r>
        <w:t xml:space="preserve"> </w:t>
      </w:r>
      <w:r w:rsidRPr="0048261A">
        <w:rPr>
          <w:rFonts w:ascii="Cambria Math" w:hAnsi="Cambria Math" w:cs="Cambria Math"/>
        </w:rPr>
        <w:t>∧</w:t>
      </w:r>
      <w:r w:rsidRPr="0048261A">
        <w:t xml:space="preserve"> ¬A </w:t>
      </w:r>
      <w:r>
        <w:t xml:space="preserve"> </w:t>
      </w:r>
      <w:r w:rsidRPr="0048261A">
        <w:rPr>
          <w:rFonts w:ascii="Cambria Math" w:hAnsi="Cambria Math" w:cs="Cambria Math"/>
        </w:rPr>
        <w:t>∧</w:t>
      </w:r>
      <w:r w:rsidRPr="0048261A">
        <w:t xml:space="preserve"> ¬B</w:t>
      </w:r>
      <w:r>
        <w:t>,  which is in NNF.</w:t>
      </w:r>
      <w:r>
        <w:br/>
      </w:r>
      <w:r w:rsidR="00646B70">
        <w:t xml:space="preserve">This means </w:t>
      </w:r>
      <w:r>
        <w:rPr>
          <w:i/>
          <w:iCs/>
        </w:rPr>
        <w:t>T</w:t>
      </w:r>
      <w:r>
        <w:rPr>
          <w:i/>
          <w:iCs/>
          <w:vertAlign w:val="subscript"/>
        </w:rPr>
        <w:t>0</w:t>
      </w:r>
      <w:r>
        <w:t xml:space="preserve"> = {</w:t>
      </w:r>
      <w:r w:rsidRPr="0048261A">
        <w:t xml:space="preserve">(A </w:t>
      </w:r>
      <w:r w:rsidRPr="0048261A">
        <w:rPr>
          <w:rFonts w:ascii="Cambria Math" w:hAnsi="Cambria Math" w:cs="Cambria Math"/>
        </w:rPr>
        <w:t>∨</w:t>
      </w:r>
      <w:r w:rsidRPr="0048261A">
        <w:t xml:space="preserve"> ¬B)</w:t>
      </w:r>
      <w:r w:rsidR="00646B70">
        <w:t xml:space="preserve">, </w:t>
      </w:r>
      <w:r w:rsidRPr="0048261A">
        <w:t>B</w:t>
      </w:r>
      <w:r w:rsidR="00646B70">
        <w:t xml:space="preserve">, </w:t>
      </w:r>
      <w:r w:rsidRPr="0048261A">
        <w:t>¬C</w:t>
      </w:r>
      <w:r w:rsidR="00646B70">
        <w:t xml:space="preserve">, </w:t>
      </w:r>
      <w:r w:rsidRPr="0048261A">
        <w:t>¬A</w:t>
      </w:r>
      <w:r w:rsidR="00646B70">
        <w:t>,</w:t>
      </w:r>
      <w:r w:rsidRPr="0048261A">
        <w:t xml:space="preserve"> ¬B)</w:t>
      </w:r>
      <w:r w:rsidR="00646B70">
        <w:t>.</w:t>
      </w:r>
    </w:p>
    <w:p w14:paraId="17E59333" w14:textId="77777777" w:rsidR="00646B70" w:rsidRDefault="00646B70" w:rsidP="00302B00">
      <w:r>
        <w:t xml:space="preserve">We then get two branches from the disjunction </w:t>
      </w:r>
      <w:r w:rsidRPr="0048261A">
        <w:t xml:space="preserve">(A </w:t>
      </w:r>
      <w:r w:rsidRPr="0048261A">
        <w:rPr>
          <w:rFonts w:ascii="Cambria Math" w:hAnsi="Cambria Math" w:cs="Cambria Math"/>
        </w:rPr>
        <w:t>∨</w:t>
      </w:r>
      <w:r w:rsidRPr="0048261A">
        <w:t xml:space="preserve"> ¬B)</w:t>
      </w:r>
      <w:r>
        <w:t xml:space="preserve">: </w:t>
      </w:r>
      <w:r>
        <w:rPr>
          <w:i/>
          <w:iCs/>
        </w:rPr>
        <w:t>T</w:t>
      </w:r>
      <w:r>
        <w:rPr>
          <w:i/>
          <w:iCs/>
          <w:vertAlign w:val="subscript"/>
        </w:rPr>
        <w:t>1</w:t>
      </w:r>
      <w:r>
        <w:t xml:space="preserve"> = {</w:t>
      </w:r>
      <w:r w:rsidRPr="0048261A">
        <w:t>A</w:t>
      </w:r>
      <w:r>
        <w:t xml:space="preserve">, </w:t>
      </w:r>
      <w:r w:rsidRPr="0048261A">
        <w:t>B</w:t>
      </w:r>
      <w:r>
        <w:t xml:space="preserve">, </w:t>
      </w:r>
      <w:r w:rsidRPr="0048261A">
        <w:t>¬C</w:t>
      </w:r>
      <w:r>
        <w:t xml:space="preserve">, </w:t>
      </w:r>
      <w:r w:rsidRPr="0048261A">
        <w:t>¬A</w:t>
      </w:r>
      <w:r>
        <w:t>,</w:t>
      </w:r>
      <w:r w:rsidRPr="0048261A">
        <w:t xml:space="preserve"> ¬B)</w:t>
      </w:r>
      <w:r>
        <w:t xml:space="preserve"> and</w:t>
      </w:r>
    </w:p>
    <w:p w14:paraId="6E479AB4" w14:textId="77777777" w:rsidR="003056FB" w:rsidRDefault="00646B70" w:rsidP="00302B00">
      <w:r>
        <w:rPr>
          <w:i/>
          <w:iCs/>
        </w:rPr>
        <w:t>T</w:t>
      </w:r>
      <w:r>
        <w:rPr>
          <w:i/>
          <w:iCs/>
          <w:vertAlign w:val="subscript"/>
        </w:rPr>
        <w:t>2</w:t>
      </w:r>
      <w:r>
        <w:t xml:space="preserve"> = {</w:t>
      </w:r>
      <w:r w:rsidRPr="0048261A">
        <w:t>B</w:t>
      </w:r>
      <w:r>
        <w:t xml:space="preserve">, </w:t>
      </w:r>
      <w:r w:rsidRPr="0048261A">
        <w:t>¬C</w:t>
      </w:r>
      <w:r>
        <w:t xml:space="preserve">, </w:t>
      </w:r>
      <w:r w:rsidRPr="0048261A">
        <w:t>¬A</w:t>
      </w:r>
      <w:r>
        <w:t>,</w:t>
      </w:r>
      <w:r w:rsidRPr="0048261A">
        <w:t xml:space="preserve"> ¬B)</w:t>
      </w:r>
      <w:r>
        <w:t xml:space="preserve">. Because </w:t>
      </w:r>
      <w:r>
        <w:rPr>
          <w:i/>
          <w:iCs/>
        </w:rPr>
        <w:t>T</w:t>
      </w:r>
      <w:r>
        <w:rPr>
          <w:i/>
          <w:iCs/>
          <w:vertAlign w:val="subscript"/>
        </w:rPr>
        <w:t>1</w:t>
      </w:r>
      <w:r>
        <w:t xml:space="preserve"> contains A and </w:t>
      </w:r>
      <w:r w:rsidRPr="0048261A">
        <w:t>¬A</w:t>
      </w:r>
      <w:r>
        <w:t xml:space="preserve"> and </w:t>
      </w:r>
      <w:r>
        <w:rPr>
          <w:i/>
          <w:iCs/>
        </w:rPr>
        <w:t>T</w:t>
      </w:r>
      <w:r>
        <w:rPr>
          <w:i/>
          <w:iCs/>
          <w:vertAlign w:val="subscript"/>
        </w:rPr>
        <w:t>2</w:t>
      </w:r>
      <w:r>
        <w:t xml:space="preserve"> contains B and </w:t>
      </w:r>
      <w:r w:rsidRPr="0048261A">
        <w:t>¬</w:t>
      </w:r>
      <w:r>
        <w:t xml:space="preserve">B, they are both closed, as well as the tableau itself. This means that </w:t>
      </w:r>
      <w:r w:rsidRPr="0048261A">
        <w:t xml:space="preserve">{(A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¬C)}</w:t>
      </w:r>
      <w:r>
        <w:t xml:space="preserve"> </w:t>
      </w:r>
      <w:r w:rsidRPr="0048261A">
        <w:rPr>
          <w:rFonts w:ascii="Cambria Math" w:hAnsi="Cambria Math" w:cs="Cambria Math"/>
        </w:rPr>
        <w:t>∧</w:t>
      </w:r>
      <w:r w:rsidRPr="0048261A">
        <w:t xml:space="preserve"> ¬(¬A → B)</w:t>
      </w:r>
      <w:r>
        <w:t xml:space="preserve"> is unsatisfiable and </w:t>
      </w:r>
      <w:r w:rsidRPr="0048261A">
        <w:t xml:space="preserve">{(A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(B </w:t>
      </w:r>
      <w:r w:rsidRPr="0048261A">
        <w:rPr>
          <w:rFonts w:ascii="Cambria Math" w:hAnsi="Cambria Math" w:cs="Cambria Math"/>
        </w:rPr>
        <w:t>∧</w:t>
      </w:r>
      <w:r w:rsidRPr="0048261A">
        <w:t xml:space="preserve"> ¬C)} |= (¬A → B)</w:t>
      </w:r>
      <w:r>
        <w:t xml:space="preserve"> holds true.</w:t>
      </w:r>
    </w:p>
    <w:p w14:paraId="5F20275E" w14:textId="77777777" w:rsidR="003056FB" w:rsidRDefault="003056FB" w:rsidP="00302B00"/>
    <w:p w14:paraId="462EA64B" w14:textId="6B858D5E" w:rsidR="003056FB" w:rsidRDefault="003056FB" w:rsidP="00302B00">
      <w:r>
        <w:t xml:space="preserve">To show </w:t>
      </w:r>
      <w:r w:rsidRPr="003056FB">
        <w:t>{</w:t>
      </w:r>
      <w:r>
        <w:t>(</w:t>
      </w:r>
      <w:r w:rsidRPr="003056FB">
        <w:t xml:space="preserve">X </w:t>
      </w:r>
      <w:r w:rsidRPr="003056FB">
        <w:rPr>
          <w:rFonts w:ascii="Cambria Math" w:hAnsi="Cambria Math" w:cs="Cambria Math"/>
        </w:rPr>
        <w:t>∨</w:t>
      </w:r>
      <w:r w:rsidRPr="003056FB">
        <w:t xml:space="preserve"> Y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(X → Z)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Y )} |= (Y </w:t>
      </w:r>
      <w:r w:rsidRPr="003056FB">
        <w:rPr>
          <w:rFonts w:ascii="Cambria Math" w:hAnsi="Cambria Math" w:cs="Cambria Math"/>
        </w:rPr>
        <w:t>∨</w:t>
      </w:r>
      <w:r w:rsidRPr="003056FB">
        <w:t xml:space="preserve"> Z)</w:t>
      </w:r>
      <w:r>
        <w:t xml:space="preserve">, we need to show that </w:t>
      </w:r>
      <w:r w:rsidRPr="003056FB">
        <w:t>{</w:t>
      </w:r>
      <w:r>
        <w:t>(</w:t>
      </w:r>
      <w:r w:rsidRPr="003056FB">
        <w:t xml:space="preserve">X </w:t>
      </w:r>
      <w:r w:rsidRPr="003056FB">
        <w:rPr>
          <w:rFonts w:ascii="Cambria Math" w:hAnsi="Cambria Math" w:cs="Cambria Math"/>
        </w:rPr>
        <w:t>∨</w:t>
      </w:r>
      <w:r w:rsidRPr="003056FB">
        <w:t xml:space="preserve"> Y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(X → Z)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Y )} </w:t>
      </w:r>
      <w:r w:rsidRPr="0048261A">
        <w:rPr>
          <w:rFonts w:ascii="Cambria Math" w:hAnsi="Cambria Math" w:cs="Cambria Math"/>
        </w:rPr>
        <w:t>∧</w:t>
      </w:r>
      <w:r w:rsidRPr="0048261A">
        <w:t xml:space="preserve"> ¬</w:t>
      </w:r>
      <w:r w:rsidRPr="003056FB">
        <w:t xml:space="preserve">(Y </w:t>
      </w:r>
      <w:r w:rsidRPr="003056FB">
        <w:rPr>
          <w:rFonts w:ascii="Cambria Math" w:hAnsi="Cambria Math" w:cs="Cambria Math"/>
        </w:rPr>
        <w:t>∨</w:t>
      </w:r>
      <w:r w:rsidRPr="003056FB">
        <w:t xml:space="preserve"> Z)</w:t>
      </w:r>
      <w:r>
        <w:t xml:space="preserve"> is unsatisfiable. This expression can be simplified to</w:t>
      </w:r>
    </w:p>
    <w:p w14:paraId="6A742615" w14:textId="48886EE7" w:rsidR="003056FB" w:rsidRDefault="003056FB" w:rsidP="00302B00">
      <w:r>
        <w:t>(</w:t>
      </w:r>
      <w:r w:rsidRPr="003056FB">
        <w:t xml:space="preserve">X </w:t>
      </w:r>
      <w:r w:rsidRPr="003056FB">
        <w:rPr>
          <w:rFonts w:ascii="Cambria Math" w:hAnsi="Cambria Math" w:cs="Cambria Math"/>
        </w:rPr>
        <w:t>∨</w:t>
      </w:r>
      <w:r w:rsidRPr="003056FB">
        <w:t xml:space="preserve"> Y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(¬X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Y ) </w:t>
      </w:r>
      <w:r w:rsidRPr="0048261A">
        <w:rPr>
          <w:rFonts w:ascii="Cambria Math" w:hAnsi="Cambria Math" w:cs="Cambria Math"/>
        </w:rPr>
        <w:t>∧</w:t>
      </w:r>
      <w:r w:rsidRPr="0048261A">
        <w:t xml:space="preserve"> ¬</w:t>
      </w:r>
      <w:r w:rsidRPr="003056FB">
        <w:t xml:space="preserve">Y </w:t>
      </w:r>
      <w:r w:rsidRPr="003056FB">
        <w:rPr>
          <w:rFonts w:ascii="Cambria Math" w:hAnsi="Cambria Math" w:cs="Cambria Math"/>
        </w:rPr>
        <w:t>∧</w:t>
      </w:r>
      <w:r>
        <w:rPr>
          <w:rFonts w:ascii="Cambria Math" w:hAnsi="Cambria Math" w:cs="Cambria Math"/>
        </w:rPr>
        <w:t xml:space="preserve"> </w:t>
      </w:r>
      <w:r w:rsidRPr="0048261A">
        <w:t>¬</w:t>
      </w:r>
      <w:r w:rsidRPr="003056FB">
        <w:t>Z</w:t>
      </w:r>
      <w:r>
        <w:t xml:space="preserve">, then to which is in NNF. This means that </w:t>
      </w:r>
    </w:p>
    <w:p w14:paraId="2DDEAC2B" w14:textId="77777777" w:rsidR="00F52319" w:rsidRDefault="003056FB" w:rsidP="00302B00">
      <w:pPr>
        <w:rPr>
          <w:i/>
          <w:iCs/>
        </w:rPr>
      </w:pPr>
      <w:r>
        <w:rPr>
          <w:i/>
          <w:iCs/>
        </w:rPr>
        <w:t>T</w:t>
      </w:r>
      <w:r>
        <w:rPr>
          <w:i/>
          <w:iCs/>
          <w:vertAlign w:val="subscript"/>
        </w:rPr>
        <w:t>0</w:t>
      </w:r>
      <w:r>
        <w:t xml:space="preserve"> = {(</w:t>
      </w:r>
      <w:r w:rsidRPr="003056FB">
        <w:t xml:space="preserve">X </w:t>
      </w:r>
      <w:r w:rsidRPr="003056FB">
        <w:rPr>
          <w:rFonts w:ascii="Cambria Math" w:hAnsi="Cambria Math" w:cs="Cambria Math"/>
        </w:rPr>
        <w:t>∨</w:t>
      </w:r>
      <w:r w:rsidRPr="003056FB">
        <w:t xml:space="preserve"> Y </w:t>
      </w:r>
      <w:r w:rsidRPr="003056FB">
        <w:rPr>
          <w:rFonts w:ascii="Cambria Math" w:hAnsi="Cambria Math" w:cs="Cambria Math"/>
        </w:rPr>
        <w:t>∨</w:t>
      </w:r>
      <w:r w:rsidRPr="003056FB">
        <w:t xml:space="preserve"> Z)</w:t>
      </w:r>
      <w:r>
        <w:t>,</w:t>
      </w:r>
      <w:r w:rsidRPr="003056FB">
        <w:t xml:space="preserve"> (¬X </w:t>
      </w:r>
      <w:r w:rsidRPr="003056FB">
        <w:rPr>
          <w:rFonts w:ascii="Cambria Math" w:hAnsi="Cambria Math" w:cs="Cambria Math"/>
        </w:rPr>
        <w:t>∨</w:t>
      </w:r>
      <w:r w:rsidRPr="003056FB">
        <w:t xml:space="preserve"> Z)</w:t>
      </w:r>
      <w:r>
        <w:t xml:space="preserve">, </w:t>
      </w:r>
      <w:r w:rsidRPr="003056FB">
        <w:t xml:space="preserve">(¬Z </w:t>
      </w:r>
      <w:r w:rsidRPr="003056FB">
        <w:rPr>
          <w:rFonts w:ascii="Cambria Math" w:hAnsi="Cambria Math" w:cs="Cambria Math"/>
        </w:rPr>
        <w:t>∨</w:t>
      </w:r>
      <w:r w:rsidRPr="003056FB">
        <w:t xml:space="preserve"> Y )</w:t>
      </w:r>
      <w:r>
        <w:t xml:space="preserve">, </w:t>
      </w:r>
      <w:r w:rsidRPr="0048261A">
        <w:t>¬</w:t>
      </w:r>
      <w:r w:rsidRPr="003056FB">
        <w:t>Y</w:t>
      </w:r>
      <w:r>
        <w:t xml:space="preserve">, </w:t>
      </w:r>
      <w:r w:rsidRPr="0048261A">
        <w:t>¬</w:t>
      </w:r>
      <w:r w:rsidRPr="003056FB">
        <w:t>Z</w:t>
      </w:r>
      <w:r>
        <w:t>}. Branching this from the first expression gives:</w:t>
      </w:r>
      <w:r>
        <w:br/>
      </w:r>
      <w:r>
        <w:rPr>
          <w:i/>
          <w:iCs/>
        </w:rPr>
        <w:t>T</w:t>
      </w:r>
      <w:r>
        <w:rPr>
          <w:i/>
          <w:iCs/>
          <w:vertAlign w:val="subscript"/>
        </w:rPr>
        <w:t>1</w:t>
      </w:r>
      <w:r>
        <w:t xml:space="preserve"> =</w:t>
      </w:r>
      <w:r>
        <w:t xml:space="preserve"> </w:t>
      </w:r>
      <w:r>
        <w:t>{</w:t>
      </w:r>
      <w:r w:rsidRPr="003056FB">
        <w:t>X</w:t>
      </w:r>
      <w:r>
        <w:t>,</w:t>
      </w:r>
      <w:r w:rsidRPr="003056FB">
        <w:t xml:space="preserve"> (¬X </w:t>
      </w:r>
      <w:r w:rsidRPr="003056FB">
        <w:rPr>
          <w:rFonts w:ascii="Cambria Math" w:hAnsi="Cambria Math" w:cs="Cambria Math"/>
        </w:rPr>
        <w:t>∨</w:t>
      </w:r>
      <w:r w:rsidRPr="003056FB">
        <w:t xml:space="preserve"> Z)</w:t>
      </w:r>
      <w:r>
        <w:t xml:space="preserve">, </w:t>
      </w:r>
      <w:r w:rsidRPr="003056FB">
        <w:t xml:space="preserve">(¬Z </w:t>
      </w:r>
      <w:r w:rsidRPr="003056FB">
        <w:rPr>
          <w:rFonts w:ascii="Cambria Math" w:hAnsi="Cambria Math" w:cs="Cambria Math"/>
        </w:rPr>
        <w:t>∨</w:t>
      </w:r>
      <w:r w:rsidRPr="003056FB">
        <w:t xml:space="preserve"> Y )</w:t>
      </w:r>
      <w:r>
        <w:t xml:space="preserve">, </w:t>
      </w:r>
      <w:r w:rsidRPr="0048261A">
        <w:t>¬</w:t>
      </w:r>
      <w:r w:rsidRPr="003056FB">
        <w:t>Y</w:t>
      </w:r>
      <w:r>
        <w:t xml:space="preserve">, </w:t>
      </w:r>
      <w:r w:rsidRPr="0048261A">
        <w:t>¬</w:t>
      </w:r>
      <w:r w:rsidRPr="003056FB">
        <w:t>Z</w:t>
      </w:r>
      <w:r>
        <w:t>}</w:t>
      </w:r>
      <w:r>
        <w:t>,</w:t>
      </w:r>
      <w:r>
        <w:br/>
      </w:r>
      <w:r>
        <w:rPr>
          <w:i/>
          <w:iCs/>
        </w:rPr>
        <w:t>T</w:t>
      </w:r>
      <w:r>
        <w:rPr>
          <w:i/>
          <w:iCs/>
          <w:vertAlign w:val="subscript"/>
        </w:rPr>
        <w:t>2</w:t>
      </w:r>
      <w:r>
        <w:t xml:space="preserve"> = {</w:t>
      </w:r>
      <w:r>
        <w:t>Y</w:t>
      </w:r>
      <w:r>
        <w:t>,</w:t>
      </w:r>
      <w:r w:rsidRPr="003056FB">
        <w:t xml:space="preserve"> (¬X </w:t>
      </w:r>
      <w:r w:rsidRPr="003056FB">
        <w:rPr>
          <w:rFonts w:ascii="Cambria Math" w:hAnsi="Cambria Math" w:cs="Cambria Math"/>
        </w:rPr>
        <w:t>∨</w:t>
      </w:r>
      <w:r w:rsidRPr="003056FB">
        <w:t xml:space="preserve"> Z)</w:t>
      </w:r>
      <w:r>
        <w:t xml:space="preserve">, </w:t>
      </w:r>
      <w:r w:rsidRPr="003056FB">
        <w:t xml:space="preserve">(¬Z </w:t>
      </w:r>
      <w:r w:rsidRPr="003056FB">
        <w:rPr>
          <w:rFonts w:ascii="Cambria Math" w:hAnsi="Cambria Math" w:cs="Cambria Math"/>
        </w:rPr>
        <w:t>∨</w:t>
      </w:r>
      <w:r w:rsidRPr="003056FB">
        <w:t xml:space="preserve"> Y )</w:t>
      </w:r>
      <w:r>
        <w:t xml:space="preserve">, </w:t>
      </w:r>
      <w:r w:rsidRPr="0048261A">
        <w:t>¬</w:t>
      </w:r>
      <w:r w:rsidRPr="003056FB">
        <w:t>Y</w:t>
      </w:r>
      <w:r>
        <w:t xml:space="preserve">, </w:t>
      </w:r>
      <w:r w:rsidRPr="0048261A">
        <w:t>¬</w:t>
      </w:r>
      <w:r w:rsidRPr="003056FB">
        <w:t>Z</w:t>
      </w:r>
      <w:r>
        <w:t>}</w:t>
      </w:r>
      <w:r>
        <w:t xml:space="preserve">, which is closed because it contains Y and  </w:t>
      </w:r>
      <w:r w:rsidRPr="0048261A">
        <w:t>¬</w:t>
      </w:r>
      <w:r>
        <w:t>Y, and</w:t>
      </w:r>
      <w:r>
        <w:br/>
      </w:r>
      <w:r>
        <w:rPr>
          <w:i/>
          <w:iCs/>
        </w:rPr>
        <w:t>T</w:t>
      </w:r>
      <w:r>
        <w:rPr>
          <w:i/>
          <w:iCs/>
          <w:vertAlign w:val="subscript"/>
        </w:rPr>
        <w:t>3</w:t>
      </w:r>
      <w:r>
        <w:t xml:space="preserve"> = {</w:t>
      </w:r>
      <w:r>
        <w:t>Z</w:t>
      </w:r>
      <w:r>
        <w:t>,</w:t>
      </w:r>
      <w:r w:rsidRPr="003056FB">
        <w:t xml:space="preserve"> (¬X </w:t>
      </w:r>
      <w:r w:rsidRPr="003056FB">
        <w:rPr>
          <w:rFonts w:ascii="Cambria Math" w:hAnsi="Cambria Math" w:cs="Cambria Math"/>
        </w:rPr>
        <w:t>∨</w:t>
      </w:r>
      <w:r w:rsidRPr="003056FB">
        <w:t xml:space="preserve"> Z)</w:t>
      </w:r>
      <w:r>
        <w:t xml:space="preserve">, </w:t>
      </w:r>
      <w:r w:rsidRPr="003056FB">
        <w:t xml:space="preserve">(¬Z </w:t>
      </w:r>
      <w:r w:rsidRPr="003056FB">
        <w:rPr>
          <w:rFonts w:ascii="Cambria Math" w:hAnsi="Cambria Math" w:cs="Cambria Math"/>
        </w:rPr>
        <w:t>∨</w:t>
      </w:r>
      <w:r w:rsidRPr="003056FB">
        <w:t xml:space="preserve"> Y )</w:t>
      </w:r>
      <w:r>
        <w:t xml:space="preserve">, </w:t>
      </w:r>
      <w:r w:rsidRPr="0048261A">
        <w:t>¬</w:t>
      </w:r>
      <w:r w:rsidRPr="003056FB">
        <w:t>Y</w:t>
      </w:r>
      <w:r>
        <w:t xml:space="preserve">, </w:t>
      </w:r>
      <w:r w:rsidRPr="0048261A">
        <w:t>¬</w:t>
      </w:r>
      <w:r w:rsidRPr="003056FB">
        <w:t>Z</w:t>
      </w:r>
      <w:r>
        <w:t>}</w:t>
      </w:r>
      <w:r>
        <w:t xml:space="preserve">, which is closed because it contains Z and </w:t>
      </w:r>
      <w:r w:rsidRPr="0048261A">
        <w:t>¬</w:t>
      </w:r>
      <w:r w:rsidRPr="003056FB">
        <w:t>Z</w:t>
      </w:r>
      <w:r>
        <w:t>.</w:t>
      </w:r>
      <w:r>
        <w:br/>
        <w:t xml:space="preserve">Because </w:t>
      </w:r>
      <w:r>
        <w:rPr>
          <w:i/>
          <w:iCs/>
        </w:rPr>
        <w:t>T</w:t>
      </w:r>
      <w:r>
        <w:rPr>
          <w:i/>
          <w:iCs/>
          <w:vertAlign w:val="subscript"/>
        </w:rPr>
        <w:t>2</w:t>
      </w:r>
      <w:r>
        <w:t xml:space="preserve"> and </w:t>
      </w:r>
      <w:r>
        <w:rPr>
          <w:i/>
          <w:iCs/>
        </w:rPr>
        <w:t>T</w:t>
      </w:r>
      <w:r>
        <w:rPr>
          <w:i/>
          <w:iCs/>
          <w:vertAlign w:val="subscript"/>
        </w:rPr>
        <w:t>3</w:t>
      </w:r>
      <w:r>
        <w:t xml:space="preserve"> are close, we only need to </w:t>
      </w:r>
      <w:r w:rsidR="00F52319">
        <w:t xml:space="preserve">get </w:t>
      </w:r>
      <w:r>
        <w:t>branch</w:t>
      </w:r>
      <w:r w:rsidR="00F52319">
        <w:t>es for</w:t>
      </w:r>
      <w:r>
        <w:t xml:space="preserve"> </w:t>
      </w:r>
      <w:r>
        <w:rPr>
          <w:i/>
          <w:iCs/>
        </w:rPr>
        <w:t>T</w:t>
      </w:r>
      <w:r>
        <w:rPr>
          <w:i/>
          <w:iCs/>
          <w:vertAlign w:val="subscript"/>
        </w:rPr>
        <w:t>1</w:t>
      </w:r>
      <w:r>
        <w:t xml:space="preserve">. </w:t>
      </w:r>
      <w:r w:rsidR="00F52319">
        <w:t xml:space="preserve">Expanding on </w:t>
      </w:r>
      <w:r w:rsidR="00F52319" w:rsidRPr="003056FB">
        <w:t xml:space="preserve">(¬X </w:t>
      </w:r>
      <w:r w:rsidR="00F52319" w:rsidRPr="003056FB">
        <w:rPr>
          <w:rFonts w:ascii="Cambria Math" w:hAnsi="Cambria Math" w:cs="Cambria Math"/>
        </w:rPr>
        <w:t>∨</w:t>
      </w:r>
      <w:r w:rsidR="00F52319" w:rsidRPr="003056FB">
        <w:t xml:space="preserve"> Z)</w:t>
      </w:r>
      <w:r w:rsidR="00F52319">
        <w:t xml:space="preserve"> gives:</w:t>
      </w:r>
      <w:r>
        <w:br/>
      </w:r>
    </w:p>
    <w:p w14:paraId="049823A9" w14:textId="2F781C33" w:rsidR="00F52319" w:rsidRDefault="003056FB" w:rsidP="00302B00">
      <w:r>
        <w:rPr>
          <w:i/>
          <w:iCs/>
        </w:rPr>
        <w:lastRenderedPageBreak/>
        <w:t>T</w:t>
      </w:r>
      <w:r>
        <w:rPr>
          <w:i/>
          <w:iCs/>
          <w:vertAlign w:val="subscript"/>
        </w:rPr>
        <w:t>1</w:t>
      </w:r>
      <w:r>
        <w:rPr>
          <w:i/>
          <w:iCs/>
          <w:vertAlign w:val="subscript"/>
        </w:rPr>
        <w:t>a</w:t>
      </w:r>
      <w:r>
        <w:t xml:space="preserve"> = {</w:t>
      </w:r>
      <w:r w:rsidRPr="003056FB">
        <w:t>X</w:t>
      </w:r>
      <w:r>
        <w:t>,</w:t>
      </w:r>
      <w:r w:rsidRPr="003056FB">
        <w:t xml:space="preserve"> ¬X</w:t>
      </w:r>
      <w:r>
        <w:t xml:space="preserve">, </w:t>
      </w:r>
      <w:r w:rsidRPr="003056FB">
        <w:t xml:space="preserve">(¬Z </w:t>
      </w:r>
      <w:r w:rsidRPr="003056FB">
        <w:rPr>
          <w:rFonts w:ascii="Cambria Math" w:hAnsi="Cambria Math" w:cs="Cambria Math"/>
        </w:rPr>
        <w:t>∨</w:t>
      </w:r>
      <w:r w:rsidRPr="003056FB">
        <w:t xml:space="preserve"> Y )</w:t>
      </w:r>
      <w:r>
        <w:t xml:space="preserve">, </w:t>
      </w:r>
      <w:r w:rsidRPr="0048261A">
        <w:t>¬</w:t>
      </w:r>
      <w:r w:rsidRPr="003056FB">
        <w:t>Y</w:t>
      </w:r>
      <w:r>
        <w:t xml:space="preserve">, </w:t>
      </w:r>
      <w:r w:rsidRPr="0048261A">
        <w:t>¬</w:t>
      </w:r>
      <w:r w:rsidRPr="003056FB">
        <w:t>Z</w:t>
      </w:r>
      <w:r>
        <w:t>}</w:t>
      </w:r>
      <w:r w:rsidR="00F52319">
        <w:t xml:space="preserve">, which </w:t>
      </w:r>
      <w:r w:rsidR="00F52319">
        <w:t xml:space="preserve">is closed because it contains </w:t>
      </w:r>
      <w:r w:rsidR="00F52319">
        <w:t>X</w:t>
      </w:r>
      <w:r w:rsidR="00F52319">
        <w:t xml:space="preserve"> and  </w:t>
      </w:r>
      <w:r w:rsidR="00F52319" w:rsidRPr="0048261A">
        <w:t>¬</w:t>
      </w:r>
      <w:r w:rsidR="00F52319">
        <w:t>X</w:t>
      </w:r>
      <w:r w:rsidR="00F52319">
        <w:t>, and</w:t>
      </w:r>
    </w:p>
    <w:p w14:paraId="584B2C49" w14:textId="77777777" w:rsidR="00F52319" w:rsidRDefault="00F52319" w:rsidP="00302B00">
      <w:r w:rsidRPr="00F52319">
        <w:rPr>
          <w:i/>
          <w:iCs/>
        </w:rPr>
        <w:t>T</w:t>
      </w:r>
      <w:r w:rsidRPr="00F52319">
        <w:rPr>
          <w:i/>
          <w:iCs/>
          <w:vertAlign w:val="subscript"/>
        </w:rPr>
        <w:t>1</w:t>
      </w:r>
      <w:r>
        <w:rPr>
          <w:i/>
          <w:iCs/>
          <w:vertAlign w:val="subscript"/>
        </w:rPr>
        <w:t>b</w:t>
      </w:r>
      <w:r w:rsidRPr="00F52319">
        <w:t xml:space="preserve"> = {X, Z, (¬Z </w:t>
      </w:r>
      <w:r w:rsidRPr="00F52319">
        <w:rPr>
          <w:rFonts w:ascii="Cambria Math" w:hAnsi="Cambria Math" w:cs="Cambria Math"/>
        </w:rPr>
        <w:t>∨</w:t>
      </w:r>
      <w:r w:rsidRPr="00F52319">
        <w:t xml:space="preserve"> Y ), ¬Y, ¬Z}</w:t>
      </w:r>
      <w:r>
        <w:t>, which</w:t>
      </w:r>
      <w:r w:rsidRPr="00F52319">
        <w:t xml:space="preserve"> </w:t>
      </w:r>
      <w:r>
        <w:t xml:space="preserve">is closed because it contains </w:t>
      </w:r>
      <w:r>
        <w:t>Z</w:t>
      </w:r>
      <w:r>
        <w:t xml:space="preserve"> and  </w:t>
      </w:r>
      <w:r w:rsidRPr="0048261A">
        <w:t>¬</w:t>
      </w:r>
      <w:r>
        <w:t xml:space="preserve">Z. Because all branches are closed, the tableau itself is closed. This means </w:t>
      </w:r>
      <w:r w:rsidRPr="003056FB">
        <w:t>{</w:t>
      </w:r>
      <w:r>
        <w:t>(</w:t>
      </w:r>
      <w:r w:rsidRPr="003056FB">
        <w:t xml:space="preserve">X </w:t>
      </w:r>
      <w:r w:rsidRPr="003056FB">
        <w:rPr>
          <w:rFonts w:ascii="Cambria Math" w:hAnsi="Cambria Math" w:cs="Cambria Math"/>
        </w:rPr>
        <w:t>∨</w:t>
      </w:r>
      <w:r w:rsidRPr="003056FB">
        <w:t xml:space="preserve"> Y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(X → Z)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Y)} </w:t>
      </w:r>
      <w:r w:rsidRPr="0048261A">
        <w:rPr>
          <w:rFonts w:ascii="Cambria Math" w:hAnsi="Cambria Math" w:cs="Cambria Math"/>
        </w:rPr>
        <w:t>∧</w:t>
      </w:r>
      <w:r w:rsidRPr="0048261A">
        <w:t xml:space="preserve"> ¬</w:t>
      </w:r>
      <w:r w:rsidRPr="003056FB">
        <w:t xml:space="preserve">(Y </w:t>
      </w:r>
      <w:r w:rsidRPr="003056FB">
        <w:rPr>
          <w:rFonts w:ascii="Cambria Math" w:hAnsi="Cambria Math" w:cs="Cambria Math"/>
        </w:rPr>
        <w:t>∨</w:t>
      </w:r>
      <w:r w:rsidRPr="003056FB">
        <w:t xml:space="preserve"> Z)</w:t>
      </w:r>
      <w:r>
        <w:t xml:space="preserve"> is unsatisfiable</w:t>
      </w:r>
      <w:r>
        <w:t xml:space="preserve"> and </w:t>
      </w:r>
      <w:r w:rsidRPr="003056FB">
        <w:t>{</w:t>
      </w:r>
      <w:r>
        <w:t>(</w:t>
      </w:r>
      <w:r w:rsidRPr="003056FB">
        <w:t xml:space="preserve">X </w:t>
      </w:r>
      <w:r w:rsidRPr="003056FB">
        <w:rPr>
          <w:rFonts w:ascii="Cambria Math" w:hAnsi="Cambria Math" w:cs="Cambria Math"/>
        </w:rPr>
        <w:t>∨</w:t>
      </w:r>
      <w:r w:rsidRPr="003056FB">
        <w:t xml:space="preserve"> Y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(X → Z) </w:t>
      </w:r>
      <w:r w:rsidRPr="003056FB">
        <w:rPr>
          <w:rFonts w:ascii="Cambria Math" w:hAnsi="Cambria Math" w:cs="Cambria Math"/>
        </w:rPr>
        <w:t>∧</w:t>
      </w:r>
      <w:r w:rsidRPr="003056FB">
        <w:t xml:space="preserve"> (¬Z </w:t>
      </w:r>
      <w:r w:rsidRPr="003056FB">
        <w:rPr>
          <w:rFonts w:ascii="Cambria Math" w:hAnsi="Cambria Math" w:cs="Cambria Math"/>
        </w:rPr>
        <w:t>∨</w:t>
      </w:r>
      <w:r w:rsidRPr="003056FB">
        <w:t xml:space="preserve"> Y )} |= (Y </w:t>
      </w:r>
      <w:r w:rsidRPr="003056FB">
        <w:rPr>
          <w:rFonts w:ascii="Cambria Math" w:hAnsi="Cambria Math" w:cs="Cambria Math"/>
        </w:rPr>
        <w:t>∨</w:t>
      </w:r>
      <w:r w:rsidRPr="003056FB">
        <w:t xml:space="preserve"> Z)</w:t>
      </w:r>
      <w:r>
        <w:t xml:space="preserve"> holds true.</w:t>
      </w:r>
    </w:p>
    <w:p w14:paraId="5471BA96" w14:textId="77777777" w:rsidR="00F52319" w:rsidRDefault="00F52319" w:rsidP="00302B00">
      <w:pPr>
        <w:rPr>
          <w:b/>
          <w:bCs/>
        </w:rPr>
      </w:pPr>
    </w:p>
    <w:p w14:paraId="5FA56862" w14:textId="388EAADA" w:rsidR="00B03EDE" w:rsidRDefault="00F52319">
      <w:r>
        <w:rPr>
          <w:b/>
          <w:bCs/>
        </w:rPr>
        <w:t>Exercise 46</w:t>
      </w:r>
      <w:r w:rsidR="00646B70">
        <w:br/>
      </w:r>
      <w:r w:rsidR="00C94A5E">
        <w:t xml:space="preserve">To show </w:t>
      </w:r>
      <w:r w:rsidR="00C94A5E" w:rsidRPr="00C94A5E">
        <w:t xml:space="preserve">(¬B </w:t>
      </w:r>
      <w:r w:rsidR="00C94A5E" w:rsidRPr="00C94A5E">
        <w:rPr>
          <w:rFonts w:ascii="Cambria Math" w:hAnsi="Cambria Math" w:cs="Cambria Math"/>
        </w:rPr>
        <w:t>∨</w:t>
      </w:r>
      <w:r w:rsidR="00C94A5E" w:rsidRPr="00C94A5E">
        <w:t xml:space="preserve"> A) </w:t>
      </w:r>
      <w:r w:rsidR="00C94A5E" w:rsidRPr="00C94A5E">
        <w:rPr>
          <w:rFonts w:ascii="Cambria Math" w:hAnsi="Cambria Math" w:cs="Cambria Math"/>
        </w:rPr>
        <w:t>∧</w:t>
      </w:r>
      <w:r w:rsidR="00C94A5E" w:rsidRPr="00C94A5E">
        <w:t xml:space="preserve"> ¬C |= (C → (¬B </w:t>
      </w:r>
      <w:r w:rsidR="00C94A5E" w:rsidRPr="00C94A5E">
        <w:rPr>
          <w:rFonts w:ascii="Cambria Math" w:hAnsi="Cambria Math" w:cs="Cambria Math"/>
        </w:rPr>
        <w:t>∨</w:t>
      </w:r>
      <w:r w:rsidR="00C94A5E" w:rsidRPr="00C94A5E">
        <w:t xml:space="preserve"> ¬A))</w:t>
      </w:r>
      <w:r w:rsidR="00C94A5E">
        <w:t>, we must show that (</w:t>
      </w:r>
      <w:r w:rsidR="00C94A5E" w:rsidRPr="00C94A5E">
        <w:t xml:space="preserve">(¬B </w:t>
      </w:r>
      <w:r w:rsidR="00C94A5E" w:rsidRPr="00C94A5E">
        <w:rPr>
          <w:rFonts w:ascii="Cambria Math" w:hAnsi="Cambria Math" w:cs="Cambria Math"/>
        </w:rPr>
        <w:t>∨</w:t>
      </w:r>
      <w:r w:rsidR="00C94A5E" w:rsidRPr="00C94A5E">
        <w:t xml:space="preserve"> A) </w:t>
      </w:r>
      <w:r w:rsidR="00C94A5E" w:rsidRPr="00C94A5E">
        <w:rPr>
          <w:rFonts w:ascii="Cambria Math" w:hAnsi="Cambria Math" w:cs="Cambria Math"/>
        </w:rPr>
        <w:t>∧</w:t>
      </w:r>
      <w:r w:rsidR="00C94A5E" w:rsidRPr="00C94A5E">
        <w:t xml:space="preserve"> ¬C</w:t>
      </w:r>
      <w:r w:rsidR="00C94A5E">
        <w:t>)</w:t>
      </w:r>
      <w:r w:rsidR="00C94A5E" w:rsidRPr="00C94A5E">
        <w:t xml:space="preserve">  </w:t>
      </w:r>
      <w:r w:rsidR="00C94A5E" w:rsidRPr="00C94A5E">
        <w:rPr>
          <w:rFonts w:ascii="Cambria Math" w:hAnsi="Cambria Math" w:cs="Cambria Math"/>
        </w:rPr>
        <w:t>∧</w:t>
      </w:r>
      <w:r w:rsidR="00C94A5E" w:rsidRPr="00C94A5E">
        <w:t xml:space="preserve"> ¬(C → (¬B </w:t>
      </w:r>
      <w:r w:rsidR="00C94A5E" w:rsidRPr="00C94A5E">
        <w:rPr>
          <w:rFonts w:ascii="Cambria Math" w:hAnsi="Cambria Math" w:cs="Cambria Math"/>
        </w:rPr>
        <w:t>∨</w:t>
      </w:r>
      <w:r w:rsidR="00C94A5E" w:rsidRPr="00C94A5E">
        <w:t xml:space="preserve"> ¬A))</w:t>
      </w:r>
      <w:r w:rsidR="00C94A5E">
        <w:t xml:space="preserve"> is unsatisfiable. This is done by showing that every tableau branch stemming from this is closed, meaning that it contains an atomic formula and its negation. First, we simplify the original expression down to NNF. This results in the expression </w:t>
      </w:r>
      <w:r w:rsidR="00C94A5E" w:rsidRPr="00C94A5E">
        <w:t xml:space="preserve">(¬B </w:t>
      </w:r>
      <w:r w:rsidR="00C94A5E" w:rsidRPr="00C94A5E">
        <w:rPr>
          <w:rFonts w:ascii="Cambria Math" w:hAnsi="Cambria Math" w:cs="Cambria Math"/>
        </w:rPr>
        <w:t>∨</w:t>
      </w:r>
      <w:r w:rsidR="00C94A5E" w:rsidRPr="00C94A5E">
        <w:t xml:space="preserve"> A) </w:t>
      </w:r>
      <w:r w:rsidR="00C94A5E" w:rsidRPr="00C94A5E">
        <w:rPr>
          <w:rFonts w:ascii="Cambria Math" w:hAnsi="Cambria Math" w:cs="Cambria Math"/>
        </w:rPr>
        <w:t>∧</w:t>
      </w:r>
      <w:r w:rsidR="00C94A5E" w:rsidRPr="00C94A5E">
        <w:t xml:space="preserve"> ¬C </w:t>
      </w:r>
      <w:r w:rsidR="00C94A5E" w:rsidRPr="00C94A5E">
        <w:rPr>
          <w:rFonts w:ascii="Cambria Math" w:hAnsi="Cambria Math" w:cs="Cambria Math"/>
        </w:rPr>
        <w:t>∧</w:t>
      </w:r>
      <w:r w:rsidR="00C94A5E" w:rsidRPr="00C94A5E">
        <w:t xml:space="preserve"> C </w:t>
      </w:r>
      <w:r w:rsidR="00C94A5E" w:rsidRPr="00C94A5E">
        <w:rPr>
          <w:rFonts w:ascii="Cambria Math" w:hAnsi="Cambria Math" w:cs="Cambria Math"/>
        </w:rPr>
        <w:t>∧</w:t>
      </w:r>
      <w:r w:rsidR="00C94A5E" w:rsidRPr="00C94A5E">
        <w:t xml:space="preserve"> B </w:t>
      </w:r>
      <w:r w:rsidR="00C94A5E" w:rsidRPr="00C94A5E">
        <w:rPr>
          <w:rFonts w:ascii="Cambria Math" w:hAnsi="Cambria Math" w:cs="Cambria Math"/>
        </w:rPr>
        <w:t>∧</w:t>
      </w:r>
      <w:r w:rsidR="00C94A5E" w:rsidRPr="00C94A5E">
        <w:t xml:space="preserve"> A</w:t>
      </w:r>
      <w:r w:rsidR="00C94A5E">
        <w:t xml:space="preserve">. From here we get the very first tableau branch, which contains each conjunction of the original expression, </w:t>
      </w:r>
      <w:r w:rsidR="00C94A5E">
        <w:rPr>
          <w:i/>
          <w:iCs/>
        </w:rPr>
        <w:t>T</w:t>
      </w:r>
      <w:r w:rsidR="00C94A5E">
        <w:rPr>
          <w:i/>
          <w:iCs/>
          <w:vertAlign w:val="subscript"/>
        </w:rPr>
        <w:t>0</w:t>
      </w:r>
      <w:r w:rsidR="00C94A5E">
        <w:t xml:space="preserve"> =</w:t>
      </w:r>
      <w:r w:rsidR="00C94A5E">
        <w:t xml:space="preserve"> {</w:t>
      </w:r>
      <w:r w:rsidR="00C94A5E" w:rsidRPr="00C94A5E">
        <w:t xml:space="preserve">(¬B </w:t>
      </w:r>
      <w:r w:rsidR="00C94A5E" w:rsidRPr="00C94A5E">
        <w:rPr>
          <w:rFonts w:ascii="Cambria Math" w:hAnsi="Cambria Math" w:cs="Cambria Math"/>
        </w:rPr>
        <w:t>∨</w:t>
      </w:r>
      <w:r w:rsidR="00C94A5E" w:rsidRPr="00C94A5E">
        <w:t xml:space="preserve"> A)</w:t>
      </w:r>
      <w:r w:rsidR="00C94A5E">
        <w:t xml:space="preserve">, </w:t>
      </w:r>
      <w:r w:rsidR="00C94A5E" w:rsidRPr="00C94A5E">
        <w:t>¬C</w:t>
      </w:r>
      <w:r w:rsidR="00C94A5E">
        <w:t xml:space="preserve">, </w:t>
      </w:r>
      <w:r w:rsidR="00C94A5E" w:rsidRPr="00C94A5E">
        <w:t>C</w:t>
      </w:r>
      <w:r w:rsidR="00C94A5E">
        <w:t xml:space="preserve">, </w:t>
      </w:r>
      <w:r w:rsidR="00C94A5E" w:rsidRPr="00C94A5E">
        <w:t>B</w:t>
      </w:r>
      <w:r w:rsidR="00C94A5E">
        <w:t xml:space="preserve">, </w:t>
      </w:r>
      <w:r w:rsidR="00C94A5E" w:rsidRPr="00C94A5E">
        <w:t>A</w:t>
      </w:r>
      <w:r w:rsidR="00C94A5E">
        <w:t xml:space="preserve">}. Because this branch has the disjunction </w:t>
      </w:r>
      <w:r w:rsidR="00C94A5E" w:rsidRPr="00C94A5E">
        <w:t xml:space="preserve">(¬B </w:t>
      </w:r>
      <w:r w:rsidR="00C94A5E" w:rsidRPr="00C94A5E">
        <w:rPr>
          <w:rFonts w:ascii="Cambria Math" w:hAnsi="Cambria Math" w:cs="Cambria Math"/>
        </w:rPr>
        <w:t>∨</w:t>
      </w:r>
      <w:r w:rsidR="00C94A5E" w:rsidRPr="00C94A5E">
        <w:t xml:space="preserve"> A)</w:t>
      </w:r>
      <w:r w:rsidR="00C94A5E">
        <w:t xml:space="preserve">, it then splits into two branches that each contain one of the elements of the disjunction. Namely, we get </w:t>
      </w:r>
      <w:r w:rsidR="00C94A5E">
        <w:rPr>
          <w:i/>
          <w:iCs/>
        </w:rPr>
        <w:t>T</w:t>
      </w:r>
      <w:r w:rsidR="00C94A5E">
        <w:rPr>
          <w:i/>
          <w:iCs/>
          <w:vertAlign w:val="subscript"/>
        </w:rPr>
        <w:t>1</w:t>
      </w:r>
      <w:r w:rsidR="00C94A5E">
        <w:t xml:space="preserve"> = {</w:t>
      </w:r>
      <w:r w:rsidR="00C94A5E" w:rsidRPr="00C94A5E">
        <w:t>¬B</w:t>
      </w:r>
      <w:r w:rsidR="00C94A5E">
        <w:t>,</w:t>
      </w:r>
      <w:r w:rsidR="00C94A5E">
        <w:t xml:space="preserve"> </w:t>
      </w:r>
      <w:r w:rsidR="00C94A5E" w:rsidRPr="00C94A5E">
        <w:t>¬C</w:t>
      </w:r>
      <w:r w:rsidR="00C94A5E">
        <w:t xml:space="preserve">, </w:t>
      </w:r>
      <w:r w:rsidR="00C94A5E" w:rsidRPr="00C94A5E">
        <w:t>C</w:t>
      </w:r>
      <w:r w:rsidR="00C94A5E">
        <w:t xml:space="preserve">, </w:t>
      </w:r>
      <w:r w:rsidR="00C94A5E" w:rsidRPr="00C94A5E">
        <w:t>B</w:t>
      </w:r>
      <w:r w:rsidR="00C94A5E">
        <w:t xml:space="preserve">, </w:t>
      </w:r>
      <w:r w:rsidR="00C94A5E" w:rsidRPr="00C94A5E">
        <w:t>A</w:t>
      </w:r>
      <w:r w:rsidR="00C94A5E">
        <w:t>}</w:t>
      </w:r>
      <w:r w:rsidR="00C94A5E">
        <w:t xml:space="preserve"> and </w:t>
      </w:r>
      <w:r w:rsidR="00C94A5E">
        <w:rPr>
          <w:i/>
          <w:iCs/>
        </w:rPr>
        <w:t>T</w:t>
      </w:r>
      <w:r w:rsidR="00C94A5E">
        <w:rPr>
          <w:i/>
          <w:iCs/>
          <w:vertAlign w:val="subscript"/>
        </w:rPr>
        <w:t>2</w:t>
      </w:r>
      <w:r w:rsidR="00C94A5E">
        <w:t xml:space="preserve"> = {</w:t>
      </w:r>
      <w:r w:rsidR="00C94A5E" w:rsidRPr="00C94A5E">
        <w:t>¬C</w:t>
      </w:r>
      <w:r w:rsidR="00C94A5E">
        <w:t xml:space="preserve">, </w:t>
      </w:r>
      <w:r w:rsidR="00C94A5E" w:rsidRPr="00C94A5E">
        <w:t>C</w:t>
      </w:r>
      <w:r w:rsidR="00C94A5E">
        <w:t xml:space="preserve">, </w:t>
      </w:r>
      <w:r w:rsidR="00C94A5E" w:rsidRPr="00C94A5E">
        <w:t>B</w:t>
      </w:r>
      <w:r w:rsidR="00C94A5E">
        <w:t xml:space="preserve">, </w:t>
      </w:r>
      <w:r w:rsidR="00C94A5E" w:rsidRPr="00C94A5E">
        <w:t>A</w:t>
      </w:r>
      <w:r w:rsidR="00C94A5E">
        <w:t>}</w:t>
      </w:r>
      <w:r w:rsidR="00C94A5E">
        <w:t xml:space="preserve">. </w:t>
      </w:r>
      <w:r w:rsidR="003D1E38">
        <w:t xml:space="preserve">Now both of these branches are closed because they contain C and </w:t>
      </w:r>
      <w:r w:rsidR="003D1E38" w:rsidRPr="00C94A5E">
        <w:t>¬C</w:t>
      </w:r>
      <w:r w:rsidR="003D1E38">
        <w:t xml:space="preserve">. Because we’ve shown that all the tableau branches are closed, then the tableau itself is closed. By theorem 2.6.8, this means that the expression </w:t>
      </w:r>
      <w:r w:rsidR="003D1E38">
        <w:t>(</w:t>
      </w:r>
      <w:r w:rsidR="003D1E38" w:rsidRPr="00C94A5E">
        <w:t xml:space="preserve">(¬B </w:t>
      </w:r>
      <w:r w:rsidR="003D1E38" w:rsidRPr="00C94A5E">
        <w:rPr>
          <w:rFonts w:ascii="Cambria Math" w:hAnsi="Cambria Math" w:cs="Cambria Math"/>
        </w:rPr>
        <w:t>∨</w:t>
      </w:r>
      <w:r w:rsidR="003D1E38" w:rsidRPr="00C94A5E">
        <w:t xml:space="preserve"> A) </w:t>
      </w:r>
      <w:r w:rsidR="003D1E38" w:rsidRPr="00C94A5E">
        <w:rPr>
          <w:rFonts w:ascii="Cambria Math" w:hAnsi="Cambria Math" w:cs="Cambria Math"/>
        </w:rPr>
        <w:t>∧</w:t>
      </w:r>
      <w:r w:rsidR="003D1E38" w:rsidRPr="00C94A5E">
        <w:t xml:space="preserve"> ¬C</w:t>
      </w:r>
      <w:r w:rsidR="003D1E38">
        <w:t>)</w:t>
      </w:r>
      <w:r w:rsidR="003D1E38" w:rsidRPr="00C94A5E">
        <w:t xml:space="preserve">  </w:t>
      </w:r>
      <w:r w:rsidR="003D1E38" w:rsidRPr="00C94A5E">
        <w:rPr>
          <w:rFonts w:ascii="Cambria Math" w:hAnsi="Cambria Math" w:cs="Cambria Math"/>
        </w:rPr>
        <w:t>∧</w:t>
      </w:r>
      <w:r w:rsidR="003D1E38" w:rsidRPr="00C94A5E">
        <w:t xml:space="preserve"> ¬(C → (¬B </w:t>
      </w:r>
      <w:r w:rsidR="003D1E38" w:rsidRPr="00C94A5E">
        <w:rPr>
          <w:rFonts w:ascii="Cambria Math" w:hAnsi="Cambria Math" w:cs="Cambria Math"/>
        </w:rPr>
        <w:t>∨</w:t>
      </w:r>
      <w:r w:rsidR="003D1E38" w:rsidRPr="00C94A5E">
        <w:t xml:space="preserve"> ¬A))</w:t>
      </w:r>
      <w:r w:rsidR="003D1E38">
        <w:t xml:space="preserve"> is unsatisfiable, and, thus, </w:t>
      </w:r>
      <w:r w:rsidR="003D1E38" w:rsidRPr="00C94A5E">
        <w:t xml:space="preserve">(¬B </w:t>
      </w:r>
      <w:r w:rsidR="003D1E38" w:rsidRPr="00C94A5E">
        <w:rPr>
          <w:rFonts w:ascii="Cambria Math" w:hAnsi="Cambria Math" w:cs="Cambria Math"/>
        </w:rPr>
        <w:t>∨</w:t>
      </w:r>
      <w:r w:rsidR="003D1E38" w:rsidRPr="00C94A5E">
        <w:t xml:space="preserve"> A) </w:t>
      </w:r>
      <w:r w:rsidR="003D1E38" w:rsidRPr="00C94A5E">
        <w:rPr>
          <w:rFonts w:ascii="Cambria Math" w:hAnsi="Cambria Math" w:cs="Cambria Math"/>
        </w:rPr>
        <w:t>∧</w:t>
      </w:r>
      <w:r w:rsidR="003D1E38" w:rsidRPr="00C94A5E">
        <w:t xml:space="preserve"> ¬C |= (C → (¬B </w:t>
      </w:r>
      <w:r w:rsidR="003D1E38" w:rsidRPr="00C94A5E">
        <w:rPr>
          <w:rFonts w:ascii="Cambria Math" w:hAnsi="Cambria Math" w:cs="Cambria Math"/>
        </w:rPr>
        <w:t>∨</w:t>
      </w:r>
      <w:r w:rsidR="003D1E38" w:rsidRPr="00C94A5E">
        <w:t xml:space="preserve"> ¬A))</w:t>
      </w:r>
      <w:r w:rsidR="003D1E38">
        <w:t xml:space="preserve"> holds true.</w:t>
      </w:r>
    </w:p>
    <w:sectPr w:rsidR="00B03E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00"/>
    <w:rsid w:val="00302B00"/>
    <w:rsid w:val="003056FB"/>
    <w:rsid w:val="003D1E38"/>
    <w:rsid w:val="0048261A"/>
    <w:rsid w:val="005C74B4"/>
    <w:rsid w:val="00646B70"/>
    <w:rsid w:val="008C3FF5"/>
    <w:rsid w:val="00932A36"/>
    <w:rsid w:val="00B03EDE"/>
    <w:rsid w:val="00C94A5E"/>
    <w:rsid w:val="00EA5B5E"/>
    <w:rsid w:val="00F523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05BB1"/>
  <w15:chartTrackingRefBased/>
  <w15:docId w15:val="{7D4DF8E5-EFB8-4C33-AC6A-2741E77AC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ja-JP"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B00"/>
    <w:pPr>
      <w:suppressAutoHyphens/>
    </w:pPr>
  </w:style>
  <w:style w:type="paragraph" w:styleId="Heading1">
    <w:name w:val="heading 1"/>
    <w:basedOn w:val="Normal"/>
    <w:next w:val="Normal"/>
    <w:link w:val="Heading1Char"/>
    <w:uiPriority w:val="9"/>
    <w:qFormat/>
    <w:rsid w:val="00302B00"/>
    <w:pPr>
      <w:keepNext/>
      <w:keepLines/>
      <w:suppressAutoHyphens w:val="0"/>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B00"/>
    <w:pPr>
      <w:keepNext/>
      <w:keepLines/>
      <w:suppressAutoHyphens w:val="0"/>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B00"/>
    <w:pPr>
      <w:keepNext/>
      <w:keepLines/>
      <w:suppressAutoHyphens w:val="0"/>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B00"/>
    <w:pPr>
      <w:keepNext/>
      <w:keepLines/>
      <w:suppressAutoHyphens w:val="0"/>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02B00"/>
    <w:pPr>
      <w:keepNext/>
      <w:keepLines/>
      <w:suppressAutoHyphens w:val="0"/>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02B00"/>
    <w:pPr>
      <w:keepNext/>
      <w:keepLines/>
      <w:suppressAutoHyphens w:val="0"/>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02B00"/>
    <w:pPr>
      <w:keepNext/>
      <w:keepLines/>
      <w:suppressAutoHyphens w:val="0"/>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02B00"/>
    <w:pPr>
      <w:keepNext/>
      <w:keepLines/>
      <w:suppressAutoHyphens w:val="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02B00"/>
    <w:pPr>
      <w:keepNext/>
      <w:keepLines/>
      <w:suppressAutoHyphens w:val="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B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B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B0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B0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02B0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02B0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02B0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02B0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02B0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02B00"/>
    <w:pPr>
      <w:suppressAutoHyphens w:val="0"/>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B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B00"/>
    <w:pPr>
      <w:numPr>
        <w:ilvl w:val="1"/>
      </w:numPr>
      <w:suppressAutoHyphens w:val="0"/>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B0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02B00"/>
    <w:pPr>
      <w:suppressAutoHyphens w:val="0"/>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2B00"/>
    <w:rPr>
      <w:i/>
      <w:iCs/>
      <w:color w:val="404040" w:themeColor="text1" w:themeTint="BF"/>
    </w:rPr>
  </w:style>
  <w:style w:type="paragraph" w:styleId="ListParagraph">
    <w:name w:val="List Paragraph"/>
    <w:basedOn w:val="Normal"/>
    <w:uiPriority w:val="34"/>
    <w:qFormat/>
    <w:rsid w:val="00302B00"/>
    <w:pPr>
      <w:suppressAutoHyphens w:val="0"/>
      <w:ind w:left="720"/>
      <w:contextualSpacing/>
    </w:pPr>
  </w:style>
  <w:style w:type="character" w:styleId="IntenseEmphasis">
    <w:name w:val="Intense Emphasis"/>
    <w:basedOn w:val="DefaultParagraphFont"/>
    <w:uiPriority w:val="21"/>
    <w:qFormat/>
    <w:rsid w:val="00302B00"/>
    <w:rPr>
      <w:i/>
      <w:iCs/>
      <w:color w:val="0F4761" w:themeColor="accent1" w:themeShade="BF"/>
    </w:rPr>
  </w:style>
  <w:style w:type="paragraph" w:styleId="IntenseQuote">
    <w:name w:val="Intense Quote"/>
    <w:basedOn w:val="Normal"/>
    <w:next w:val="Normal"/>
    <w:link w:val="IntenseQuoteChar"/>
    <w:uiPriority w:val="30"/>
    <w:qFormat/>
    <w:rsid w:val="00302B00"/>
    <w:pPr>
      <w:pBdr>
        <w:top w:val="single" w:sz="4" w:space="10" w:color="0F4761" w:themeColor="accent1" w:themeShade="BF"/>
        <w:bottom w:val="single" w:sz="4" w:space="10" w:color="0F4761" w:themeColor="accent1" w:themeShade="BF"/>
      </w:pBdr>
      <w:suppressAutoHyphens w:val="0"/>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B00"/>
    <w:rPr>
      <w:i/>
      <w:iCs/>
      <w:color w:val="0F4761" w:themeColor="accent1" w:themeShade="BF"/>
    </w:rPr>
  </w:style>
  <w:style w:type="character" w:styleId="IntenseReference">
    <w:name w:val="Intense Reference"/>
    <w:basedOn w:val="DefaultParagraphFont"/>
    <w:uiPriority w:val="32"/>
    <w:qFormat/>
    <w:rsid w:val="00302B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Pages>
  <Words>694</Words>
  <Characters>2071</Characters>
  <Application>Microsoft Office Word</Application>
  <DocSecurity>0</DocSecurity>
  <Lines>60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Schmitz, Josiah</dc:creator>
  <cp:keywords/>
  <dc:description/>
  <cp:lastModifiedBy>Schmitz, Josiah</cp:lastModifiedBy>
  <cp:revision>3</cp:revision>
  <dcterms:created xsi:type="dcterms:W3CDTF">2025-10-13T19:13:00Z</dcterms:created>
  <dcterms:modified xsi:type="dcterms:W3CDTF">2025-10-14T17:12:00Z</dcterms:modified>
</cp:coreProperties>
</file>