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24"/>
      <w:szCs w:val="24"/>
    </w:rPr>
  </w:style>
  <w:style w:type="paragraph" w:styleId="TOC2">
    <w:name w:val="toc 2"/>
    <w:basedOn w:val="Normal"/>
    <w:pPr>
      <w:spacing w:before="0" w:after="60"/>
      <w:ind w:left="284" w:firstLine="0"/>
      <w:tabs>
        <w:tab w:val="right" w:leader="dot" w:pos="9072"/>
      </w:tabs>
    </w:pPr>
    <w:rPr>
      <w:rFonts w:ascii="Times New Roman" w:hAnsi="Times New Roman"/>
      <w:b/>
      <w:bCs/>
      <w:sz w:val="24"/>
      <w:szCs w:val="24"/>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