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49"/>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presents the findings and methodology of a Vulnerability Assessment and Penetration Testing (VAPT) engagement conducted on neuralsh.com, an AI-powered neural search platform operated by Prestige Alliance Co., Ltd. The engagement was carried out as part of a four-month internship from February to May 2026, with full written authorization from the organization prior to any testing activities.</w:t>
      </w:r>
    </w:p>
    <w:p>
      <w:pPr>
        <w:spacing w:line="360" w:lineRule="auto" w:after="120"/>
        <w:ind w:firstLine="720"/>
        <w:jc w:val="both"/>
      </w:pPr>
      <w:r>
        <w:rPr>
          <w:rFonts w:ascii="Times New Roman" w:hAnsi="Times New Roman"/>
          <w:sz w:val="24"/>
        </w:rPr>
        <w:t>Chapter 1 provides the project overview, objectives, scope, and a description of the company. Chapter 2 presents the theoretical foundations of penetration testing, including the OWASP framework and CVSS scoring system. Chapter 3 details the research methodology and tools used throughout the engagement. Chapter 4 covers the full implementation across five testing phases: reconnaissance, scanning and enumeration, vulnerability assessment, exploitation, and post-exploitation. Chapter 5 presents the complete findings register, attack chain analysis, and remediation roadmap. Chapter 6 concludes with a summary, lessons learned, and recommendations for future security improvements.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0"/>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footer" Target="footer1.xml"/><Relationship Id="rId5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