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24"/>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24"/>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24"/>
      <w:szCs w:val="24"/>
    </w:rPr>
  </w:style>
  <w:style w:type="paragraph" w:styleId="TOC2">
    <w:name w:val="toc 2"/>
    <w:basedOn w:val="Normal"/>
    <w:pPr>
      <w:spacing w:before="0" w:after="60"/>
      <w:ind w:left="284" w:firstLine="0"/>
      <w:tabs>
        <w:tab w:val="right" w:leader="dot" w:pos="9072"/>
      </w:tabs>
    </w:pPr>
    <w:rPr>
      <w:rFonts w:ascii="Times New Roman" w:hAnsi="Times New Roman"/>
      <w:b/>
      <w:bCs/>
      <w:sz w:val="24"/>
      <w:szCs w:val="24"/>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