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70E2" w14:textId="77777777" w:rsidR="00E428AB" w:rsidRPr="00E428AB" w:rsidRDefault="00E428AB" w:rsidP="00E428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E428AB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Evaluating Model Performance</w:t>
      </w:r>
    </w:p>
    <w:p w14:paraId="558D7713" w14:textId="77777777" w:rsidR="00E428AB" w:rsidRPr="00E428AB" w:rsidRDefault="00E428AB" w:rsidP="00E428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 w:rsidRPr="00E428AB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Metrics</w:t>
      </w:r>
    </w:p>
    <w:p w14:paraId="2F1E001A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We can use </w:t>
      </w:r>
      <w:r w:rsidRPr="00E428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F-beta score</w:t>
      </w: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 as a metric that considers both precision and recall:</w:t>
      </w:r>
    </w:p>
    <w:p w14:paraId="2CF6A403" w14:textId="77777777" w:rsidR="00E428AB" w:rsidRPr="00E428AB" w:rsidRDefault="00E428AB" w:rsidP="00E42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8AB">
        <w:rPr>
          <w:rFonts w:ascii="Times New Roman" w:eastAsia="Times New Roman" w:hAnsi="Times New Roman" w:cs="Times New Roman"/>
          <w:sz w:val="24"/>
          <w:szCs w:val="24"/>
          <w:lang w:eastAsia="en-IN"/>
        </w:rPr>
        <w:t>Fβ=(1+β</w:t>
      </w:r>
      <w:proofErr w:type="gramStart"/>
      <w:r w:rsidRPr="00E428AB">
        <w:rPr>
          <w:rFonts w:ascii="Times New Roman" w:eastAsia="Times New Roman" w:hAnsi="Times New Roman" w:cs="Times New Roman"/>
          <w:sz w:val="24"/>
          <w:szCs w:val="24"/>
          <w:lang w:eastAsia="en-IN"/>
        </w:rPr>
        <w:t>2)</w:t>
      </w:r>
      <w:r w:rsidRPr="00E428A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proofErr w:type="spellStart"/>
      <w:proofErr w:type="gramEnd"/>
      <w:r w:rsidRPr="00E428AB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</w:t>
      </w:r>
      <w:r w:rsidRPr="00E428A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428AB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</w:t>
      </w:r>
      <w:proofErr w:type="spellEnd"/>
      <w:r w:rsidRPr="00E428AB">
        <w:rPr>
          <w:rFonts w:ascii="Times New Roman" w:eastAsia="Times New Roman" w:hAnsi="Times New Roman" w:cs="Times New Roman"/>
          <w:sz w:val="24"/>
          <w:szCs w:val="24"/>
          <w:lang w:eastAsia="en-IN"/>
        </w:rPr>
        <w:t>(β2</w:t>
      </w:r>
      <w:r w:rsidRPr="00E428AB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E428AB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precision)+recall</w:t>
      </w:r>
    </w:p>
    <w:p w14:paraId="0CFED445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In particular, when β=0.5, more emphasis is placed on precision. This is called the </w:t>
      </w:r>
      <w:r w:rsidRPr="00E428AB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F0.5 score</w:t>
      </w: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 (or F-score for simplicity).</w:t>
      </w:r>
    </w:p>
    <w:p w14:paraId="272211FE" w14:textId="77777777" w:rsidR="00E428AB" w:rsidRPr="00E428AB" w:rsidRDefault="00E428AB" w:rsidP="00E428A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E428A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Note: Recap of accuracy, precision, recall</w:t>
      </w:r>
    </w:p>
    <w:p w14:paraId="6118F638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** Accuracy ** measures how often the classifier makes the correct prediction. It’s the ratio of the number of correct predictions to the total number of predictions (the number of test data points).</w:t>
      </w:r>
    </w:p>
    <w:p w14:paraId="15AA9DFC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 xml:space="preserve">** Precision ** tells us what proportion of messages we classified as spam, actually were spam. It is a ratio of true </w:t>
      </w:r>
      <w:proofErr w:type="gramStart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positives(</w:t>
      </w:r>
      <w:proofErr w:type="gramEnd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 xml:space="preserve">words classified as spam, and which are actually spam) to all positives(all words classified as spam, irrespective of whether that was the correct </w:t>
      </w:r>
      <w:proofErr w:type="spellStart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classificatio</w:t>
      </w:r>
      <w:proofErr w:type="spellEnd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), in other words it is the ratio of</w:t>
      </w:r>
    </w:p>
    <w:p w14:paraId="4D7B85A4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[True Positives</w:t>
      </w:r>
      <w:proofErr w:type="gramStart"/>
      <w:r w:rsidRPr="00E428A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/(</w:t>
      </w:r>
      <w:proofErr w:type="gramEnd"/>
      <w:r w:rsidRPr="00E428A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True Positives + False Positives)]</w:t>
      </w:r>
    </w:p>
    <w:p w14:paraId="16C2CE28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 xml:space="preserve">** Recall (sensitivity)** tells us what proportion of messages that actually were spam were classified by us as spam. It is a ratio of true </w:t>
      </w:r>
      <w:proofErr w:type="gramStart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positives(</w:t>
      </w:r>
      <w:proofErr w:type="gramEnd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words classified as spam, and which are actually spam) to all the words that were actually spam, in other words it is the ratio of</w:t>
      </w:r>
    </w:p>
    <w:p w14:paraId="4A6B8562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[True Positives</w:t>
      </w:r>
      <w:proofErr w:type="gramStart"/>
      <w:r w:rsidRPr="00E428A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/(</w:t>
      </w:r>
      <w:proofErr w:type="gramEnd"/>
      <w:r w:rsidRPr="00E428A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True Positives + False Negatives)]</w:t>
      </w:r>
    </w:p>
    <w:p w14:paraId="19E8EAED" w14:textId="77777777" w:rsidR="00E428AB" w:rsidRPr="00E428AB" w:rsidRDefault="00E428AB" w:rsidP="00E428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For classification problems that are skewed in their classification distributions like in our case where we have</w:t>
      </w:r>
    </w:p>
    <w:p w14:paraId="17895646" w14:textId="77777777" w:rsidR="00E428AB" w:rsidRPr="00E428AB" w:rsidRDefault="00E428AB" w:rsidP="00E42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a total of 609 records with</w:t>
      </w:r>
    </w:p>
    <w:p w14:paraId="0ABF7C8C" w14:textId="77777777" w:rsidR="00E428AB" w:rsidRPr="00E428AB" w:rsidRDefault="00E428AB" w:rsidP="00E42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 xml:space="preserve">180 individuals </w:t>
      </w:r>
      <w:proofErr w:type="spellStart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diagonised</w:t>
      </w:r>
      <w:proofErr w:type="spellEnd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ASD and</w:t>
      </w:r>
    </w:p>
    <w:p w14:paraId="6F19B46A" w14:textId="77777777" w:rsidR="00E428AB" w:rsidRPr="00E428AB" w:rsidRDefault="00E428AB" w:rsidP="00E428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 xml:space="preserve">429 individuals not </w:t>
      </w:r>
      <w:proofErr w:type="spellStart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>diagonised</w:t>
      </w:r>
      <w:proofErr w:type="spellEnd"/>
      <w:r w:rsidRPr="00E428AB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ASD</w:t>
      </w:r>
    </w:p>
    <w:p w14:paraId="6CD718EF" w14:textId="49827619" w:rsidR="004F577B" w:rsidRDefault="00E428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accuracy by itself is not a very good metric. Thus, in this case precision and recall come in very handy. These two metrics can be combined to get the F1 score, which is weighted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average(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harmonic mean) of the precision and recall scores. This score can range from 0 to 1, with 1 being the best possible F1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score(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we take the harmonic mean as we are dealing with ratios).</w:t>
      </w:r>
    </w:p>
    <w:p w14:paraId="15BCC0AA" w14:textId="77777777" w:rsidR="00E428AB" w:rsidRDefault="00E428AB" w:rsidP="00E428AB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AUC Score:</w:t>
      </w:r>
    </w:p>
    <w:p w14:paraId="0537EED0" w14:textId="77777777" w:rsidR="00E428AB" w:rsidRDefault="00E428AB" w:rsidP="00E428AB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AUC is the percentage of the ROC plot that is underneath the curve</w:t>
      </w:r>
    </w:p>
    <w:p w14:paraId="2CF96B3C" w14:textId="77777777" w:rsidR="00E428AB" w:rsidRDefault="00E428AB"/>
    <w:sectPr w:rsidR="00E42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B34FD"/>
    <w:multiLevelType w:val="multilevel"/>
    <w:tmpl w:val="10C8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72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AB"/>
    <w:rsid w:val="004F577B"/>
    <w:rsid w:val="00E4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9191"/>
  <w15:chartTrackingRefBased/>
  <w15:docId w15:val="{9EA1A72F-4373-43C6-9E4C-426FFF3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2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42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8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28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428A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28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2022-12-21T06:25:00Z</dcterms:created>
  <dcterms:modified xsi:type="dcterms:W3CDTF">2022-12-21T06:28:00Z</dcterms:modified>
</cp:coreProperties>
</file>