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файлы для программ лабораторной работы № 10 (рис. -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480773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/home/ruzalgayazov/work/Image/lab10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каталога</w:t>
      </w:r>
    </w:p>
    <w:p>
      <w:pPr>
        <w:pStyle w:val="BodyText"/>
      </w:pPr>
      <w:r>
        <w:t xml:space="preserve">Ввожу в созданный файл программу из первого листинга. 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-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1705682"/>
            <wp:effectExtent b="0" l="0" r="0" t="0"/>
            <wp:docPr descr="Запуск программы" title="" id="27" name="Picture"/>
            <a:graphic>
              <a:graphicData uri="http://schemas.openxmlformats.org/drawingml/2006/picture">
                <pic:pic>
                  <pic:nvPicPr>
                    <pic:cNvPr descr="/home/ruzalgayazov/work/Image/lab10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-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876206"/>
            <wp:effectExtent b="0" l="0" r="0" t="0"/>
            <wp:docPr descr="Демонстрация chmod" title="" id="30" name="Picture"/>
            <a:graphic>
              <a:graphicData uri="http://schemas.openxmlformats.org/drawingml/2006/picture">
                <pic:pic>
                  <pic:nvPicPr>
                    <pic:cNvPr descr="/home/ruzalgayazov/work/Image/lab10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chmod</w:t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-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2041234"/>
            <wp:effectExtent b="0" l="0" r="0" t="0"/>
            <wp:docPr descr="Запуск файла" title="" id="33" name="Picture"/>
            <a:graphic>
              <a:graphicData uri="http://schemas.openxmlformats.org/drawingml/2006/picture">
                <pic:pic>
                  <pic:nvPicPr>
                    <pic:cNvPr descr="/home/ruzalgayazov/work/Image/lab10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–x -w- r-x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001 101 010 (рис. -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920032"/>
            <wp:effectExtent b="0" l="0" r="0" t="0"/>
            <wp:docPr descr="Символьная и числовая записи" title="" id="36" name="Picture"/>
            <a:graphic>
              <a:graphicData uri="http://schemas.openxmlformats.org/drawingml/2006/picture">
                <pic:pic>
                  <pic:nvPicPr>
                    <pic:cNvPr descr="/home/ruzalgayazov/work/Image/lab10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Символьная и числовая записи</w:t>
      </w:r>
    </w:p>
    <w:bookmarkStart w:id="41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-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894957"/>
            <wp:effectExtent b="0" l="0" r="0" t="0"/>
            <wp:docPr descr="Демонстрация программы" title="" id="39" name="Picture"/>
            <a:graphic>
              <a:graphicData uri="http://schemas.openxmlformats.org/drawingml/2006/picture">
                <pic:pic>
                  <pic:nvPicPr>
                    <pic:cNvPr descr="/home/ruzalgayazov/work/Image/lab10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Демонстрация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 навыки написания программ для работы с файлами, научился редактировать права для файлов.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3"/>
        </w:numPr>
        <w:pStyle w:val="Compact"/>
      </w:pPr>
      <w:r>
        <w:t xml:space="preserve">— 1120 с. — (Классика Computer Science).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Гаязов Рузаль Ильшатович</dc:creator>
  <dc:language>ru-RU</dc:language>
  <cp:keywords/>
  <dcterms:created xsi:type="dcterms:W3CDTF">2024-12-14T16:32:33Z</dcterms:created>
  <dcterms:modified xsi:type="dcterms:W3CDTF">2024-12-14T16:32:33Z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