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лабораторная работа №2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Гаязов Рузаль Ильшатович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3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гостевую вторую учетную запись и задаем ей пароль через командую строку.</w:t>
      </w:r>
    </w:p>
    <w:p>
      <w:pPr>
        <w:pStyle w:val="CaptionedFigure"/>
      </w:pPr>
      <w:r>
        <w:drawing>
          <wp:inline>
            <wp:extent cx="3859730" cy="3253338"/>
            <wp:effectExtent b="0" l="0" r="0" t="0"/>
            <wp:docPr descr="Создание гостевой учетной записи" title="" id="22" name="Picture"/>
            <a:graphic>
              <a:graphicData uri="http://schemas.openxmlformats.org/drawingml/2006/picture">
                <pic:pic>
                  <pic:nvPicPr>
                    <pic:cNvPr descr="image/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0" cy="325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гостевой учетной записи</w:t>
      </w:r>
    </w:p>
    <w:p>
      <w:pPr>
        <w:pStyle w:val="Compact"/>
        <w:numPr>
          <w:ilvl w:val="0"/>
          <w:numId w:val="1002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5042296"/>
            <wp:effectExtent b="0" l="0" r="0" t="0"/>
            <wp:docPr descr="Проверка команд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2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3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3012295"/>
            <wp:effectExtent b="0" l="0" r="0" t="0"/>
            <wp:docPr descr="Проверка учетной запис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4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3139965"/>
            <wp:effectExtent b="0" l="0" r="0" t="0"/>
            <wp:docPr descr="Проверка команд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5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994509"/>
            <wp:effectExtent b="0" l="0" r="0" t="0"/>
            <wp:docPr descr="Проверка команд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6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275950"/>
            <wp:effectExtent b="0" l="0" r="0" t="0"/>
            <wp:docPr descr="Проверка команд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bookmarkEnd w:id="39"/>
    <w:bookmarkStart w:id="4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практические навыкы работы в консоли с атрибутами файлов для групп пользователей.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лабораторная работа №2</dc:title>
  <dc:creator>Гаязов Рузаль Ильшатович</dc:creator>
  <dc:language>ru-RU</dc:language>
  <cp:keywords/>
  <dcterms:created xsi:type="dcterms:W3CDTF">2026-03-07T02:11:48Z</dcterms:created>
  <dcterms:modified xsi:type="dcterms:W3CDTF">2026-03-07T02:11:48Z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