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ff0000"/>
        </w:rPr>
      </w:pPr>
      <w:r w:rsidDel="00000000" w:rsidR="00000000" w:rsidRPr="00000000">
        <w:rPr>
          <w:b w:val="1"/>
          <w:color w:val="ff0000"/>
          <w:rtl w:val="0"/>
        </w:rPr>
        <w:t xml:space="preserve">CTF Topic:  BGP View </w:t>
      </w:r>
    </w:p>
    <w:p w:rsidR="00000000" w:rsidDel="00000000" w:rsidP="00000000" w:rsidRDefault="00000000" w:rsidRPr="00000000" w14:paraId="00000002">
      <w:pPr>
        <w:rPr/>
      </w:pPr>
      <w:r w:rsidDel="00000000" w:rsidR="00000000" w:rsidRPr="00000000">
        <w:rPr/>
        <w:drawing>
          <wp:inline distB="114300" distT="114300" distL="114300" distR="114300">
            <wp:extent cx="5943600" cy="20066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numPr>
          <w:ilvl w:val="0"/>
          <w:numId w:val="2"/>
        </w:numPr>
        <w:ind w:left="720" w:hanging="360"/>
        <w:rPr>
          <w:b w:val="1"/>
          <w:color w:val="7030a0"/>
          <w:u w:val="none"/>
        </w:rPr>
      </w:pPr>
      <w:r w:rsidDel="00000000" w:rsidR="00000000" w:rsidRPr="00000000">
        <w:rPr>
          <w:b w:val="1"/>
          <w:color w:val="7030a0"/>
          <w:rtl w:val="0"/>
        </w:rPr>
        <w:t xml:space="preserve">Introduction</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4095750" cy="25622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957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BGP (Border Gateway Protocol) View provides a comprehensive look at internet routing as seen from various BGP routers around the globe. By examining BGP Views, network administrators, researchers, and security professionals can gain insights into how different networks are interconnected, how data is routed and can detect potential routing issues or security threats</w:t>
      </w:r>
    </w:p>
    <w:p w:rsidR="00000000" w:rsidDel="00000000" w:rsidP="00000000" w:rsidRDefault="00000000" w:rsidRPr="00000000" w14:paraId="00000006">
      <w:pPr>
        <w:pStyle w:val="Heading1"/>
        <w:numPr>
          <w:ilvl w:val="0"/>
          <w:numId w:val="2"/>
        </w:numPr>
        <w:ind w:left="720" w:hanging="360"/>
        <w:rPr>
          <w:b w:val="1"/>
          <w:color w:val="7030a0"/>
          <w:u w:val="none"/>
        </w:rPr>
      </w:pPr>
      <w:r w:rsidDel="00000000" w:rsidR="00000000" w:rsidRPr="00000000">
        <w:rPr>
          <w:b w:val="1"/>
          <w:color w:val="7030a0"/>
          <w:rtl w:val="0"/>
        </w:rPr>
        <w:t xml:space="preserve">Tools and requirements</w:t>
      </w:r>
      <w:r w:rsidDel="00000000" w:rsidR="00000000" w:rsidRPr="00000000">
        <w:rPr>
          <w:rtl w:val="0"/>
        </w:rPr>
      </w:r>
    </w:p>
    <w:p w:rsidR="00000000" w:rsidDel="00000000" w:rsidP="00000000" w:rsidRDefault="00000000" w:rsidRPr="00000000" w14:paraId="00000007">
      <w:pPr>
        <w:numPr>
          <w:ilvl w:val="0"/>
          <w:numId w:val="1"/>
        </w:numPr>
        <w:ind w:left="720" w:hanging="360"/>
        <w:rPr/>
      </w:pPr>
      <w:hyperlink r:id="rId9">
        <w:r w:rsidDel="00000000" w:rsidR="00000000" w:rsidRPr="00000000">
          <w:rPr>
            <w:color w:val="1155cc"/>
            <w:u w:val="single"/>
            <w:rtl w:val="0"/>
          </w:rPr>
          <w:t xml:space="preserve">Web application tool kit  </w:t>
        </w:r>
      </w:hyperlink>
      <w:r w:rsidDel="00000000" w:rsidR="00000000" w:rsidRPr="00000000">
        <w:rPr>
          <w:rtl w:val="0"/>
        </w:rPr>
        <w:t xml:space="preserve">(BGP View)</w:t>
      </w:r>
    </w:p>
    <w:p w:rsidR="00000000" w:rsidDel="00000000" w:rsidP="00000000" w:rsidRDefault="00000000" w:rsidRPr="00000000" w14:paraId="00000008">
      <w:pPr>
        <w:spacing w:after="0" w:lineRule="auto"/>
        <w:ind w:left="720" w:firstLine="0"/>
        <w:rPr>
          <w:u w:val="none"/>
        </w:rPr>
      </w:pPr>
      <w:r w:rsidDel="00000000" w:rsidR="00000000" w:rsidRPr="00000000">
        <w:rPr>
          <w:rtl w:val="0"/>
        </w:rPr>
      </w:r>
    </w:p>
    <w:p w:rsidR="00000000" w:rsidDel="00000000" w:rsidP="00000000" w:rsidRDefault="00000000" w:rsidRPr="00000000" w14:paraId="00000009">
      <w:pPr>
        <w:pStyle w:val="Heading1"/>
        <w:numPr>
          <w:ilvl w:val="0"/>
          <w:numId w:val="2"/>
        </w:numPr>
        <w:spacing w:before="0" w:lineRule="auto"/>
        <w:ind w:left="720" w:hanging="360"/>
        <w:rPr>
          <w:b w:val="1"/>
          <w:color w:val="7030a0"/>
          <w:u w:val="none"/>
        </w:rPr>
      </w:pPr>
      <w:r w:rsidDel="00000000" w:rsidR="00000000" w:rsidRPr="00000000">
        <w:rPr>
          <w:b w:val="1"/>
          <w:color w:val="7030a0"/>
          <w:rtl w:val="0"/>
        </w:rPr>
        <w:t xml:space="preserve">Link (File)</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Target IP: 65.61.137.117 </w:t>
      </w:r>
    </w:p>
    <w:p w:rsidR="00000000" w:rsidDel="00000000" w:rsidP="00000000" w:rsidRDefault="00000000" w:rsidRPr="00000000" w14:paraId="0000000B">
      <w:pPr>
        <w:pStyle w:val="Heading1"/>
        <w:numPr>
          <w:ilvl w:val="0"/>
          <w:numId w:val="2"/>
        </w:numPr>
        <w:ind w:left="720" w:hanging="360"/>
        <w:rPr>
          <w:rFonts w:ascii="Calibri" w:cs="Calibri" w:eastAsia="Calibri" w:hAnsi="Calibri"/>
          <w:b w:val="1"/>
          <w:color w:val="7030a0"/>
          <w:sz w:val="32"/>
          <w:szCs w:val="32"/>
        </w:rPr>
      </w:pPr>
      <w:bookmarkStart w:colFirst="0" w:colLast="0" w:name="_heading=h.hocm11wxx0tj" w:id="0"/>
      <w:bookmarkEnd w:id="0"/>
      <w:r w:rsidDel="00000000" w:rsidR="00000000" w:rsidRPr="00000000">
        <w:rPr>
          <w:b w:val="1"/>
          <w:color w:val="7030a0"/>
          <w:rtl w:val="0"/>
        </w:rPr>
        <w:t xml:space="preserve">Scenario</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5943600" cy="2705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Imagine you are a cyber threat intelligence where you have to find the details of an IP address. </w:t>
      </w:r>
    </w:p>
    <w:p w:rsidR="00000000" w:rsidDel="00000000" w:rsidP="00000000" w:rsidRDefault="00000000" w:rsidRPr="00000000" w14:paraId="0000000E">
      <w:pPr>
        <w:pStyle w:val="Heading1"/>
        <w:numPr>
          <w:ilvl w:val="0"/>
          <w:numId w:val="2"/>
        </w:numPr>
        <w:ind w:left="720" w:hanging="360"/>
        <w:rPr>
          <w:rFonts w:ascii="Calibri" w:cs="Calibri" w:eastAsia="Calibri" w:hAnsi="Calibri"/>
          <w:b w:val="1"/>
          <w:color w:val="7030a0"/>
          <w:sz w:val="32"/>
          <w:szCs w:val="32"/>
        </w:rPr>
      </w:pPr>
      <w:bookmarkStart w:colFirst="0" w:colLast="0" w:name="_heading=h.n5ycbbl47f6n" w:id="1"/>
      <w:bookmarkEnd w:id="1"/>
      <w:r w:rsidDel="00000000" w:rsidR="00000000" w:rsidRPr="00000000">
        <w:rPr>
          <w:b w:val="1"/>
          <w:color w:val="7030a0"/>
          <w:rtl w:val="0"/>
        </w:rPr>
        <w:t xml:space="preserve">Process to Perform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Open the BDP view website on the browser the enter IP address </w:t>
      </w:r>
    </w:p>
    <w:p w:rsidR="00000000" w:rsidDel="00000000" w:rsidP="00000000" w:rsidRDefault="00000000" w:rsidRPr="00000000" w14:paraId="00000010">
      <w:pPr>
        <w:pStyle w:val="Heading1"/>
        <w:ind w:left="0" w:firstLine="0"/>
        <w:rPr/>
      </w:pPr>
      <w:bookmarkStart w:colFirst="0" w:colLast="0" w:name="_heading=h.cn33fp9kgasl" w:id="2"/>
      <w:bookmarkEnd w:id="2"/>
      <w:r w:rsidDel="00000000" w:rsidR="00000000" w:rsidRPr="00000000">
        <w:rPr>
          <w:b w:val="1"/>
          <w:color w:val="ff0000"/>
          <w:rtl w:val="0"/>
        </w:rPr>
        <w:t xml:space="preserve">Let's Begin The Challenge</w:t>
      </w:r>
      <w:r w:rsidDel="00000000" w:rsidR="00000000" w:rsidRPr="00000000">
        <w:rPr>
          <w:b w:val="1"/>
          <w:color w:val="7030a0"/>
          <w:rtl w:val="0"/>
        </w:rPr>
        <w:t xml:space="preserve"> </w:t>
      </w:r>
      <w:r w:rsidDel="00000000" w:rsidR="00000000" w:rsidRPr="00000000">
        <w:rPr>
          <w:rtl w:val="0"/>
        </w:rPr>
      </w:r>
    </w:p>
    <w:p w:rsidR="00000000" w:rsidDel="00000000" w:rsidP="00000000" w:rsidRDefault="00000000" w:rsidRPr="00000000" w14:paraId="00000011">
      <w:pPr>
        <w:pStyle w:val="Heading1"/>
        <w:numPr>
          <w:ilvl w:val="0"/>
          <w:numId w:val="2"/>
        </w:numPr>
        <w:ind w:left="720" w:hanging="360"/>
        <w:rPr>
          <w:b w:val="1"/>
          <w:color w:val="7030a0"/>
          <w:u w:val="none"/>
        </w:rPr>
      </w:pPr>
      <w:r w:rsidDel="00000000" w:rsidR="00000000" w:rsidRPr="00000000">
        <w:rPr>
          <w:b w:val="1"/>
          <w:color w:val="7030a0"/>
          <w:rtl w:val="0"/>
        </w:rPr>
        <w:t xml:space="preserve">Question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Falg1: what is the announced Prefix of a target?</w:t>
      </w:r>
    </w:p>
    <w:p w:rsidR="00000000" w:rsidDel="00000000" w:rsidP="00000000" w:rsidRDefault="00000000" w:rsidRPr="00000000" w14:paraId="00000013">
      <w:pPr>
        <w:rPr/>
      </w:pPr>
      <w:r w:rsidDel="00000000" w:rsidR="00000000" w:rsidRPr="00000000">
        <w:rPr>
          <w:rtl w:val="0"/>
        </w:rPr>
        <w:t xml:space="preserve">Answer: 65.61.137.117</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Flag 2: What is a regional registry?</w:t>
      </w:r>
    </w:p>
    <w:p w:rsidR="00000000" w:rsidDel="00000000" w:rsidP="00000000" w:rsidRDefault="00000000" w:rsidRPr="00000000" w14:paraId="00000016">
      <w:pPr>
        <w:rPr/>
      </w:pPr>
      <w:r w:rsidDel="00000000" w:rsidR="00000000" w:rsidRPr="00000000">
        <w:rPr>
          <w:rtl w:val="0"/>
        </w:rPr>
        <w:t xml:space="preserve">Answer: ARIN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Flag 3: What is Asn Name ?</w:t>
      </w:r>
    </w:p>
    <w:p w:rsidR="00000000" w:rsidDel="00000000" w:rsidP="00000000" w:rsidRDefault="00000000" w:rsidRPr="00000000" w14:paraId="00000019">
      <w:pPr>
        <w:rPr/>
      </w:pPr>
      <w:r w:rsidDel="00000000" w:rsidR="00000000" w:rsidRPr="00000000">
        <w:rPr>
          <w:rtl w:val="0"/>
        </w:rPr>
        <w:t xml:space="preserve">Answer: RMH-14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numPr>
          <w:ilvl w:val="0"/>
          <w:numId w:val="2"/>
        </w:numPr>
        <w:ind w:left="720" w:hanging="360"/>
        <w:rPr>
          <w:b w:val="1"/>
          <w:color w:val="7030a0"/>
          <w:u w:val="none"/>
        </w:rPr>
      </w:pPr>
      <w:r w:rsidDel="00000000" w:rsidR="00000000" w:rsidRPr="00000000">
        <w:rPr>
          <w:b w:val="1"/>
          <w:color w:val="7030a0"/>
          <w:rtl w:val="0"/>
        </w:rPr>
        <w:t xml:space="preserve">Hint</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943600" cy="29337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hyperlink" Target="https://bgpview.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7jt994nGFlk8BrsQEdB0YThsaQ==">CgMxLjAyDmguaG9jbTExd3h4MHRqMg5oLm41eWNiYmw0N2Y2bjIOaC5jbjMzZnA5a2dhc2w4AHIhMWNhMzFCTWlGNUwwYnBUUFRneFBTaHBuS01lRmhCX09K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