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PhishTank</w:t>
      </w:r>
    </w:p>
    <w:p w:rsidR="00000000" w:rsidDel="00000000" w:rsidP="00000000" w:rsidRDefault="00000000" w:rsidRPr="00000000" w14:paraId="00000002">
      <w:pPr>
        <w:rPr/>
      </w:pPr>
      <w:r w:rsidDel="00000000" w:rsidR="00000000" w:rsidRPr="00000000">
        <w:rPr/>
        <w:drawing>
          <wp:inline distB="114300" distT="114300" distL="114300" distR="114300">
            <wp:extent cx="5731200" cy="3822700"/>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after="0" w:before="240" w:line="360" w:lineRule="auto"/>
        <w:ind w:left="0" w:firstLine="0"/>
        <w:rPr>
          <w:rFonts w:ascii="Calibri" w:cs="Calibri" w:eastAsia="Calibri" w:hAnsi="Calibri"/>
          <w:b w:val="1"/>
          <w:color w:val="7030a0"/>
          <w:sz w:val="28"/>
          <w:szCs w:val="28"/>
        </w:rPr>
      </w:pPr>
      <w:r w:rsidDel="00000000" w:rsidR="00000000" w:rsidRPr="00000000">
        <w:rPr>
          <w:rFonts w:ascii="Calibri" w:cs="Calibri" w:eastAsia="Calibri" w:hAnsi="Calibri"/>
          <w:b w:val="1"/>
          <w:color w:val="7030a0"/>
          <w:sz w:val="28"/>
          <w:szCs w:val="28"/>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5731200" cy="44831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sz w:val="24"/>
          <w:szCs w:val="24"/>
          <w:rtl w:val="0"/>
        </w:rPr>
        <w:t xml:space="preserve">PhishTank is a collaborative clearinghouse for data and information about phishing on the internet. Users submit phishing URLs and verify the status of these URLs as either legitimate or phishing. This CTF challenge will guide you through using PhishTank to identify and analyze phishing URLs.</w:t>
      </w:r>
    </w:p>
    <w:p w:rsidR="00000000" w:rsidDel="00000000" w:rsidP="00000000" w:rsidRDefault="00000000" w:rsidRPr="00000000" w14:paraId="00000006">
      <w:pPr>
        <w:ind w:left="0" w:firstLine="0"/>
        <w:rPr/>
      </w:pPr>
      <w:r w:rsidDel="00000000" w:rsidR="00000000" w:rsidRPr="00000000">
        <w:rPr>
          <w:rtl w:val="0"/>
        </w:rPr>
        <w:tab/>
      </w:r>
    </w:p>
    <w:p w:rsidR="00000000" w:rsidDel="00000000" w:rsidP="00000000" w:rsidRDefault="00000000" w:rsidRPr="00000000" w14:paraId="00000007">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2. Tools and requirements</w:t>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sz w:val="24"/>
          <w:szCs w:val="24"/>
          <w:rtl w:val="0"/>
        </w:rPr>
        <w:t xml:space="preserve">PhishTank Account: Register for a free account on the PhishTank website.</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 xml:space="preserve">Web Browser: For accessing the PhishTank interface.</w:t>
      </w:r>
    </w:p>
    <w:p w:rsidR="00000000" w:rsidDel="00000000" w:rsidP="00000000" w:rsidRDefault="00000000" w:rsidRPr="00000000" w14:paraId="0000000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B">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gjdgxs" w:id="0"/>
      <w:bookmarkEnd w:id="0"/>
      <w:r w:rsidDel="00000000" w:rsidR="00000000" w:rsidRPr="00000000">
        <w:rPr>
          <w:rFonts w:ascii="Calibri" w:cs="Calibri" w:eastAsia="Calibri" w:hAnsi="Calibri"/>
          <w:b w:val="1"/>
          <w:color w:val="7030a0"/>
          <w:sz w:val="32"/>
          <w:szCs w:val="32"/>
          <w:rtl w:val="0"/>
        </w:rPr>
        <w:t xml:space="preserve">3. Scenario</w:t>
      </w:r>
    </w:p>
    <w:p w:rsidR="00000000" w:rsidDel="00000000" w:rsidP="00000000" w:rsidRDefault="00000000" w:rsidRPr="00000000" w14:paraId="0000000C">
      <w:pPr>
        <w:rPr/>
      </w:pPr>
      <w:r w:rsidDel="00000000" w:rsidR="00000000" w:rsidRPr="00000000">
        <w:rPr/>
        <w:drawing>
          <wp:inline distB="114300" distT="114300" distL="114300" distR="114300">
            <wp:extent cx="5734050" cy="2380655"/>
            <wp:effectExtent b="0" l="0" r="0" t="0"/>
            <wp:docPr id="3" name="image2.png"/>
            <a:graphic>
              <a:graphicData uri="http://schemas.openxmlformats.org/drawingml/2006/picture">
                <pic:pic>
                  <pic:nvPicPr>
                    <pic:cNvPr id="0" name="image2.png"/>
                    <pic:cNvPicPr preferRelativeResize="0"/>
                  </pic:nvPicPr>
                  <pic:blipFill>
                    <a:blip r:embed="rId9"/>
                    <a:srcRect b="21155" l="0" r="0" t="0"/>
                    <a:stretch>
                      <a:fillRect/>
                    </a:stretch>
                  </pic:blipFill>
                  <pic:spPr>
                    <a:xfrm>
                      <a:off x="0" y="0"/>
                      <a:ext cx="5734050" cy="23806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sz w:val="24"/>
          <w:szCs w:val="24"/>
          <w:rtl w:val="0"/>
        </w:rPr>
        <w:t xml:space="preserve">You are a cybersecurity analyst tasked with identifying and verifying phishing URLs. Your goal is to use PhishTank to find recent phishing URLs, verify their status, and analyse their characteristics.</w:t>
      </w:r>
    </w:p>
    <w:p w:rsidR="00000000" w:rsidDel="00000000" w:rsidP="00000000" w:rsidRDefault="00000000" w:rsidRPr="00000000" w14:paraId="0000000E">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30j0zll" w:id="1"/>
      <w:bookmarkEnd w:id="1"/>
      <w:r w:rsidDel="00000000" w:rsidR="00000000" w:rsidRPr="00000000">
        <w:rPr>
          <w:rFonts w:ascii="Calibri" w:cs="Calibri" w:eastAsia="Calibri" w:hAnsi="Calibri"/>
          <w:b w:val="1"/>
          <w:color w:val="7030a0"/>
          <w:sz w:val="32"/>
          <w:szCs w:val="32"/>
          <w:rtl w:val="0"/>
        </w:rPr>
        <w:t xml:space="preserve">4. Process to Follow while  Performing CTF </w:t>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b w:val="1"/>
          <w:sz w:val="24"/>
          <w:szCs w:val="24"/>
          <w:rtl w:val="0"/>
        </w:rPr>
        <w:t xml:space="preserve">Step 1: Register and Login: </w:t>
      </w:r>
      <w:r w:rsidDel="00000000" w:rsidR="00000000" w:rsidRPr="00000000">
        <w:rPr>
          <w:sz w:val="24"/>
          <w:szCs w:val="24"/>
          <w:rtl w:val="0"/>
        </w:rPr>
        <w:t xml:space="preserve">Sign up for a free account on PhishTank and log in: </w:t>
      </w:r>
      <w:hyperlink r:id="rId10">
        <w:r w:rsidDel="00000000" w:rsidR="00000000" w:rsidRPr="00000000">
          <w:rPr>
            <w:color w:val="1155cc"/>
            <w:sz w:val="24"/>
            <w:szCs w:val="24"/>
            <w:u w:val="single"/>
            <w:rtl w:val="0"/>
          </w:rPr>
          <w:t xml:space="preserve">https://phishtank.org/</w:t>
        </w:r>
      </w:hyperlink>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b w:val="1"/>
          <w:sz w:val="24"/>
          <w:szCs w:val="24"/>
          <w:rtl w:val="0"/>
        </w:rPr>
        <w:t xml:space="preserve">Step 2: Search for Phishing URLs: </w:t>
      </w:r>
      <w:r w:rsidDel="00000000" w:rsidR="00000000" w:rsidRPr="00000000">
        <w:rPr>
          <w:sz w:val="24"/>
          <w:szCs w:val="24"/>
          <w:rtl w:val="0"/>
        </w:rPr>
        <w:t xml:space="preserve">Copy and Paste the URL: </w:t>
      </w:r>
      <w:hyperlink r:id="rId11">
        <w:r w:rsidDel="00000000" w:rsidR="00000000" w:rsidRPr="00000000">
          <w:rPr>
            <w:color w:val="1155cc"/>
            <w:sz w:val="24"/>
            <w:szCs w:val="24"/>
            <w:u w:val="single"/>
            <w:rtl w:val="0"/>
          </w:rPr>
          <w:t xml:space="preserve">www.google.com</w:t>
        </w:r>
      </w:hyperlink>
      <w:r w:rsidDel="00000000" w:rsidR="00000000" w:rsidRPr="00000000">
        <w:rPr>
          <w:sz w:val="24"/>
          <w:szCs w:val="24"/>
          <w:rtl w:val="0"/>
        </w:rPr>
        <w:t xml:space="preserve"> </w:t>
      </w:r>
      <w:r w:rsidDel="00000000" w:rsidR="00000000" w:rsidRPr="00000000">
        <w:rPr>
          <w:b w:val="1"/>
          <w:sz w:val="24"/>
          <w:szCs w:val="24"/>
          <w:rtl w:val="0"/>
        </w:rPr>
        <w:t xml:space="preserve">Step 3: Verify Phishing Status:</w:t>
      </w:r>
      <w:r w:rsidDel="00000000" w:rsidR="00000000" w:rsidRPr="00000000">
        <w:rPr>
          <w:sz w:val="24"/>
          <w:szCs w:val="24"/>
          <w:rtl w:val="0"/>
        </w:rPr>
        <w:t xml:space="preserve"> Check the status of the URLs to determine if they are verified as phishing.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spacing w:after="160" w:line="360" w:lineRule="auto"/>
        <w:rPr>
          <w:sz w:val="24"/>
          <w:szCs w:val="24"/>
        </w:rPr>
      </w:pPr>
      <w:r w:rsidDel="00000000" w:rsidR="00000000" w:rsidRPr="00000000">
        <w:rPr>
          <w:rtl w:val="0"/>
        </w:rPr>
      </w:r>
    </w:p>
    <w:p w:rsidR="00000000" w:rsidDel="00000000" w:rsidP="00000000" w:rsidRDefault="00000000" w:rsidRPr="00000000" w14:paraId="00000013">
      <w:pPr>
        <w:spacing w:after="160" w:line="360" w:lineRule="auto"/>
        <w:rPr>
          <w:sz w:val="24"/>
          <w:szCs w:val="24"/>
        </w:rPr>
      </w:pPr>
      <w:r w:rsidDel="00000000" w:rsidR="00000000" w:rsidRPr="00000000">
        <w:rPr>
          <w:rtl w:val="0"/>
        </w:rPr>
      </w:r>
    </w:p>
    <w:p w:rsidR="00000000" w:rsidDel="00000000" w:rsidP="00000000" w:rsidRDefault="00000000" w:rsidRPr="00000000" w14:paraId="00000014">
      <w:pPr>
        <w:pStyle w:val="Heading1"/>
        <w:spacing w:after="0" w:before="240" w:line="360" w:lineRule="auto"/>
        <w:rPr>
          <w:rFonts w:ascii="Calibri" w:cs="Calibri" w:eastAsia="Calibri" w:hAnsi="Calibri"/>
          <w:b w:val="1"/>
          <w:color w:val="ff0000"/>
          <w:sz w:val="32"/>
          <w:szCs w:val="32"/>
        </w:rPr>
      </w:pPr>
      <w:bookmarkStart w:colFirst="0" w:colLast="0" w:name="_heading=h.lbs1o9a059ln" w:id="2"/>
      <w:bookmarkEnd w:id="2"/>
      <w:r w:rsidDel="00000000" w:rsidR="00000000" w:rsidRPr="00000000">
        <w:rPr>
          <w:rtl w:val="0"/>
        </w:rPr>
      </w:r>
    </w:p>
    <w:p w:rsidR="00000000" w:rsidDel="00000000" w:rsidP="00000000" w:rsidRDefault="00000000" w:rsidRPr="00000000" w14:paraId="00000015">
      <w:pPr>
        <w:pStyle w:val="Heading1"/>
        <w:spacing w:after="0" w:before="240" w:line="360" w:lineRule="auto"/>
        <w:rPr>
          <w:sz w:val="24"/>
          <w:szCs w:val="24"/>
        </w:rPr>
      </w:pPr>
      <w:bookmarkStart w:colFirst="0" w:colLast="0" w:name="_heading=h.1fob9te" w:id="3"/>
      <w:bookmarkEnd w:id="3"/>
      <w:r w:rsidDel="00000000" w:rsidR="00000000" w:rsidRPr="00000000">
        <w:rPr>
          <w:rFonts w:ascii="Calibri" w:cs="Calibri" w:eastAsia="Calibri" w:hAnsi="Calibri"/>
          <w:b w:val="1"/>
          <w:color w:val="ff0000"/>
          <w:sz w:val="32"/>
          <w:szCs w:val="32"/>
          <w:rtl w:val="0"/>
        </w:rPr>
        <w:t xml:space="preserve">Let's Begin The Challenge</w:t>
      </w:r>
      <w:r w:rsidDel="00000000" w:rsidR="00000000" w:rsidRPr="00000000">
        <w:rPr>
          <w:rFonts w:ascii="Calibri" w:cs="Calibri" w:eastAsia="Calibri" w:hAnsi="Calibri"/>
          <w:b w:val="1"/>
          <w:color w:val="7030a0"/>
          <w:sz w:val="32"/>
          <w:szCs w:val="32"/>
          <w:rtl w:val="0"/>
        </w:rPr>
        <w:t xml:space="preserve"> </w:t>
      </w:r>
      <w:r w:rsidDel="00000000" w:rsidR="00000000" w:rsidRPr="00000000">
        <w:rPr>
          <w:rtl w:val="0"/>
        </w:rPr>
      </w:r>
    </w:p>
    <w:p w:rsidR="00000000" w:rsidDel="00000000" w:rsidP="00000000" w:rsidRDefault="00000000" w:rsidRPr="00000000" w14:paraId="00000016">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b w:val="1"/>
          <w:sz w:val="24"/>
          <w:szCs w:val="24"/>
          <w:rtl w:val="0"/>
        </w:rPr>
        <w:t xml:space="preserve">Flag 1: </w:t>
      </w:r>
      <w:r w:rsidDel="00000000" w:rsidR="00000000" w:rsidRPr="00000000">
        <w:rPr>
          <w:sz w:val="24"/>
          <w:szCs w:val="24"/>
          <w:rtl w:val="0"/>
        </w:rPr>
        <w:t xml:space="preserve">What is the reference number of the given url?</w:t>
      </w:r>
    </w:p>
    <w:p w:rsidR="00000000" w:rsidDel="00000000" w:rsidP="00000000" w:rsidRDefault="00000000" w:rsidRPr="00000000" w14:paraId="00000018">
      <w:pPr>
        <w:spacing w:line="360" w:lineRule="auto"/>
        <w:ind w:left="720" w:firstLine="0"/>
        <w:jc w:val="both"/>
        <w:rPr>
          <w:b w:val="1"/>
          <w:sz w:val="24"/>
          <w:szCs w:val="24"/>
        </w:rPr>
      </w:pPr>
      <w:r w:rsidDel="00000000" w:rsidR="00000000" w:rsidRPr="00000000">
        <w:rPr>
          <w:b w:val="1"/>
          <w:sz w:val="24"/>
          <w:szCs w:val="24"/>
          <w:rtl w:val="0"/>
        </w:rPr>
        <w:t xml:space="preserve">Answer: #11807</w:t>
      </w:r>
    </w:p>
    <w:p w:rsidR="00000000" w:rsidDel="00000000" w:rsidP="00000000" w:rsidRDefault="00000000" w:rsidRPr="00000000" w14:paraId="0000001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jc w:val="both"/>
        <w:rPr>
          <w:sz w:val="24"/>
          <w:szCs w:val="24"/>
        </w:rPr>
      </w:pPr>
      <w:r w:rsidDel="00000000" w:rsidR="00000000" w:rsidRPr="00000000">
        <w:rPr>
          <w:b w:val="1"/>
          <w:sz w:val="24"/>
          <w:szCs w:val="24"/>
          <w:rtl w:val="0"/>
        </w:rPr>
        <w:t xml:space="preserve">Flag 2: </w:t>
      </w:r>
      <w:r w:rsidDel="00000000" w:rsidR="00000000" w:rsidRPr="00000000">
        <w:rPr>
          <w:sz w:val="24"/>
          <w:szCs w:val="24"/>
          <w:rtl w:val="0"/>
        </w:rPr>
        <w:t xml:space="preserve">What is the submitted date of the given url?</w:t>
      </w:r>
    </w:p>
    <w:p w:rsidR="00000000" w:rsidDel="00000000" w:rsidP="00000000" w:rsidRDefault="00000000" w:rsidRPr="00000000" w14:paraId="0000001C">
      <w:pPr>
        <w:spacing w:line="360" w:lineRule="auto"/>
        <w:ind w:left="720" w:firstLine="0"/>
        <w:jc w:val="both"/>
        <w:rPr>
          <w:b w:val="1"/>
          <w:sz w:val="24"/>
          <w:szCs w:val="24"/>
        </w:rPr>
      </w:pPr>
      <w:r w:rsidDel="00000000" w:rsidR="00000000" w:rsidRPr="00000000">
        <w:rPr>
          <w:b w:val="1"/>
          <w:sz w:val="24"/>
          <w:szCs w:val="24"/>
          <w:rtl w:val="0"/>
        </w:rPr>
        <w:t xml:space="preserve">Answer: Oct 2nd 2006</w:t>
      </w:r>
    </w:p>
    <w:p w:rsidR="00000000" w:rsidDel="00000000" w:rsidP="00000000" w:rsidRDefault="00000000" w:rsidRPr="00000000" w14:paraId="0000001D">
      <w:pPr>
        <w:spacing w:line="360" w:lineRule="auto"/>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heading=h.3znysh7" w:id="4"/>
      <w:bookmarkEnd w:id="4"/>
      <w:r w:rsidDel="00000000" w:rsidR="00000000" w:rsidRPr="00000000">
        <w:rPr>
          <w:rFonts w:ascii="Calibri" w:cs="Calibri" w:eastAsia="Calibri" w:hAnsi="Calibri"/>
          <w:b w:val="1"/>
          <w:color w:val="7030a0"/>
          <w:sz w:val="32"/>
          <w:szCs w:val="32"/>
          <w:rtl w:val="0"/>
        </w:rPr>
        <w:t xml:space="preserve">Hint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4432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662613" cy="320756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62613" cy="32075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hyperlink" Target="https://phishtank.org/"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LlZVLkNis8/dTmg7fAXaCs446w==">CgMxLjAyCGguZ2pkZ3hzMgloLjMwajB6bGwyDmgubGJzMW85YTA1OWxuMgloLjFmb2I5dGUyCWguM3pueXNoNzgAciExZ1VQenNIWEZaU3FSakZoSlN2TGNzb2hSNTBHQXlNeGM=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