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b w:val="1"/>
          <w:color w:val="ff0000"/>
        </w:rPr>
      </w:pPr>
      <w:r w:rsidDel="00000000" w:rsidR="00000000" w:rsidRPr="00000000">
        <w:rPr>
          <w:b w:val="1"/>
          <w:color w:val="ff0000"/>
          <w:rtl w:val="0"/>
        </w:rPr>
        <w:t xml:space="preserve">CTF Topic: Using the WHOIS Tool </w:t>
      </w:r>
    </w:p>
    <w:p w:rsidR="00000000" w:rsidDel="00000000" w:rsidP="00000000" w:rsidRDefault="00000000" w:rsidRPr="00000000" w14:paraId="00000002">
      <w:pPr>
        <w:rPr/>
      </w:pPr>
      <w:r w:rsidDel="00000000" w:rsidR="00000000" w:rsidRPr="00000000">
        <w:rPr/>
        <w:drawing>
          <wp:inline distB="114300" distT="114300" distL="114300" distR="114300">
            <wp:extent cx="4572000" cy="2971800"/>
            <wp:effectExtent b="0" l="0" r="0" t="0"/>
            <wp:docPr id="2" name="image6.jpg"/>
            <a:graphic>
              <a:graphicData uri="http://schemas.openxmlformats.org/drawingml/2006/picture">
                <pic:pic>
                  <pic:nvPicPr>
                    <pic:cNvPr id="0" name="image6.jpg"/>
                    <pic:cNvPicPr preferRelativeResize="0"/>
                  </pic:nvPicPr>
                  <pic:blipFill>
                    <a:blip r:embed="rId7"/>
                    <a:srcRect b="0" l="10576" r="12500" t="0"/>
                    <a:stretch>
                      <a:fillRect/>
                    </a:stretch>
                  </pic:blipFill>
                  <pic:spPr>
                    <a:xfrm>
                      <a:off x="0" y="0"/>
                      <a:ext cx="45720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numPr>
          <w:ilvl w:val="0"/>
          <w:numId w:val="2"/>
        </w:numPr>
        <w:ind w:left="720" w:hanging="360"/>
        <w:rPr>
          <w:b w:val="1"/>
          <w:color w:val="7030a0"/>
          <w:u w:val="none"/>
        </w:rPr>
      </w:pPr>
      <w:r w:rsidDel="00000000" w:rsidR="00000000" w:rsidRPr="00000000">
        <w:rPr>
          <w:b w:val="1"/>
          <w:color w:val="7030a0"/>
          <w:rtl w:val="0"/>
        </w:rPr>
        <w:t xml:space="preserve">Introduction</w:t>
      </w:r>
    </w:p>
    <w:p w:rsidR="00000000" w:rsidDel="00000000" w:rsidP="00000000" w:rsidRDefault="00000000" w:rsidRPr="00000000" w14:paraId="00000004">
      <w:pPr>
        <w:ind w:left="0" w:firstLine="0"/>
        <w:rPr/>
      </w:pPr>
      <w:r w:rsidDel="00000000" w:rsidR="00000000" w:rsidRPr="00000000">
        <w:rPr/>
        <w:drawing>
          <wp:inline distB="114300" distT="114300" distL="114300" distR="114300">
            <wp:extent cx="5943600" cy="5039916"/>
            <wp:effectExtent b="0" l="0" r="0" t="0"/>
            <wp:docPr id="1" name="image2.jpg"/>
            <a:graphic>
              <a:graphicData uri="http://schemas.openxmlformats.org/drawingml/2006/picture">
                <pic:pic>
                  <pic:nvPicPr>
                    <pic:cNvPr id="0" name="image2.jpg"/>
                    <pic:cNvPicPr preferRelativeResize="0"/>
                  </pic:nvPicPr>
                  <pic:blipFill>
                    <a:blip r:embed="rId8"/>
                    <a:srcRect b="33333" l="0" r="0" t="10136"/>
                    <a:stretch>
                      <a:fillRect/>
                    </a:stretch>
                  </pic:blipFill>
                  <pic:spPr>
                    <a:xfrm>
                      <a:off x="0" y="0"/>
                      <a:ext cx="5943600" cy="503991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WHOIS is a protocol used to query databases to obtain information about the registration of a domain name or IP address. This information can include the registrant's contact details, registration dates, and the domain's status. In Capture The Flag (CTF) challenges, WHOIS can help gather crucial information about domains, which can lead to solving various tasks.</w:t>
      </w:r>
    </w:p>
    <w:p w:rsidR="00000000" w:rsidDel="00000000" w:rsidP="00000000" w:rsidRDefault="00000000" w:rsidRPr="00000000" w14:paraId="00000006">
      <w:pPr>
        <w:pStyle w:val="Heading1"/>
        <w:numPr>
          <w:ilvl w:val="0"/>
          <w:numId w:val="2"/>
        </w:numPr>
        <w:ind w:left="720" w:hanging="360"/>
        <w:rPr>
          <w:b w:val="1"/>
          <w:color w:val="7030a0"/>
          <w:u w:val="none"/>
        </w:rPr>
      </w:pPr>
      <w:r w:rsidDel="00000000" w:rsidR="00000000" w:rsidRPr="00000000">
        <w:rPr>
          <w:b w:val="1"/>
          <w:color w:val="7030a0"/>
          <w:rtl w:val="0"/>
        </w:rPr>
        <w:t xml:space="preserve">Tools and requirements</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Online WHOIS Lookup Services</w:t>
      </w:r>
    </w:p>
    <w:p w:rsidR="00000000" w:rsidDel="00000000" w:rsidP="00000000" w:rsidRDefault="00000000" w:rsidRPr="00000000" w14:paraId="00000008">
      <w:pPr>
        <w:pStyle w:val="Heading1"/>
        <w:ind w:left="0" w:firstLine="0"/>
        <w:rPr>
          <w:b w:val="1"/>
          <w:color w:val="7030a0"/>
        </w:rPr>
      </w:pPr>
      <w:r w:rsidDel="00000000" w:rsidR="00000000" w:rsidRPr="00000000">
        <w:rPr>
          <w:b w:val="1"/>
          <w:color w:val="7030a0"/>
          <w:rtl w:val="0"/>
        </w:rPr>
        <w:t xml:space="preserve">Scenario</w:t>
      </w:r>
    </w:p>
    <w:p w:rsidR="00000000" w:rsidDel="00000000" w:rsidP="00000000" w:rsidRDefault="00000000" w:rsidRPr="00000000" w14:paraId="00000009">
      <w:pPr>
        <w:rPr/>
      </w:pPr>
      <w:r w:rsidDel="00000000" w:rsidR="00000000" w:rsidRPr="00000000">
        <w:rPr/>
        <w:drawing>
          <wp:inline distB="114300" distT="114300" distL="114300" distR="114300">
            <wp:extent cx="5943600" cy="3962400"/>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Imagine you are given a domain name in a CTF challenge. Your task is to use WHOIS to gather information about the domain that might help you find clues or solve the challenge. </w:t>
      </w:r>
    </w:p>
    <w:p w:rsidR="00000000" w:rsidDel="00000000" w:rsidP="00000000" w:rsidRDefault="00000000" w:rsidRPr="00000000" w14:paraId="0000000B">
      <w:pPr>
        <w:pStyle w:val="Heading1"/>
        <w:ind w:left="0" w:firstLine="0"/>
        <w:rPr>
          <w:b w:val="1"/>
          <w:color w:val="7030a0"/>
        </w:rPr>
      </w:pPr>
      <w:bookmarkStart w:colFirst="0" w:colLast="0" w:name="_heading=h.85tl20i9ywiy" w:id="0"/>
      <w:bookmarkEnd w:id="0"/>
      <w:r w:rsidDel="00000000" w:rsidR="00000000" w:rsidRPr="00000000">
        <w:rPr>
          <w:b w:val="1"/>
          <w:color w:val="7030a0"/>
          <w:rtl w:val="0"/>
        </w:rPr>
        <w:t xml:space="preserve">Process to Perform </w:t>
      </w:r>
    </w:p>
    <w:p w:rsidR="00000000" w:rsidDel="00000000" w:rsidP="00000000" w:rsidRDefault="00000000" w:rsidRPr="00000000" w14:paraId="0000000C">
      <w:pPr>
        <w:ind w:left="0" w:firstLine="0"/>
        <w:rPr/>
      </w:pPr>
      <w:r w:rsidDel="00000000" w:rsidR="00000000" w:rsidRPr="00000000">
        <w:rPr>
          <w:rtl w:val="0"/>
        </w:rPr>
        <w:t xml:space="preserve">Step 1: Go to your browser and click on the provided link: </w:t>
      </w:r>
      <w:hyperlink r:id="rId10">
        <w:r w:rsidDel="00000000" w:rsidR="00000000" w:rsidRPr="00000000">
          <w:rPr>
            <w:color w:val="1155cc"/>
            <w:u w:val="single"/>
            <w:rtl w:val="0"/>
          </w:rPr>
          <w:t xml:space="preserve">www.whois.com/</w:t>
        </w:r>
      </w:hyperlink>
      <w:r w:rsidDel="00000000" w:rsidR="00000000" w:rsidRPr="00000000">
        <w:rPr>
          <w:rtl w:val="0"/>
        </w:rPr>
        <w:t xml:space="preserve">  </w:t>
      </w:r>
    </w:p>
    <w:p w:rsidR="00000000" w:rsidDel="00000000" w:rsidP="00000000" w:rsidRDefault="00000000" w:rsidRPr="00000000" w14:paraId="0000000D">
      <w:pPr>
        <w:ind w:left="0" w:firstLine="0"/>
        <w:rPr/>
      </w:pPr>
      <w:r w:rsidDel="00000000" w:rsidR="00000000" w:rsidRPr="00000000">
        <w:rPr>
          <w:rtl w:val="0"/>
        </w:rPr>
        <w:t xml:space="preserve">Step 2:Enter the URL:  </w:t>
      </w:r>
      <w:hyperlink r:id="rId11">
        <w:r w:rsidDel="00000000" w:rsidR="00000000" w:rsidRPr="00000000">
          <w:rPr>
            <w:color w:val="1155cc"/>
            <w:u w:val="single"/>
            <w:rtl w:val="0"/>
          </w:rPr>
          <w:t xml:space="preserve">https://www.tesla.com/</w:t>
        </w:r>
      </w:hyperlink>
      <w:r w:rsidDel="00000000" w:rsidR="00000000" w:rsidRPr="00000000">
        <w:rPr>
          <w:rtl w:val="0"/>
        </w:rPr>
        <w:t xml:space="preserve">  and solve the CTF. </w:t>
      </w:r>
    </w:p>
    <w:p w:rsidR="00000000" w:rsidDel="00000000" w:rsidP="00000000" w:rsidRDefault="00000000" w:rsidRPr="00000000" w14:paraId="0000000E">
      <w:pPr>
        <w:pStyle w:val="Heading1"/>
        <w:rPr>
          <w:b w:val="1"/>
          <w:color w:val="ff0000"/>
        </w:rPr>
      </w:pPr>
      <w:bookmarkStart w:colFirst="0" w:colLast="0" w:name="_heading=h.hy75lf5i8rkc" w:id="1"/>
      <w:bookmarkEnd w:id="1"/>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heading=h.82hl4lszve1" w:id="2"/>
      <w:bookmarkEnd w:id="2"/>
      <w:r w:rsidDel="00000000" w:rsidR="00000000" w:rsidRPr="00000000">
        <w:rPr>
          <w:b w:val="1"/>
          <w:color w:val="ff0000"/>
          <w:rtl w:val="0"/>
        </w:rPr>
        <w:t xml:space="preserve">Let’s start the Challenge </w:t>
      </w:r>
      <w:r w:rsidDel="00000000" w:rsidR="00000000" w:rsidRPr="00000000">
        <w:rPr>
          <w:rtl w:val="0"/>
        </w:rPr>
      </w:r>
    </w:p>
    <w:p w:rsidR="00000000" w:rsidDel="00000000" w:rsidP="00000000" w:rsidRDefault="00000000" w:rsidRPr="00000000" w14:paraId="00000011">
      <w:pPr>
        <w:pStyle w:val="Heading1"/>
        <w:ind w:left="0" w:firstLine="0"/>
        <w:rPr>
          <w:b w:val="1"/>
          <w:color w:val="7030a0"/>
        </w:rPr>
      </w:pPr>
      <w:r w:rsidDel="00000000" w:rsidR="00000000" w:rsidRPr="00000000">
        <w:rPr>
          <w:b w:val="1"/>
          <w:color w:val="7030a0"/>
          <w:rtl w:val="0"/>
        </w:rPr>
        <w:t xml:space="preserve">Question</w:t>
      </w:r>
    </w:p>
    <w:p w:rsidR="00000000" w:rsidDel="00000000" w:rsidP="00000000" w:rsidRDefault="00000000" w:rsidRPr="00000000" w14:paraId="00000012">
      <w:pPr>
        <w:ind w:left="0" w:firstLine="0"/>
        <w:rPr>
          <w:color w:val="ff0000"/>
        </w:rPr>
      </w:pPr>
      <w:r w:rsidDel="00000000" w:rsidR="00000000" w:rsidRPr="00000000">
        <w:rPr>
          <w:color w:val="ff0000"/>
          <w:rtl w:val="0"/>
        </w:rPr>
        <w:t xml:space="preserve">Flag1: What is the Registrar of the target website?</w:t>
      </w:r>
    </w:p>
    <w:p w:rsidR="00000000" w:rsidDel="00000000" w:rsidP="00000000" w:rsidRDefault="00000000" w:rsidRPr="00000000" w14:paraId="00000013">
      <w:pPr>
        <w:ind w:left="0" w:firstLine="0"/>
        <w:rPr>
          <w:color w:val="ff0000"/>
        </w:rPr>
      </w:pPr>
      <w:r w:rsidDel="00000000" w:rsidR="00000000" w:rsidRPr="00000000">
        <w:rPr>
          <w:color w:val="ff0000"/>
          <w:rtl w:val="0"/>
        </w:rPr>
        <w:t xml:space="preserve">Answer:  MarkMonitor Inc.</w:t>
      </w:r>
    </w:p>
    <w:p w:rsidR="00000000" w:rsidDel="00000000" w:rsidP="00000000" w:rsidRDefault="00000000" w:rsidRPr="00000000" w14:paraId="00000014">
      <w:pPr>
        <w:ind w:left="0" w:firstLine="0"/>
        <w:rPr>
          <w:color w:val="ff0000"/>
        </w:rPr>
      </w:pPr>
      <w:r w:rsidDel="00000000" w:rsidR="00000000" w:rsidRPr="00000000">
        <w:rPr>
          <w:color w:val="ff0000"/>
          <w:rtl w:val="0"/>
        </w:rPr>
        <w:t xml:space="preserve">Flag Captured</w:t>
      </w:r>
    </w:p>
    <w:p w:rsidR="00000000" w:rsidDel="00000000" w:rsidP="00000000" w:rsidRDefault="00000000" w:rsidRPr="00000000" w14:paraId="00000015">
      <w:pPr>
        <w:ind w:left="0" w:firstLine="0"/>
        <w:rPr>
          <w:color w:val="ff0000"/>
        </w:rPr>
      </w:pP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color w:val="ff0000"/>
          <w:rtl w:val="0"/>
        </w:rPr>
        <w:t xml:space="preserve">Flag2: what is the Registry Domain ID?</w:t>
      </w:r>
    </w:p>
    <w:p w:rsidR="00000000" w:rsidDel="00000000" w:rsidP="00000000" w:rsidRDefault="00000000" w:rsidRPr="00000000" w14:paraId="00000017">
      <w:pPr>
        <w:rPr>
          <w:color w:val="ff0000"/>
        </w:rPr>
      </w:pPr>
      <w:r w:rsidDel="00000000" w:rsidR="00000000" w:rsidRPr="00000000">
        <w:rPr>
          <w:color w:val="ff0000"/>
          <w:rtl w:val="0"/>
        </w:rPr>
        <w:t xml:space="preserve">Answer: 187902_DOMAIN_COM-VRSN</w:t>
      </w:r>
    </w:p>
    <w:p w:rsidR="00000000" w:rsidDel="00000000" w:rsidP="00000000" w:rsidRDefault="00000000" w:rsidRPr="00000000" w14:paraId="00000018">
      <w:pPr>
        <w:rPr>
          <w:color w:val="ff0000"/>
        </w:rPr>
      </w:pPr>
      <w:r w:rsidDel="00000000" w:rsidR="00000000" w:rsidRPr="00000000">
        <w:rPr>
          <w:color w:val="ff0000"/>
          <w:rtl w:val="0"/>
        </w:rPr>
        <w:t xml:space="preserve">Flag Captured</w:t>
      </w:r>
    </w:p>
    <w:p w:rsidR="00000000" w:rsidDel="00000000" w:rsidP="00000000" w:rsidRDefault="00000000" w:rsidRPr="00000000" w14:paraId="00000019">
      <w:pPr>
        <w:rPr>
          <w:color w:val="ff0000"/>
        </w:rPr>
      </w:pPr>
      <w:r w:rsidDel="00000000" w:rsidR="00000000" w:rsidRPr="00000000">
        <w:rPr>
          <w:rtl w:val="0"/>
        </w:rPr>
      </w:r>
    </w:p>
    <w:p w:rsidR="00000000" w:rsidDel="00000000" w:rsidP="00000000" w:rsidRDefault="00000000" w:rsidRPr="00000000" w14:paraId="0000001A">
      <w:pPr>
        <w:rPr>
          <w:color w:val="ff0000"/>
        </w:rPr>
      </w:pPr>
      <w:r w:rsidDel="00000000" w:rsidR="00000000" w:rsidRPr="00000000">
        <w:rPr>
          <w:color w:val="ff0000"/>
          <w:rtl w:val="0"/>
        </w:rPr>
        <w:t xml:space="preserve">Flag3: What is the Administrative Phone number of the target?</w:t>
      </w:r>
    </w:p>
    <w:p w:rsidR="00000000" w:rsidDel="00000000" w:rsidP="00000000" w:rsidRDefault="00000000" w:rsidRPr="00000000" w14:paraId="0000001B">
      <w:pPr>
        <w:rPr>
          <w:color w:val="ff0000"/>
        </w:rPr>
      </w:pPr>
      <w:r w:rsidDel="00000000" w:rsidR="00000000" w:rsidRPr="00000000">
        <w:rPr>
          <w:color w:val="ff0000"/>
          <w:rtl w:val="0"/>
        </w:rPr>
        <w:t xml:space="preserve">Answer: +1.14155319335</w:t>
      </w:r>
    </w:p>
    <w:p w:rsidR="00000000" w:rsidDel="00000000" w:rsidP="00000000" w:rsidRDefault="00000000" w:rsidRPr="00000000" w14:paraId="0000001C">
      <w:pPr>
        <w:rPr>
          <w:color w:val="ff0000"/>
        </w:rPr>
      </w:pPr>
      <w:r w:rsidDel="00000000" w:rsidR="00000000" w:rsidRPr="00000000">
        <w:rPr>
          <w:color w:val="ff0000"/>
          <w:rtl w:val="0"/>
        </w:rPr>
        <w:t xml:space="preserve">Flag Captured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ind w:left="0" w:firstLine="0"/>
        <w:rPr>
          <w:b w:val="1"/>
          <w:color w:val="7030a0"/>
          <w:u w:val="none"/>
        </w:rPr>
      </w:pPr>
      <w:r w:rsidDel="00000000" w:rsidR="00000000" w:rsidRPr="00000000">
        <w:rPr>
          <w:b w:val="1"/>
          <w:color w:val="7030a0"/>
          <w:rtl w:val="0"/>
        </w:rPr>
        <w:t xml:space="preserve">Hint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r w:rsidDel="00000000" w:rsidR="00000000" w:rsidRPr="00000000">
        <w:rPr/>
        <w:drawing>
          <wp:inline distB="114300" distT="114300" distL="114300" distR="114300">
            <wp:extent cx="5943600" cy="30099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1496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31750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 </w:t>
      </w:r>
    </w:p>
    <w:p w:rsidR="00000000" w:rsidDel="00000000" w:rsidP="00000000" w:rsidRDefault="00000000" w:rsidRPr="00000000" w14:paraId="0000002A">
      <w:pPr>
        <w:spacing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sla.com/" TargetMode="External"/><Relationship Id="rId10" Type="http://schemas.openxmlformats.org/officeDocument/2006/relationships/hyperlink" Target="http://www.whois.com/"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wHJtaRqCnVvoJNQc9Yj5ze4OPQ==">CgMxLjAyDmguODV0bDIwaTl5d2l5Mg5oLmh5NzVsZjVpOHJrYzINaC44MmhsNGxzenZlMTgAciExVE5QY1ItUXJNbURfeE5oNlBwWkc0cVZacHltM3VQTWU=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