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CTF Topic: DNS Spying with DNSSpy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</w:rPr>
        <w:drawing>
          <wp:inline distB="114300" distT="114300" distL="114300" distR="114300">
            <wp:extent cx="5943600" cy="1739900"/>
            <wp:effectExtent b="0" l="0" r="0" t="0"/>
            <wp:docPr id="18628490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DNS spying involves analyzing DNS records to gather information about a domain's configuration and potential security issues. The DNSSpy tool provides insights into the DNS setup, highlighting any vulnerabilities or misconfigurations that might be present.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Scenario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</w:rPr>
        <w:drawing>
          <wp:inline distB="114300" distT="114300" distL="114300" distR="114300">
            <wp:extent cx="5943600" cy="2743200"/>
            <wp:effectExtent b="0" l="0" r="0" t="0"/>
            <wp:docPr id="18628490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participant in this CTF challenge, your task is to use the DNSSpy tool to analyze the DNS records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`testphp.vulnweb.com`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Perform the analysis and answer the following questions based on your findings.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4. Process to Follow  while performing CTF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Visit the DNSSpy tool using the provided link: </w:t>
      </w:r>
      <w:hyperlink r:id="rId9">
        <w:r w:rsidDel="00000000" w:rsidR="00000000" w:rsidRPr="00000000">
          <w:rPr>
            <w:rFonts w:ascii="Arial" w:cs="Arial" w:eastAsia="Arial" w:hAnsi="Arial"/>
            <w:b w:val="1"/>
            <w:color w:val="ff0000"/>
            <w:sz w:val="28"/>
            <w:szCs w:val="28"/>
            <w:u w:val="single"/>
            <w:rtl w:val="0"/>
          </w:rPr>
          <w:t xml:space="preserve">https://dnsspy.io/scan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And 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nter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vulnweb.com 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scan its DNS records.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Questions and Answers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Flag 1: What is the location of IPV4 of name server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highlight w:val="white"/>
          <w:rtl w:val="0"/>
        </w:rPr>
        <w:t xml:space="preserve">ns2.eurodns.com.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ff0000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sz w:val="27"/>
          <w:szCs w:val="27"/>
          <w:highlight w:val="white"/>
          <w:rtl w:val="0"/>
        </w:rPr>
        <w:t xml:space="preserve">Answer: US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ff0000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sz w:val="27"/>
          <w:szCs w:val="27"/>
          <w:highlight w:val="white"/>
          <w:rtl w:val="0"/>
        </w:rPr>
        <w:t xml:space="preserve">Flag Captured.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ff0000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Flag 2: What is the ISP of the name server </w:t>
      </w:r>
      <w:r w:rsidDel="00000000" w:rsidR="00000000" w:rsidRPr="00000000">
        <w:rPr>
          <w:rFonts w:ascii="Arial" w:cs="Arial" w:eastAsia="Arial" w:hAnsi="Arial"/>
          <w:color w:val="ff0000"/>
          <w:sz w:val="27"/>
          <w:szCs w:val="27"/>
          <w:highlight w:val="white"/>
          <w:rtl w:val="0"/>
        </w:rPr>
        <w:t xml:space="preserve">ns4.eurodns.com.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ff0000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sz w:val="27"/>
          <w:szCs w:val="27"/>
          <w:highlight w:val="white"/>
          <w:rtl w:val="0"/>
        </w:rPr>
        <w:t xml:space="preserve">Answer: AS23393 - NUCDN, US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ff0000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sz w:val="27"/>
          <w:szCs w:val="27"/>
          <w:highlight w:val="white"/>
          <w:rtl w:val="0"/>
        </w:rPr>
        <w:t xml:space="preserve">Flag Captured.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Hint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2700020"/>
            <wp:effectExtent b="0" l="0" r="0" t="0"/>
            <wp:docPr id="18628490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DNSSpy tool to scan the DNS records for `testphp.vulnweb.com`. Pay attention to details such as IP addresses, TTL values, MX records, SOA records, and other DNS record types. Look for any configurations that might pose security risks.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43600" cy="3949700"/>
            <wp:effectExtent b="0" l="0" r="0" t="0"/>
            <wp:docPr id="18628490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43600" cy="3886200"/>
            <wp:effectExtent b="0" l="0" r="0" t="0"/>
            <wp:docPr id="186284900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2409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F2409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F24090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24090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24090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24090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2409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2409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2409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2409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2409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2409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2409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2409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2409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2409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2409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24090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24090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2409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24090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2409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2409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2409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2409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2409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2409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2409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24090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8A721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bidi="ne-NP"/>
    </w:rPr>
  </w:style>
  <w:style w:type="character" w:styleId="Hyperlink">
    <w:name w:val="Hyperlink"/>
    <w:basedOn w:val="DefaultParagraphFont"/>
    <w:uiPriority w:val="99"/>
    <w:unhideWhenUsed w:val="1"/>
    <w:rsid w:val="008A72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A721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hyperlink" Target="https://dnsspy.io/sca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ifAq5ruoAM0NR9qTAQJB4vJQ5w==">CgMxLjA4AHIhMVlCdldSNUgyenVWQ0t2NDJvMjBxUG1sLW5JaDQ4NW51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2024-06-25T04:26:00Z</dcterms:created>
  <dc:creator>Keshav Ranjan Yadav</dc:creator>
</cp:coreProperties>
</file>