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rPr>
      </w:pPr>
      <w:bookmarkStart w:colFirst="0" w:colLast="0" w:name="_7rqr3lkknx3o" w:id="0"/>
      <w:bookmarkEnd w:id="0"/>
      <w:r w:rsidDel="00000000" w:rsidR="00000000" w:rsidRPr="00000000">
        <w:rPr>
          <w:b w:val="1"/>
          <w:color w:val="000000"/>
          <w:rtl w:val="0"/>
        </w:rPr>
        <w:t xml:space="preserve">CTF Topic: Open Port Scanning Using yougetsignal</w:t>
      </w:r>
    </w:p>
    <w:p w:rsidR="00000000" w:rsidDel="00000000" w:rsidP="00000000" w:rsidRDefault="00000000" w:rsidRPr="00000000" w14:paraId="00000002">
      <w:pPr>
        <w:pStyle w:val="Title"/>
        <w:keepNext w:val="0"/>
        <w:keepLines w:val="0"/>
        <w:spacing w:after="40" w:before="240" w:lineRule="auto"/>
        <w:jc w:val="both"/>
        <w:rPr>
          <w:sz w:val="28"/>
          <w:szCs w:val="28"/>
        </w:rPr>
      </w:pPr>
      <w:bookmarkStart w:colFirst="0" w:colLast="0" w:name="_bnxts0qlenmp" w:id="1"/>
      <w:bookmarkEnd w:id="1"/>
      <w:r w:rsidDel="00000000" w:rsidR="00000000" w:rsidRPr="00000000">
        <w:rPr>
          <w:sz w:val="28"/>
          <w:szCs w:val="28"/>
          <w:rtl w:val="0"/>
        </w:rPr>
        <w:t xml:space="preserve">Introduction</w:t>
      </w:r>
    </w:p>
    <w:p w:rsidR="00000000" w:rsidDel="00000000" w:rsidP="00000000" w:rsidRDefault="00000000" w:rsidRPr="00000000" w14:paraId="00000003">
      <w:pPr>
        <w:pStyle w:val="Heading4"/>
        <w:keepNext w:val="0"/>
        <w:keepLines w:val="0"/>
        <w:spacing w:after="40" w:before="240" w:lineRule="auto"/>
        <w:jc w:val="both"/>
        <w:rPr>
          <w:color w:val="000000"/>
        </w:rPr>
      </w:pPr>
      <w:bookmarkStart w:colFirst="0" w:colLast="0" w:name="_yhw4ahdcpk8j" w:id="2"/>
      <w:bookmarkEnd w:id="2"/>
      <w:r w:rsidDel="00000000" w:rsidR="00000000" w:rsidRPr="00000000">
        <w:rPr>
          <w:color w:val="000000"/>
          <w:rtl w:val="0"/>
        </w:rPr>
        <w:t xml:space="preserve">Open port scanning is a crucial step in the reconnaissance phase of a security assessment. It involves identifying open ports on a target server to determine which services are running and potentially accessible from the internet. Each open port represents a possible entry point for attackers, and understanding which ports are open can help security professionals identify potential vulnerabilities. Common services include HTTP (port 80), HTTPS (port 443), SSH (port 22), and FTP (port 21). Open port scanning is typically performed using specialised tools that can quickly scan a range of ports and report which ones are open.</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jc w:val="both"/>
        <w:rPr>
          <w:b w:val="1"/>
          <w:color w:val="000000"/>
          <w:sz w:val="26"/>
          <w:szCs w:val="26"/>
        </w:rPr>
      </w:pPr>
      <w:bookmarkStart w:colFirst="0" w:colLast="0" w:name="_upt6iownn6oq" w:id="3"/>
      <w:bookmarkEnd w:id="3"/>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jc w:val="both"/>
        <w:rPr>
          <w:b w:val="1"/>
          <w:color w:val="000000"/>
          <w:sz w:val="26"/>
          <w:szCs w:val="26"/>
        </w:rPr>
      </w:pPr>
      <w:bookmarkStart w:colFirst="0" w:colLast="0" w:name="_u62nqgy1qrja" w:id="4"/>
      <w:bookmarkEnd w:id="4"/>
      <w:r w:rsidDel="00000000" w:rsidR="00000000" w:rsidRPr="00000000">
        <w:rPr>
          <w:b w:val="1"/>
          <w:color w:val="000000"/>
          <w:sz w:val="26"/>
          <w:szCs w:val="26"/>
          <w:rtl w:val="0"/>
        </w:rPr>
        <w:t xml:space="preserve">Tools and Requirements</w:t>
      </w:r>
    </w:p>
    <w:p w:rsidR="00000000" w:rsidDel="00000000" w:rsidP="00000000" w:rsidRDefault="00000000" w:rsidRPr="00000000" w14:paraId="00000006">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Browser</w:t>
      </w:r>
    </w:p>
    <w:p w:rsidR="00000000" w:rsidDel="00000000" w:rsidP="00000000" w:rsidRDefault="00000000" w:rsidRPr="00000000" w14:paraId="00000007">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Online port scanner (YouGetSignal)</w:t>
      </w:r>
    </w:p>
    <w:p w:rsidR="00000000" w:rsidDel="00000000" w:rsidP="00000000" w:rsidRDefault="00000000" w:rsidRPr="00000000" w14:paraId="00000008">
      <w:pPr>
        <w:pStyle w:val="Heading4"/>
        <w:keepNext w:val="0"/>
        <w:keepLines w:val="0"/>
        <w:spacing w:after="40" w:before="240" w:lineRule="auto"/>
        <w:jc w:val="both"/>
        <w:rPr>
          <w:b w:val="1"/>
          <w:color w:val="000000"/>
          <w:sz w:val="22"/>
          <w:szCs w:val="22"/>
        </w:rPr>
      </w:pPr>
      <w:bookmarkStart w:colFirst="0" w:colLast="0" w:name="_kkid7qqmv9t4" w:id="5"/>
      <w:bookmarkEnd w:id="5"/>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jc w:val="both"/>
        <w:rPr>
          <w:b w:val="1"/>
          <w:color w:val="000000"/>
          <w:sz w:val="28"/>
          <w:szCs w:val="28"/>
        </w:rPr>
      </w:pPr>
      <w:bookmarkStart w:colFirst="0" w:colLast="0" w:name="_dk0j2l4j2oeu" w:id="6"/>
      <w:bookmarkEnd w:id="6"/>
      <w:r w:rsidDel="00000000" w:rsidR="00000000" w:rsidRPr="00000000">
        <w:rPr>
          <w:b w:val="1"/>
          <w:color w:val="000000"/>
          <w:sz w:val="28"/>
          <w:szCs w:val="28"/>
          <w:rtl w:val="0"/>
        </w:rPr>
        <w:t xml:space="preserve">Scenario</w:t>
      </w:r>
    </w:p>
    <w:p w:rsidR="00000000" w:rsidDel="00000000" w:rsidP="00000000" w:rsidRDefault="00000000" w:rsidRPr="00000000" w14:paraId="0000000A">
      <w:pPr>
        <w:pStyle w:val="Heading4"/>
        <w:keepNext w:val="0"/>
        <w:keepLines w:val="0"/>
        <w:spacing w:after="40" w:before="240" w:lineRule="auto"/>
        <w:jc w:val="both"/>
        <w:rPr>
          <w:color w:val="000000"/>
        </w:rPr>
      </w:pPr>
      <w:bookmarkStart w:colFirst="0" w:colLast="0" w:name="_tokh5wjp3gp7" w:id="7"/>
      <w:bookmarkEnd w:id="7"/>
      <w:r w:rsidDel="00000000" w:rsidR="00000000" w:rsidRPr="00000000">
        <w:rPr>
          <w:color w:val="000000"/>
          <w:rtl w:val="0"/>
        </w:rPr>
        <w:t xml:space="preserve">Anna is learning about network security and penetration testing. She has been assigned the task of scanning a server to identify open ports. This task will help her understand the importance of port scanning in the context of network security and how it can be used to uncover potential vulnerabilities. By identifying which ports are open, she can infer what services the server is running and assess their potential risks. For this exercise, Anna will use an online port scanner to perform the scan and gather information about the target server.</w:t>
      </w:r>
    </w:p>
    <w:p w:rsidR="00000000" w:rsidDel="00000000" w:rsidP="00000000" w:rsidRDefault="00000000" w:rsidRPr="00000000" w14:paraId="0000000B">
      <w:pPr>
        <w:pStyle w:val="Heading4"/>
        <w:keepNext w:val="0"/>
        <w:keepLines w:val="0"/>
        <w:spacing w:after="40" w:before="240" w:lineRule="auto"/>
        <w:jc w:val="both"/>
        <w:rPr>
          <w:b w:val="1"/>
          <w:color w:val="000000"/>
          <w:sz w:val="28"/>
          <w:szCs w:val="28"/>
        </w:rPr>
      </w:pPr>
      <w:bookmarkStart w:colFirst="0" w:colLast="0" w:name="_n6kv2jysl16t" w:id="8"/>
      <w:bookmarkEnd w:id="8"/>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jc w:val="both"/>
        <w:rPr>
          <w:b w:val="1"/>
          <w:color w:val="000000"/>
          <w:sz w:val="28"/>
          <w:szCs w:val="28"/>
        </w:rPr>
      </w:pPr>
      <w:bookmarkStart w:colFirst="0" w:colLast="0" w:name="_936rqwu05rcz" w:id="9"/>
      <w:bookmarkEnd w:id="9"/>
      <w:r w:rsidDel="00000000" w:rsidR="00000000" w:rsidRPr="00000000">
        <w:rPr>
          <w:b w:val="1"/>
          <w:color w:val="000000"/>
          <w:sz w:val="28"/>
          <w:szCs w:val="28"/>
          <w:rtl w:val="0"/>
        </w:rPr>
        <w:t xml:space="preserve">Process</w:t>
      </w:r>
    </w:p>
    <w:p w:rsidR="00000000" w:rsidDel="00000000" w:rsidP="00000000" w:rsidRDefault="00000000" w:rsidRPr="00000000" w14:paraId="0000000D">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Access YouGetSignal ( </w:t>
      </w:r>
      <w:hyperlink r:id="rId6">
        <w:r w:rsidDel="00000000" w:rsidR="00000000" w:rsidRPr="00000000">
          <w:rPr>
            <w:color w:val="1155cc"/>
            <w:sz w:val="24"/>
            <w:szCs w:val="24"/>
            <w:u w:val="single"/>
            <w:rtl w:val="0"/>
          </w:rPr>
          <w:t xml:space="preserve">https://www.yougetsignal.com/</w:t>
        </w:r>
      </w:hyperlink>
      <w:r w:rsidDel="00000000" w:rsidR="00000000" w:rsidRPr="00000000">
        <w:rPr>
          <w:sz w:val="24"/>
          <w:szCs w:val="24"/>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Then, click on the port forwarding tester.</w:t>
      </w:r>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Enter the server IP address </w:t>
      </w:r>
      <w:r w:rsidDel="00000000" w:rsidR="00000000" w:rsidRPr="00000000">
        <w:rPr>
          <w:b w:val="1"/>
          <w:color w:val="cc0000"/>
          <w:sz w:val="24"/>
          <w:szCs w:val="24"/>
          <w:rtl w:val="0"/>
        </w:rPr>
        <w:t xml:space="preserve">202.63.241.174</w:t>
      </w:r>
      <w:r w:rsidDel="00000000" w:rsidR="00000000" w:rsidRPr="00000000">
        <w:rPr>
          <w:sz w:val="24"/>
          <w:szCs w:val="24"/>
          <w:rtl w:val="0"/>
        </w:rPr>
        <w:t xml:space="preserve"> on the remote address portion and perform a port scan on the right side.</w:t>
      </w:r>
    </w:p>
    <w:p w:rsidR="00000000" w:rsidDel="00000000" w:rsidP="00000000" w:rsidRDefault="00000000" w:rsidRPr="00000000" w14:paraId="00000010">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After that </w:t>
      </w:r>
    </w:p>
    <w:p w:rsidR="00000000" w:rsidDel="00000000" w:rsidP="00000000" w:rsidRDefault="00000000" w:rsidRPr="00000000" w14:paraId="00000011">
      <w:pPr>
        <w:pStyle w:val="Heading4"/>
        <w:keepNext w:val="0"/>
        <w:keepLines w:val="0"/>
        <w:spacing w:after="40" w:before="240" w:lineRule="auto"/>
        <w:jc w:val="both"/>
        <w:rPr>
          <w:b w:val="1"/>
          <w:color w:val="000000"/>
          <w:sz w:val="22"/>
          <w:szCs w:val="22"/>
        </w:rPr>
      </w:pPr>
      <w:bookmarkStart w:colFirst="0" w:colLast="0" w:name="_qyh5p74sly7i" w:id="10"/>
      <w:bookmarkEnd w:id="10"/>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jc w:val="both"/>
        <w:rPr>
          <w:b w:val="1"/>
          <w:color w:val="000000"/>
          <w:sz w:val="28"/>
          <w:szCs w:val="28"/>
        </w:rPr>
      </w:pPr>
      <w:bookmarkStart w:colFirst="0" w:colLast="0" w:name="_qya35ik1yuxj" w:id="11"/>
      <w:bookmarkEnd w:id="11"/>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jc w:val="both"/>
        <w:rPr>
          <w:b w:val="1"/>
          <w:color w:val="000000"/>
          <w:sz w:val="28"/>
          <w:szCs w:val="28"/>
        </w:rPr>
      </w:pPr>
      <w:bookmarkStart w:colFirst="0" w:colLast="0" w:name="_44ks6v2bs7iz" w:id="12"/>
      <w:bookmarkEnd w:id="12"/>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jc w:val="both"/>
        <w:rPr>
          <w:b w:val="1"/>
          <w:color w:val="000000"/>
          <w:sz w:val="28"/>
          <w:szCs w:val="28"/>
        </w:rPr>
      </w:pPr>
      <w:bookmarkStart w:colFirst="0" w:colLast="0" w:name="_v6ejtcqsl13x" w:id="13"/>
      <w:bookmarkEnd w:id="13"/>
      <w:r w:rsidDel="00000000" w:rsidR="00000000" w:rsidRPr="00000000">
        <w:rPr>
          <w:b w:val="1"/>
          <w:color w:val="000000"/>
          <w:sz w:val="28"/>
          <w:szCs w:val="28"/>
          <w:rtl w:val="0"/>
        </w:rPr>
        <w:t xml:space="preserve">Question</w:t>
      </w:r>
    </w:p>
    <w:p w:rsidR="00000000" w:rsidDel="00000000" w:rsidP="00000000" w:rsidRDefault="00000000" w:rsidRPr="00000000" w14:paraId="00000015">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Flag 1:</w:t>
      </w:r>
      <w:r w:rsidDel="00000000" w:rsidR="00000000" w:rsidRPr="00000000">
        <w:rPr>
          <w:sz w:val="24"/>
          <w:szCs w:val="24"/>
          <w:rtl w:val="0"/>
        </w:rPr>
        <w:t xml:space="preserve"> Are there any open ports found on the server?</w:t>
      </w:r>
    </w:p>
    <w:p w:rsidR="00000000" w:rsidDel="00000000" w:rsidP="00000000" w:rsidRDefault="00000000" w:rsidRPr="00000000" w14:paraId="00000016">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No</w:t>
      </w:r>
    </w:p>
    <w:p w:rsidR="00000000" w:rsidDel="00000000" w:rsidP="00000000" w:rsidRDefault="00000000" w:rsidRPr="00000000" w14:paraId="00000017">
      <w:pPr>
        <w:numPr>
          <w:ilvl w:val="1"/>
          <w:numId w:val="2"/>
        </w:numPr>
        <w:spacing w:after="240" w:before="0" w:beforeAutospacing="0" w:lineRule="auto"/>
        <w:ind w:left="1440" w:hanging="360"/>
        <w:jc w:val="both"/>
        <w:rPr>
          <w:sz w:val="24"/>
          <w:szCs w:val="24"/>
        </w:rPr>
      </w:pPr>
      <w:r w:rsidDel="00000000" w:rsidR="00000000" w:rsidRPr="00000000">
        <w:rPr>
          <w:b w:val="1"/>
          <w:sz w:val="24"/>
          <w:szCs w:val="24"/>
          <w:rtl w:val="0"/>
        </w:rPr>
        <w:t xml:space="preserve">Flag Captured</w:t>
      </w:r>
      <w:r w:rsidDel="00000000" w:rsidR="00000000" w:rsidRPr="00000000">
        <w:rPr>
          <w:sz w:val="24"/>
          <w:szCs w:val="24"/>
          <w:rtl w:val="0"/>
        </w:rPr>
        <w:t xml:space="preserve">.</w:t>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What service is running on port 80?</w:t>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HTTP</w:t>
      </w:r>
      <w:r w:rsidDel="00000000" w:rsidR="00000000" w:rsidRPr="00000000">
        <w:rPr>
          <w:rtl w:val="0"/>
        </w:rPr>
      </w:r>
    </w:p>
    <w:p w:rsidR="00000000" w:rsidDel="00000000" w:rsidP="00000000" w:rsidRDefault="00000000" w:rsidRPr="00000000" w14:paraId="0000001B">
      <w:pPr>
        <w:numPr>
          <w:ilvl w:val="1"/>
          <w:numId w:val="2"/>
        </w:numPr>
        <w:spacing w:after="240" w:before="0" w:beforeAutospacing="0" w:lineRule="auto"/>
        <w:ind w:left="1440" w:hanging="360"/>
        <w:jc w:val="both"/>
        <w:rPr>
          <w:sz w:val="24"/>
          <w:szCs w:val="24"/>
        </w:rPr>
      </w:pPr>
      <w:r w:rsidDel="00000000" w:rsidR="00000000" w:rsidRPr="00000000">
        <w:rPr>
          <w:b w:val="1"/>
          <w:sz w:val="24"/>
          <w:szCs w:val="24"/>
          <w:rtl w:val="0"/>
        </w:rPr>
        <w:t xml:space="preserve">Flag Captured</w:t>
      </w:r>
      <w:r w:rsidDel="00000000" w:rsidR="00000000" w:rsidRPr="00000000">
        <w:rPr>
          <w:sz w:val="24"/>
          <w:szCs w:val="24"/>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b w:val="1"/>
          <w:sz w:val="28"/>
          <w:szCs w:val="28"/>
          <w:rtl w:val="0"/>
        </w:rPr>
        <w:t xml:space="preserve">Hint</w:t>
      </w:r>
    </w:p>
    <w:p w:rsidR="00000000" w:rsidDel="00000000" w:rsidP="00000000" w:rsidRDefault="00000000" w:rsidRPr="00000000" w14:paraId="00000021">
      <w:pPr>
        <w:jc w:val="both"/>
        <w:rPr>
          <w:b w:val="1"/>
          <w:sz w:val="28"/>
          <w:szCs w:val="28"/>
        </w:rPr>
      </w:pPr>
      <w:r w:rsidDel="00000000" w:rsidR="00000000" w:rsidRPr="00000000">
        <w:rPr>
          <w:b w:val="1"/>
          <w:sz w:val="28"/>
          <w:szCs w:val="28"/>
        </w:rPr>
        <w:drawing>
          <wp:inline distB="114300" distT="114300" distL="114300" distR="114300">
            <wp:extent cx="5731200" cy="3251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b w:val="1"/>
          <w:sz w:val="28"/>
          <w:szCs w:val="28"/>
        </w:rPr>
        <w:drawing>
          <wp:inline distB="114300" distT="114300" distL="114300" distR="114300">
            <wp:extent cx="5731200" cy="378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Pr>
        <w:drawing>
          <wp:inline distB="114300" distT="114300" distL="114300" distR="114300">
            <wp:extent cx="5731200" cy="3848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848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40" w:before="240" w:lineRule="auto"/>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getsignal.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