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rFonts w:ascii="Arial" w:cs="Arial" w:eastAsia="Arial" w:hAnsi="Arial"/>
        </w:rPr>
      </w:pPr>
      <w:r w:rsidDel="00000000" w:rsidR="00000000" w:rsidRPr="00000000">
        <w:rPr>
          <w:rFonts w:ascii="Arial" w:cs="Arial" w:eastAsia="Arial" w:hAnsi="Arial"/>
          <w:b w:val="1"/>
          <w:color w:val="501549"/>
          <w:sz w:val="28"/>
          <w:szCs w:val="28"/>
          <w:rtl w:val="0"/>
        </w:rPr>
        <w:t xml:space="preserve">CTF Challenge: IP Reputation Assessment Using Spamhaus Lookup</w:t>
      </w:r>
      <w:r w:rsidDel="00000000" w:rsidR="00000000" w:rsidRPr="00000000">
        <w:rPr>
          <w:rtl w:val="0"/>
        </w:rPr>
      </w:r>
    </w:p>
    <w:p w:rsidR="00000000" w:rsidDel="00000000" w:rsidP="00000000" w:rsidRDefault="00000000" w:rsidRPr="00000000" w14:paraId="00000002">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14:paraId="00000003">
      <w:pPr>
        <w:ind w:left="1440" w:firstLine="720"/>
        <w:rPr/>
      </w:pPr>
      <w:r w:rsidDel="00000000" w:rsidR="00000000" w:rsidRPr="00000000">
        <w:rPr/>
        <w:drawing>
          <wp:inline distB="114300" distT="114300" distL="114300" distR="114300">
            <wp:extent cx="3559146" cy="2074280"/>
            <wp:effectExtent b="0" l="0" r="0" t="0"/>
            <wp:docPr id="1910110711" name="image1.png"/>
            <a:graphic>
              <a:graphicData uri="http://schemas.openxmlformats.org/drawingml/2006/picture">
                <pic:pic>
                  <pic:nvPicPr>
                    <pic:cNvPr id="0" name="image1.png"/>
                    <pic:cNvPicPr preferRelativeResize="0"/>
                  </pic:nvPicPr>
                  <pic:blipFill>
                    <a:blip r:embed="rId7"/>
                    <a:srcRect b="1790" l="10096" r="18910" t="0"/>
                    <a:stretch>
                      <a:fillRect/>
                    </a:stretch>
                  </pic:blipFill>
                  <pic:spPr>
                    <a:xfrm>
                      <a:off x="0" y="0"/>
                      <a:ext cx="3559146" cy="20742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Spamhaus Lookup is a tool designed to check the reputation of IP addresses and domains against various spam and threat databases. This challenge will introduce you to using Spamhaus Lookup to assess the reputation of a specific IP address.</w:t>
      </w:r>
    </w:p>
    <w:p w:rsidR="00000000" w:rsidDel="00000000" w:rsidP="00000000" w:rsidRDefault="00000000" w:rsidRPr="00000000" w14:paraId="00000005">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Tools and Requirements</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Fonts w:ascii="Arial" w:cs="Arial" w:eastAsia="Arial" w:hAnsi="Arial"/>
          <w:rtl w:val="0"/>
        </w:rPr>
        <w:t xml:space="preserve">Access to the internet and search for Spamhaus Lookup  </w:t>
      </w:r>
    </w:p>
    <w:p w:rsidR="00000000" w:rsidDel="00000000" w:rsidP="00000000" w:rsidRDefault="00000000" w:rsidRPr="00000000" w14:paraId="00000007">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Scenario</w:t>
      </w:r>
    </w:p>
    <w:p w:rsidR="00000000" w:rsidDel="00000000" w:rsidP="00000000" w:rsidRDefault="00000000" w:rsidRPr="00000000" w14:paraId="00000008">
      <w:pPr>
        <w:ind w:left="720" w:firstLine="720"/>
        <w:rPr/>
      </w:pPr>
      <w:r w:rsidDel="00000000" w:rsidR="00000000" w:rsidRPr="00000000">
        <w:rPr/>
        <w:drawing>
          <wp:inline distB="114300" distT="114300" distL="114300" distR="114300">
            <wp:extent cx="4024313" cy="2264160"/>
            <wp:effectExtent b="0" l="0" r="0" t="0"/>
            <wp:docPr id="19101107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24313" cy="22641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You are a network administrator tasked with evaluating the reputation of an IP address using Spamhaus Lookup. Your objective is to determine if the IP address is listed in any spam or threat databases and identify one specific reason for the listing.</w:t>
      </w:r>
    </w:p>
    <w:p w:rsidR="00000000" w:rsidDel="00000000" w:rsidP="00000000" w:rsidRDefault="00000000" w:rsidRPr="00000000" w14:paraId="0000000A">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Process to Follow while Performing CTF </w:t>
      </w:r>
    </w:p>
    <w:p w:rsidR="00000000" w:rsidDel="00000000" w:rsidP="00000000" w:rsidRDefault="00000000" w:rsidRPr="00000000" w14:paraId="0000000B">
      <w:pPr>
        <w:spacing w:line="360" w:lineRule="auto"/>
        <w:jc w:val="both"/>
        <w:rPr>
          <w:rFonts w:ascii="Arial" w:cs="Arial" w:eastAsia="Arial" w:hAnsi="Arial"/>
          <w:b w:val="1"/>
          <w:color w:val="e97132"/>
        </w:rPr>
      </w:pPr>
      <w:r w:rsidDel="00000000" w:rsidR="00000000" w:rsidRPr="00000000">
        <w:rPr>
          <w:rFonts w:ascii="Arial" w:cs="Arial" w:eastAsia="Arial" w:hAnsi="Arial"/>
          <w:rtl w:val="0"/>
        </w:rPr>
        <w:t xml:space="preserve">1. Go to Spamhaus Lookup site: </w:t>
      </w:r>
      <w:hyperlink r:id="rId9">
        <w:r w:rsidDel="00000000" w:rsidR="00000000" w:rsidRPr="00000000">
          <w:rPr>
            <w:rFonts w:ascii="Arial" w:cs="Arial" w:eastAsia="Arial" w:hAnsi="Arial"/>
            <w:b w:val="1"/>
            <w:color w:val="e97132"/>
            <w:u w:val="single"/>
            <w:rtl w:val="0"/>
          </w:rPr>
          <w:t xml:space="preserve">https://check.spamhaus.org</w:t>
        </w:r>
      </w:hyperlink>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Fonts w:ascii="Arial" w:cs="Arial" w:eastAsia="Arial" w:hAnsi="Arial"/>
          <w:rtl w:val="0"/>
        </w:rPr>
        <w:t xml:space="preserve">2. Enter the IP Address </w:t>
      </w:r>
      <w:r w:rsidDel="00000000" w:rsidR="00000000" w:rsidRPr="00000000">
        <w:rPr>
          <w:rFonts w:ascii="Arial" w:cs="Arial" w:eastAsia="Arial" w:hAnsi="Arial"/>
          <w:b w:val="1"/>
          <w:color w:val="e97132"/>
          <w:rtl w:val="0"/>
        </w:rPr>
        <w:t xml:space="preserve">20.76.201.171</w:t>
      </w:r>
      <w:r w:rsidDel="00000000" w:rsidR="00000000" w:rsidRPr="00000000">
        <w:rPr>
          <w:rFonts w:ascii="Arial" w:cs="Arial" w:eastAsia="Arial" w:hAnsi="Arial"/>
          <w:color w:val="e97132"/>
          <w:rtl w:val="0"/>
        </w:rPr>
        <w:t xml:space="preserve"> </w:t>
      </w:r>
      <w:r w:rsidDel="00000000" w:rsidR="00000000" w:rsidRPr="00000000">
        <w:rPr>
          <w:rFonts w:ascii="Arial" w:cs="Arial" w:eastAsia="Arial" w:hAnsi="Arial"/>
          <w:rtl w:val="0"/>
        </w:rPr>
        <w:t xml:space="preserve">in the field and click on lookup to scan the IP Address. </w:t>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3. Solve the CTF.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Let’s Begin the Challenge</w:t>
      </w:r>
    </w:p>
    <w:p w:rsidR="00000000" w:rsidDel="00000000" w:rsidP="00000000" w:rsidRDefault="00000000" w:rsidRPr="00000000" w14:paraId="0000001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w:t>
      </w:r>
    </w:p>
    <w:p w:rsidR="00000000" w:rsidDel="00000000" w:rsidP="00000000" w:rsidRDefault="00000000" w:rsidRPr="00000000" w14:paraId="0000001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Flag 1: Does 20.76.201.171 have any issues?</w:t>
      </w:r>
    </w:p>
    <w:p w:rsidR="00000000" w:rsidDel="00000000" w:rsidP="00000000" w:rsidRDefault="00000000" w:rsidRPr="00000000" w14:paraId="00000012">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No </w:t>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Fonts w:ascii="Arial" w:cs="Arial" w:eastAsia="Arial" w:hAnsi="Arial"/>
          <w:b w:val="1"/>
          <w:rtl w:val="0"/>
        </w:rPr>
        <w:t xml:space="preserve">Flag 2: Is this IP Address safe?  Give the answer in Yes/No.</w:t>
      </w: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Answer:  Yes </w:t>
      </w:r>
    </w:p>
    <w:p w:rsidR="00000000" w:rsidDel="00000000" w:rsidP="00000000" w:rsidRDefault="00000000" w:rsidRPr="00000000" w14:paraId="0000001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Hint:</w:t>
      </w:r>
    </w:p>
    <w:p w:rsidR="00000000" w:rsidDel="00000000" w:rsidP="00000000" w:rsidRDefault="00000000" w:rsidRPr="00000000" w14:paraId="0000001F">
      <w:pPr>
        <w:spacing w:line="360" w:lineRule="auto"/>
        <w:jc w:val="both"/>
        <w:rPr>
          <w:rFonts w:ascii="Arial" w:cs="Arial" w:eastAsia="Arial" w:hAnsi="Arial"/>
          <w:b w:val="1"/>
        </w:rPr>
      </w:pPr>
      <w:r w:rsidDel="00000000" w:rsidR="00000000" w:rsidRPr="00000000">
        <w:rPr/>
        <w:drawing>
          <wp:inline distB="0" distT="0" distL="0" distR="0">
            <wp:extent cx="3061791" cy="3026463"/>
            <wp:effectExtent b="0" l="0" r="0" t="0"/>
            <wp:docPr descr="A screenshot of a computer&#10;&#10;Description automatically generated" id="1910110710" name="image2.png"/>
            <a:graphic>
              <a:graphicData uri="http://schemas.openxmlformats.org/drawingml/2006/picture">
                <pic:pic>
                  <pic:nvPicPr>
                    <pic:cNvPr descr="A screenshot of a computer&#10;&#10;Description automatically generated" id="0" name="image2.png"/>
                    <pic:cNvPicPr preferRelativeResize="0"/>
                  </pic:nvPicPr>
                  <pic:blipFill>
                    <a:blip r:embed="rId10"/>
                    <a:srcRect b="0" l="0" r="0" t="0"/>
                    <a:stretch>
                      <a:fillRect/>
                    </a:stretch>
                  </pic:blipFill>
                  <pic:spPr>
                    <a:xfrm>
                      <a:off x="0" y="0"/>
                      <a:ext cx="3061791" cy="30264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b w:val="1"/>
        </w:rPr>
      </w:pPr>
      <w:r w:rsidDel="00000000" w:rsidR="00000000" w:rsidRPr="00000000">
        <w:rPr/>
        <w:drawing>
          <wp:inline distB="0" distT="0" distL="0" distR="0">
            <wp:extent cx="3717852" cy="2684705"/>
            <wp:effectExtent b="0" l="0" r="0" t="0"/>
            <wp:docPr descr="A screenshot of a computer&#10;&#10;Description automatically generated" id="1910110714" name="image5.png"/>
            <a:graphic>
              <a:graphicData uri="http://schemas.openxmlformats.org/drawingml/2006/picture">
                <pic:pic>
                  <pic:nvPicPr>
                    <pic:cNvPr descr="A screenshot of a computer&#10;&#10;Description automatically generated" id="0" name="image5.png"/>
                    <pic:cNvPicPr preferRelativeResize="0"/>
                  </pic:nvPicPr>
                  <pic:blipFill>
                    <a:blip r:embed="rId11"/>
                    <a:srcRect b="6643" l="0" r="0" t="0"/>
                    <a:stretch>
                      <a:fillRect/>
                    </a:stretch>
                  </pic:blipFill>
                  <pic:spPr>
                    <a:xfrm>
                      <a:off x="0" y="0"/>
                      <a:ext cx="3717852" cy="26847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b w:val="1"/>
        </w:rPr>
      </w:pPr>
      <w:r w:rsidDel="00000000" w:rsidR="00000000" w:rsidRPr="00000000">
        <w:rPr/>
        <w:drawing>
          <wp:inline distB="0" distT="0" distL="0" distR="0">
            <wp:extent cx="3599750" cy="1735194"/>
            <wp:effectExtent b="0" l="0" r="0" t="0"/>
            <wp:docPr id="1910110713" name="image4.png"/>
            <a:graphic>
              <a:graphicData uri="http://schemas.openxmlformats.org/drawingml/2006/picture">
                <pic:pic>
                  <pic:nvPicPr>
                    <pic:cNvPr id="0" name="image4.png"/>
                    <pic:cNvPicPr preferRelativeResize="0"/>
                  </pic:nvPicPr>
                  <pic:blipFill>
                    <a:blip r:embed="rId12"/>
                    <a:srcRect b="41129" l="0" r="0" t="0"/>
                    <a:stretch>
                      <a:fillRect/>
                    </a:stretch>
                  </pic:blipFill>
                  <pic:spPr>
                    <a:xfrm>
                      <a:off x="0" y="0"/>
                      <a:ext cx="3599750" cy="173519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1116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1116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1116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1116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1116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1116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1116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1116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1116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1116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1116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1116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1116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1116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1116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1116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1116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1116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1116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1116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1116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1116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1116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1116B"/>
    <w:rPr>
      <w:i w:val="1"/>
      <w:iCs w:val="1"/>
      <w:color w:val="404040" w:themeColor="text1" w:themeTint="0000BF"/>
    </w:rPr>
  </w:style>
  <w:style w:type="paragraph" w:styleId="ListParagraph">
    <w:name w:val="List Paragraph"/>
    <w:basedOn w:val="Normal"/>
    <w:uiPriority w:val="34"/>
    <w:qFormat w:val="1"/>
    <w:rsid w:val="00C1116B"/>
    <w:pPr>
      <w:ind w:left="720"/>
      <w:contextualSpacing w:val="1"/>
    </w:pPr>
  </w:style>
  <w:style w:type="character" w:styleId="IntenseEmphasis">
    <w:name w:val="Intense Emphasis"/>
    <w:basedOn w:val="DefaultParagraphFont"/>
    <w:uiPriority w:val="21"/>
    <w:qFormat w:val="1"/>
    <w:rsid w:val="00C1116B"/>
    <w:rPr>
      <w:i w:val="1"/>
      <w:iCs w:val="1"/>
      <w:color w:val="0f4761" w:themeColor="accent1" w:themeShade="0000BF"/>
    </w:rPr>
  </w:style>
  <w:style w:type="paragraph" w:styleId="IntenseQuote">
    <w:name w:val="Intense Quote"/>
    <w:basedOn w:val="Normal"/>
    <w:next w:val="Normal"/>
    <w:link w:val="IntenseQuoteChar"/>
    <w:uiPriority w:val="30"/>
    <w:qFormat w:val="1"/>
    <w:rsid w:val="00C1116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1116B"/>
    <w:rPr>
      <w:i w:val="1"/>
      <w:iCs w:val="1"/>
      <w:color w:val="0f4761" w:themeColor="accent1" w:themeShade="0000BF"/>
    </w:rPr>
  </w:style>
  <w:style w:type="character" w:styleId="IntenseReference">
    <w:name w:val="Intense Reference"/>
    <w:basedOn w:val="DefaultParagraphFont"/>
    <w:uiPriority w:val="32"/>
    <w:qFormat w:val="1"/>
    <w:rsid w:val="00C1116B"/>
    <w:rPr>
      <w:b w:val="1"/>
      <w:bCs w:val="1"/>
      <w:smallCaps w:val="1"/>
      <w:color w:val="0f4761" w:themeColor="accent1" w:themeShade="0000BF"/>
      <w:spacing w:val="5"/>
    </w:rPr>
  </w:style>
  <w:style w:type="character" w:styleId="Hyperlink">
    <w:name w:val="Hyperlink"/>
    <w:basedOn w:val="DefaultParagraphFont"/>
    <w:uiPriority w:val="99"/>
    <w:unhideWhenUsed w:val="1"/>
    <w:rsid w:val="00C1116B"/>
    <w:rPr>
      <w:color w:val="467886" w:themeColor="hyperlink"/>
      <w:u w:val="single"/>
    </w:rPr>
  </w:style>
  <w:style w:type="character" w:styleId="UnresolvedMention">
    <w:name w:val="Unresolved Mention"/>
    <w:basedOn w:val="DefaultParagraphFont"/>
    <w:uiPriority w:val="99"/>
    <w:semiHidden w:val="1"/>
    <w:unhideWhenUsed w:val="1"/>
    <w:rsid w:val="00C1116B"/>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hyperlink" Target="https://check.spamhaus.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aJq5EU5L2QKbTcCFGZt5cGdyQ==">CgMxLjA4AHIhMVNyaEtEWU1kSTZpc2pvVEJNRnVlRURaTlViNWJLNHR1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2024-06-26T07:09:00Z</dcterms:created>
  <dc:creator>Asmita Ghimire</dc:creator>
</cp:coreProperties>
</file>