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7030a0"/>
        </w:rPr>
      </w:pPr>
      <w:r w:rsidDel="00000000" w:rsidR="00000000" w:rsidRPr="00000000">
        <w:rPr>
          <w:b w:val="1"/>
          <w:color w:val="7030a0"/>
          <w:rtl w:val="0"/>
        </w:rPr>
        <w:t xml:space="preserve">CTF Topic: Directory Traversal </w:t>
      </w:r>
    </w:p>
    <w:p w:rsidR="00000000" w:rsidDel="00000000" w:rsidP="00000000" w:rsidRDefault="00000000" w:rsidRPr="00000000" w14:paraId="00000002">
      <w:pPr>
        <w:rPr/>
      </w:pPr>
      <w:r w:rsidDel="00000000" w:rsidR="00000000" w:rsidRPr="00000000">
        <w:rPr/>
        <w:drawing>
          <wp:inline distB="114300" distT="114300" distL="114300" distR="114300">
            <wp:extent cx="3881918" cy="1737717"/>
            <wp:effectExtent b="0" l="0" r="0" t="0"/>
            <wp:docPr id="10" name="image7.png"/>
            <a:graphic>
              <a:graphicData uri="http://schemas.openxmlformats.org/drawingml/2006/picture">
                <pic:pic>
                  <pic:nvPicPr>
                    <pic:cNvPr id="0" name="image7.png"/>
                    <pic:cNvPicPr preferRelativeResize="0"/>
                  </pic:nvPicPr>
                  <pic:blipFill>
                    <a:blip r:embed="rId7"/>
                    <a:srcRect b="8098" l="0" r="0" t="0"/>
                    <a:stretch>
                      <a:fillRect/>
                    </a:stretch>
                  </pic:blipFill>
                  <pic:spPr>
                    <a:xfrm>
                      <a:off x="0" y="0"/>
                      <a:ext cx="3881918" cy="17377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4">
      <w:pPr>
        <w:rPr/>
      </w:pPr>
      <w:r w:rsidDel="00000000" w:rsidR="00000000" w:rsidRPr="00000000">
        <w:rPr/>
        <w:drawing>
          <wp:inline distB="114300" distT="114300" distL="114300" distR="114300">
            <wp:extent cx="5943600" cy="3327400"/>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web application can have many hidden files and directories which are not meant for the general public to access, they often contain sensitive information about the web application. In this CTF you will be required to find a hidden file as well.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1"/>
        <w:rPr>
          <w:b w:val="1"/>
          <w:color w:val="7030a0"/>
        </w:rPr>
      </w:pPr>
      <w:r w:rsidDel="00000000" w:rsidR="00000000" w:rsidRPr="00000000">
        <w:rPr>
          <w:b w:val="1"/>
          <w:color w:val="7030a0"/>
          <w:rtl w:val="0"/>
        </w:rPr>
        <w:t xml:space="preserve">Scenario</w:t>
      </w:r>
    </w:p>
    <w:p w:rsidR="00000000" w:rsidDel="00000000" w:rsidP="00000000" w:rsidRDefault="00000000" w:rsidRPr="00000000" w14:paraId="00000009">
      <w:pPr>
        <w:rPr/>
      </w:pPr>
      <w:r w:rsidDel="00000000" w:rsidR="00000000" w:rsidRPr="00000000">
        <w:rPr/>
        <w:drawing>
          <wp:inline distB="114300" distT="114300" distL="114300" distR="114300">
            <wp:extent cx="5405438" cy="3603625"/>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05438" cy="3603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You are required to find a document named acquisitions which is hidden in the About Us section of Owasp Juice Shop Web Application, Link to the web application: </w:t>
      </w:r>
      <w:hyperlink r:id="rId10">
        <w:r w:rsidDel="00000000" w:rsidR="00000000" w:rsidRPr="00000000">
          <w:rPr>
            <w:b w:val="1"/>
            <w:rtl w:val="0"/>
          </w:rPr>
          <w:t xml:space="preserve">juice-shop.herokuapp.com/#/search</w:t>
        </w:r>
      </w:hyperlink>
      <w:r w:rsidDel="00000000" w:rsidR="00000000" w:rsidRPr="00000000">
        <w:rPr>
          <w:rtl w:val="0"/>
        </w:rPr>
      </w:r>
    </w:p>
    <w:p w:rsidR="00000000" w:rsidDel="00000000" w:rsidP="00000000" w:rsidRDefault="00000000" w:rsidRPr="00000000" w14:paraId="0000000B">
      <w:pPr>
        <w:pStyle w:val="Heading1"/>
        <w:rPr>
          <w:b w:val="1"/>
          <w:color w:val="7030a0"/>
        </w:rPr>
      </w:pPr>
      <w:bookmarkStart w:colFirst="0" w:colLast="0" w:name="_heading=h.hc69mkjcvill" w:id="0"/>
      <w:bookmarkEnd w:id="0"/>
      <w:r w:rsidDel="00000000" w:rsidR="00000000" w:rsidRPr="00000000">
        <w:rPr>
          <w:b w:val="1"/>
          <w:color w:val="7030a0"/>
          <w:rtl w:val="0"/>
        </w:rPr>
        <w:t xml:space="preserve">Process</w:t>
      </w:r>
    </w:p>
    <w:p w:rsidR="00000000" w:rsidDel="00000000" w:rsidP="00000000" w:rsidRDefault="00000000" w:rsidRPr="00000000" w14:paraId="0000000C">
      <w:pPr>
        <w:rPr/>
      </w:pPr>
      <w:r w:rsidDel="00000000" w:rsidR="00000000" w:rsidRPr="00000000">
        <w:rPr>
          <w:rtl w:val="0"/>
        </w:rPr>
        <w:t xml:space="preserve">Step 1: Go to the owasp juice shop website: </w:t>
      </w:r>
      <w:hyperlink r:id="rId11">
        <w:r w:rsidDel="00000000" w:rsidR="00000000" w:rsidRPr="00000000">
          <w:rPr>
            <w:color w:val="1155cc"/>
            <w:u w:val="single"/>
            <w:rtl w:val="0"/>
          </w:rPr>
          <w:t xml:space="preserve">https://juice-shop.herokuapp.com/#/search</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 2: Click on the </w:t>
      </w:r>
      <w:r w:rsidDel="00000000" w:rsidR="00000000" w:rsidRPr="00000000">
        <w:rPr>
          <w:b w:val="1"/>
          <w:rtl w:val="0"/>
        </w:rPr>
        <w:t xml:space="preserve">3-line button</w:t>
      </w:r>
      <w:r w:rsidDel="00000000" w:rsidR="00000000" w:rsidRPr="00000000">
        <w:rPr>
          <w:rtl w:val="0"/>
        </w:rPr>
        <w:t xml:space="preserve"> on the top left of the corner.</w:t>
      </w:r>
    </w:p>
    <w:p w:rsidR="00000000" w:rsidDel="00000000" w:rsidP="00000000" w:rsidRDefault="00000000" w:rsidRPr="00000000" w14:paraId="0000000E">
      <w:pPr>
        <w:rPr/>
      </w:pPr>
      <w:r w:rsidDel="00000000" w:rsidR="00000000" w:rsidRPr="00000000">
        <w:rPr>
          <w:rtl w:val="0"/>
        </w:rPr>
        <w:t xml:space="preserve">Step 3: Click on the about us.</w:t>
      </w:r>
    </w:p>
    <w:p w:rsidR="00000000" w:rsidDel="00000000" w:rsidP="00000000" w:rsidRDefault="00000000" w:rsidRPr="00000000" w14:paraId="0000000F">
      <w:pPr>
        <w:rPr/>
      </w:pPr>
      <w:r w:rsidDel="00000000" w:rsidR="00000000" w:rsidRPr="00000000">
        <w:rPr>
          <w:rtl w:val="0"/>
        </w:rPr>
        <w:t xml:space="preserve">Step 4: Now change the URL to FTP only(remove all after FTP) , you will see the directories there,  </w:t>
      </w:r>
    </w:p>
    <w:p w:rsidR="00000000" w:rsidDel="00000000" w:rsidP="00000000" w:rsidRDefault="00000000" w:rsidRPr="00000000" w14:paraId="00000010">
      <w:pPr>
        <w:rPr/>
      </w:pPr>
      <w:r w:rsidDel="00000000" w:rsidR="00000000" w:rsidRPr="00000000">
        <w:rPr>
          <w:rtl w:val="0"/>
        </w:rPr>
        <w:t xml:space="preserve">Step 5: Click on the acquisitions.md button.</w:t>
      </w:r>
    </w:p>
    <w:p w:rsidR="00000000" w:rsidDel="00000000" w:rsidP="00000000" w:rsidRDefault="00000000" w:rsidRPr="00000000" w14:paraId="00000011">
      <w:pPr>
        <w:pStyle w:val="Heading1"/>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2">
      <w:pPr>
        <w:rPr>
          <w:color w:val="ff0000"/>
        </w:rPr>
      </w:pPr>
      <w:r w:rsidDel="00000000" w:rsidR="00000000" w:rsidRPr="00000000">
        <w:rPr>
          <w:color w:val="ff0000"/>
          <w:rtl w:val="0"/>
        </w:rPr>
        <w:t xml:space="preserve">Flag 1 : Is the document confidential?</w:t>
      </w:r>
    </w:p>
    <w:p w:rsidR="00000000" w:rsidDel="00000000" w:rsidP="00000000" w:rsidRDefault="00000000" w:rsidRPr="00000000" w14:paraId="00000013">
      <w:pPr>
        <w:rPr>
          <w:color w:val="ff0000"/>
        </w:rPr>
      </w:pPr>
      <w:r w:rsidDel="00000000" w:rsidR="00000000" w:rsidRPr="00000000">
        <w:rPr>
          <w:color w:val="ff0000"/>
          <w:rtl w:val="0"/>
        </w:rPr>
        <w:t xml:space="preserve"> Answer : Yes</w:t>
      </w:r>
    </w:p>
    <w:p w:rsidR="00000000" w:rsidDel="00000000" w:rsidP="00000000" w:rsidRDefault="00000000" w:rsidRPr="00000000" w14:paraId="00000014">
      <w:pPr>
        <w:rPr>
          <w:color w:val="ff0000"/>
        </w:rPr>
      </w:pPr>
      <w:r w:rsidDel="00000000" w:rsidR="00000000" w:rsidRPr="00000000">
        <w:rPr>
          <w:color w:val="ff0000"/>
          <w:rtl w:val="0"/>
        </w:rPr>
        <w:t xml:space="preserve">Flag Captured</w:t>
      </w:r>
    </w:p>
    <w:p w:rsidR="00000000" w:rsidDel="00000000" w:rsidP="00000000" w:rsidRDefault="00000000" w:rsidRPr="00000000" w14:paraId="00000015">
      <w:pPr>
        <w:rPr>
          <w:color w:val="ff000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Flag 2 : What does the first line of the document say</w:t>
      </w:r>
    </w:p>
    <w:p w:rsidR="00000000" w:rsidDel="00000000" w:rsidP="00000000" w:rsidRDefault="00000000" w:rsidRPr="00000000" w14:paraId="00000017">
      <w:pPr>
        <w:rPr>
          <w:color w:val="ff0000"/>
        </w:rPr>
      </w:pPr>
      <w:r w:rsidDel="00000000" w:rsidR="00000000" w:rsidRPr="00000000">
        <w:rPr>
          <w:color w:val="ff0000"/>
          <w:rtl w:val="0"/>
        </w:rPr>
        <w:t xml:space="preserve">Answer : #Planned Acquisitions</w:t>
      </w:r>
    </w:p>
    <w:p w:rsidR="00000000" w:rsidDel="00000000" w:rsidP="00000000" w:rsidRDefault="00000000" w:rsidRPr="00000000" w14:paraId="00000018">
      <w:pPr>
        <w:rPr>
          <w:color w:val="ff0000"/>
        </w:rPr>
      </w:pPr>
      <w:r w:rsidDel="00000000" w:rsidR="00000000" w:rsidRPr="00000000">
        <w:rPr>
          <w:color w:val="ff0000"/>
          <w:rtl w:val="0"/>
        </w:rPr>
        <w:t xml:space="preserve">Flag Captured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b w:val="1"/>
          <w:color w:val="7030a0"/>
        </w:rPr>
      </w:pPr>
      <w:r w:rsidDel="00000000" w:rsidR="00000000" w:rsidRPr="00000000">
        <w:rPr>
          <w:b w:val="1"/>
          <w:color w:val="7030a0"/>
          <w:rtl w:val="0"/>
        </w:rPr>
        <w:t xml:space="preserve">Hint </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drawing>
          <wp:inline distB="114300" distT="114300" distL="114300" distR="114300">
            <wp:extent cx="5943600" cy="16129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27686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30200"/>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68300"/>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11430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5969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w:t>
      </w:r>
    </w:p>
    <w:p w:rsidR="00000000" w:rsidDel="00000000" w:rsidP="00000000" w:rsidRDefault="00000000" w:rsidRPr="00000000" w14:paraId="0000002D">
      <w:pPr>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juice-shop.herokuapp.com/#/search" TargetMode="External"/><Relationship Id="rId10" Type="http://schemas.openxmlformats.org/officeDocument/2006/relationships/hyperlink" Target="http://juice-shop.herokuapp.com/#/search"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6Z/tTdHBfOnPlq1uQnV/z0Jk1g==">CgMxLjAyDmguaGM2OW1ramN2aWxsOAByITFMUk5COUhOcUZoa29SZ3ZnbDMyM3VvUzFWUW9DQXpXVw==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