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Domain Enumeration Cisco Talos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310357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376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31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06776" cy="2804517"/>
            <wp:effectExtent b="0" l="0" r="0" t="0"/>
            <wp:docPr descr="Conceptual of internet search with wooden blocks with internet icon, magnifying glass side view." id="5" name="image4.jpg"/>
            <a:graphic>
              <a:graphicData uri="http://schemas.openxmlformats.org/drawingml/2006/picture">
                <pic:pic>
                  <pic:nvPicPr>
                    <pic:cNvPr descr="Conceptual of internet search with wooden blocks with internet icon, magnifying glass side view.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76" cy="280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this CTF challenge, participants have to perform Domain enumeration involves gathering information about a domain, its associated subdomains, IP addresses, DNS records, and other relevant data. This process is crucial in cybersecurity, penetration testing, and competitive intelligence to understand the digital footprint of a target.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Cisco Talos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before="0" w:lineRule="auto"/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Link 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Target: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blanxer.com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Imagine you are a cybersecurity analyst tasked with investigating the domain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www.blanxer.com</w:t>
        </w:r>
      </w:hyperlink>
      <w:r w:rsidDel="00000000" w:rsidR="00000000" w:rsidRPr="00000000">
        <w:rPr>
          <w:rtl w:val="0"/>
        </w:rPr>
        <w:t xml:space="preserve">. Your objective is to gather detailed information about the domain, including its subdomains, DNS records, and any security-related data to help assess its security posture.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Process to Perform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Cisco Talos Intelligence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target domain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blanxer.com</w:t>
        </w:r>
      </w:hyperlink>
      <w:r w:rsidDel="00000000" w:rsidR="00000000" w:rsidRPr="00000000">
        <w:rPr>
          <w:rtl w:val="0"/>
        </w:rPr>
        <w:t xml:space="preserve">) in the search bar to retrieve detailed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hostname option and select whois.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2"/>
      <w:bookmarkEnd w:id="2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Flag1: What is the Registry Domain ID?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2740751208_DOMAIN_COM-VRSN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Flag2: Find 1st name server?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liberty.ns.cloudflare.com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Flag3: How many mail servers are there?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4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3"/>
        </w:numPr>
        <w:ind w:left="720" w:hanging="36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2819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18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159278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59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7838" cy="186151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86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www.blanxer.com" TargetMode="External"/><Relationship Id="rId13" Type="http://schemas.openxmlformats.org/officeDocument/2006/relationships/hyperlink" Target="http://www.blanxer.com" TargetMode="External"/><Relationship Id="rId12" Type="http://schemas.openxmlformats.org/officeDocument/2006/relationships/hyperlink" Target="http://www.blanx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losintelligence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www.blanxer.com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99PS3Nnm9++XaIezUUqbn1rvSw==">CgMxLjAyDmguaG9jbTExd3h4MHRqMg5oLm41eWNiYmw0N2Y2bjIOaC5jbjMzZnA5a2dhc2w4AHIhMTgtOUFSMFZZa1VHal9aWHI1NXFLbFpKMDZibVliMFFS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