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color w:val="FF0000"/>
        </w:rPr>
        <w:t>NBD Discovery Session | NBD</w:t>
      </w:r>
      <w:r>
        <w:rPr>
          <w:rFonts w:ascii="Aptos" w:hAnsi="Aptos"/>
          <w:color w:val="FF0000"/>
        </w:rPr>
        <w:t xml:space="preserve"> </w:t>
      </w:r>
      <w:r>
        <w:rPr>
          <w:rFonts w:ascii="Aptos" w:hAnsi="Aptos"/>
          <w:color w:val="FF0000"/>
        </w:rPr>
        <w:t>Internal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>Tue Jun 29 ,11:00-12:00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Attendees: </w:t>
      </w:r>
      <w:r>
        <w:rPr>
          <w:rFonts w:ascii="Aptos" w:hAnsi="Aptos"/>
          <w:b w:val="0"/>
          <w:i w:val="0"/>
          <w:color w:val="000000"/>
          <w:sz w:val="24"/>
        </w:rPr>
        <w:t>Michelle Sczpanski, Cimon Jordan, Madison Young, Kaylin Hubbard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Absentees: </w:t>
      </w:r>
      <w:r>
        <w:rPr>
          <w:rFonts w:ascii="Aptos" w:hAnsi="Aptos"/>
          <w:b w:val="0"/>
          <w:i w:val="0"/>
          <w:color w:val="000000"/>
          <w:sz w:val="24"/>
        </w:rPr>
        <w:t>Manila Southmmavong, Patty Lynch, Adol Mayen</w:t>
      </w:r>
    </w:p>
    <w:p>
      <w:pPr/>
    </w:p>
    <w:p>
      <w:pPr/>
      <w:r>
        <w:rPr>
          <w:rFonts w:ascii="Aptos" w:hAnsi="Aptos"/>
          <w:b/>
          <w:i/>
          <w:color w:val="000000"/>
          <w:sz w:val="24"/>
        </w:rPr>
        <w:t xml:space="preserve">Role: </w:t>
      </w:r>
      <w:r>
        <w:rPr>
          <w:rFonts w:ascii="Aptos" w:hAnsi="Aptos"/>
          <w:b w:val="0"/>
          <w:i w:val="0"/>
          <w:color w:val="000000"/>
          <w:sz w:val="24"/>
        </w:rPr>
        <w:t>The Neighborhood &amp; Business Development (</w:t>
      </w:r>
      <w:r>
        <w:rPr>
          <w:rFonts w:ascii="Aptos" w:hAnsi="Aptos"/>
          <w:b w:val="0"/>
          <w:i w:val="0"/>
          <w:color w:val="000000"/>
          <w:sz w:val="24"/>
        </w:rPr>
        <w:t>NBD</w:t>
      </w:r>
      <w:r>
        <w:rPr>
          <w:rFonts w:ascii="Aptos" w:hAnsi="Aptos"/>
          <w:b w:val="0"/>
          <w:i w:val="0"/>
          <w:color w:val="000000"/>
          <w:sz w:val="24"/>
        </w:rPr>
        <w:t xml:space="preserve">) team manages neighborhood planning, housing initiatives, emergency repair programs, foreclosure prevention, redevelopment activities, environmental reviews, and community engagement. </w:t>
      </w:r>
    </w:p>
    <w:p>
      <w:pPr>
        <w:pStyle w:val="Heading3"/>
      </w:pPr>
      <w:r>
        <w:rPr>
          <w:rFonts w:ascii="Aptos" w:hAnsi="Aptos"/>
        </w:rPr>
        <w:t>Responsibility:</w:t>
      </w:r>
    </w:p>
    <w:p>
      <w:pPr/>
      <w:r>
        <w:rPr>
          <w:rFonts w:ascii="Aptos" w:hAnsi="Aptos"/>
          <w:b/>
          <w:i w:val="0"/>
          <w:color w:val="000000"/>
          <w:sz w:val="24"/>
        </w:rPr>
        <w:t>Neighborhood Planning:</w:t>
      </w:r>
      <w:r>
        <w:rPr>
          <w:rFonts w:ascii="Aptos" w:hAnsi="Aptos"/>
          <w:b w:val="0"/>
          <w:i w:val="0"/>
          <w:color w:val="000000"/>
          <w:sz w:val="24"/>
        </w:rPr>
        <w:t xml:space="preserve"> Coordinate neighborhood planning initiatives and redevelopment projects.</w:t>
      </w:r>
    </w:p>
    <w:p>
      <w:pPr/>
      <w:r>
        <w:rPr>
          <w:rFonts w:ascii="Aptos" w:hAnsi="Aptos"/>
          <w:b/>
          <w:i w:val="0"/>
          <w:color w:val="000000"/>
          <w:sz w:val="24"/>
        </w:rPr>
        <w:t>Emergency Repair Program Administration:</w:t>
      </w:r>
      <w:r>
        <w:rPr>
          <w:rFonts w:ascii="Aptos" w:hAnsi="Aptos"/>
          <w:b w:val="0"/>
          <w:i w:val="0"/>
          <w:color w:val="000000"/>
          <w:sz w:val="24"/>
        </w:rPr>
        <w:t xml:space="preserve"> Review ERP referrals, coordinate Emergency Repair Program meetings, and manage program activities.</w:t>
      </w:r>
    </w:p>
    <w:p>
      <w:pPr/>
      <w:r>
        <w:rPr>
          <w:rFonts w:ascii="Aptos" w:hAnsi="Aptos"/>
          <w:b/>
          <w:i w:val="0"/>
          <w:color w:val="000000"/>
          <w:sz w:val="24"/>
        </w:rPr>
        <w:t>Community Engagement:</w:t>
      </w:r>
      <w:r>
        <w:rPr>
          <w:rFonts w:ascii="Aptos" w:hAnsi="Aptos"/>
          <w:b w:val="0"/>
          <w:i w:val="0"/>
          <w:color w:val="000000"/>
          <w:sz w:val="24"/>
        </w:rPr>
        <w:t xml:space="preserve"> Respond to resident inquiries, facilitate Community Ambassador meetings, and support neighborhood outreach.</w:t>
      </w:r>
    </w:p>
    <w:p>
      <w:pPr/>
      <w:r>
        <w:rPr>
          <w:rFonts w:ascii="Aptos" w:hAnsi="Aptos"/>
          <w:b/>
          <w:i w:val="0"/>
          <w:color w:val="000000"/>
          <w:sz w:val="24"/>
        </w:rPr>
        <w:t>Property Research:</w:t>
      </w:r>
      <w:r>
        <w:rPr>
          <w:rFonts w:ascii="Aptos" w:hAnsi="Aptos"/>
          <w:b w:val="0"/>
          <w:i w:val="0"/>
          <w:color w:val="000000"/>
          <w:sz w:val="24"/>
        </w:rPr>
        <w:t xml:space="preserve"> Research ownership, permit history, code compliance, tax status, and redevelopment opportunities.</w:t>
      </w:r>
    </w:p>
    <w:p>
      <w:pPr/>
      <w:r>
        <w:rPr>
          <w:rFonts w:ascii="Aptos" w:hAnsi="Aptos"/>
          <w:b/>
          <w:i w:val="0"/>
          <w:color w:val="000000"/>
          <w:sz w:val="24"/>
        </w:rPr>
        <w:t>Housing Program Administration:</w:t>
      </w:r>
      <w:r>
        <w:rPr>
          <w:rFonts w:ascii="Aptos" w:hAnsi="Aptos"/>
          <w:b w:val="0"/>
          <w:i w:val="0"/>
          <w:color w:val="000000"/>
          <w:sz w:val="24"/>
        </w:rPr>
        <w:t xml:space="preserve"> Administer housing affordability programs, foreclosure prevention, and housing strategy initiatives.</w:t>
      </w:r>
    </w:p>
    <w:p>
      <w:pPr/>
      <w:r>
        <w:rPr>
          <w:rFonts w:ascii="Aptos" w:hAnsi="Aptos"/>
          <w:b/>
          <w:i w:val="0"/>
          <w:color w:val="000000"/>
          <w:sz w:val="24"/>
        </w:rPr>
        <w:t>Environmental Review:</w:t>
      </w:r>
      <w:r>
        <w:rPr>
          <w:rFonts w:ascii="Aptos" w:hAnsi="Aptos"/>
          <w:b w:val="0"/>
          <w:i w:val="0"/>
          <w:color w:val="000000"/>
          <w:sz w:val="24"/>
        </w:rPr>
        <w:t xml:space="preserve"> Complete environmental reviews for housing and redevelopment projects.</w:t>
      </w:r>
    </w:p>
    <w:p>
      <w:pPr/>
      <w:r>
        <w:rPr>
          <w:rFonts w:ascii="Aptos" w:hAnsi="Aptos"/>
          <w:b/>
          <w:i w:val="0"/>
          <w:color w:val="000000"/>
          <w:sz w:val="24"/>
        </w:rPr>
        <w:t>Redevelopment Support:</w:t>
      </w:r>
      <w:r>
        <w:rPr>
          <w:rFonts w:ascii="Aptos" w:hAnsi="Aptos"/>
          <w:b w:val="0"/>
          <w:i w:val="0"/>
          <w:color w:val="000000"/>
          <w:sz w:val="24"/>
        </w:rPr>
        <w:t xml:space="preserve"> Present redevelopment projects, review tax foreclosure properties, and support Common Council activities.</w:t>
      </w:r>
    </w:p>
    <w:p>
      <w:pPr/>
      <w:r>
        <w:rPr>
          <w:rFonts w:ascii="Aptos" w:hAnsi="Aptos"/>
          <w:b/>
          <w:i w:val="0"/>
          <w:color w:val="000000"/>
          <w:sz w:val="24"/>
        </w:rPr>
        <w:t>Interdepartmental Coordination:</w:t>
      </w:r>
      <w:r>
        <w:rPr>
          <w:rFonts w:ascii="Aptos" w:hAnsi="Aptos"/>
          <w:b w:val="0"/>
          <w:i w:val="0"/>
          <w:color w:val="000000"/>
          <w:sz w:val="24"/>
        </w:rPr>
        <w:t xml:space="preserve"> Coordinate with Code Enforcement, Law, Finance, Assessment, Planning, and external agencies.</w:t>
      </w:r>
    </w:p>
    <w:p>
      <w:pPr>
        <w:pStyle w:val="Heading3"/>
      </w:pPr>
      <w:r>
        <w:rPr/>
        <w:t>Process:</w:t>
      </w:r>
    </w:p>
    <w:p>
      <w:pPr>
        <w:pStyle w:val="ListParagraph"/>
      </w:pPr>
      <w:r>
        <w:rPr>
          <w:rFonts w:ascii="Aptos" w:hAnsi="Aptos"/>
        </w:rPr>
        <w:t>Intake / Scheduling: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Receive Program Referrals:</w:t>
      </w:r>
      <w:r>
        <w:rPr>
          <w:rFonts w:ascii="Aptos" w:hAnsi="Aptos"/>
          <w:b w:val="0"/>
          <w:i w:val="0"/>
          <w:sz w:val="24"/>
        </w:rPr>
        <w:t xml:space="preserve"> Receive Emergency Repair Program referrals, community requests, housing inquiries, and redevelopment requests.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Conduct Initial Research:</w:t>
      </w:r>
      <w:r>
        <w:rPr>
          <w:rFonts w:ascii="Aptos" w:hAnsi="Aptos"/>
          <w:b w:val="0"/>
          <w:i w:val="0"/>
          <w:sz w:val="24"/>
        </w:rPr>
        <w:t xml:space="preserve"> Review ownership, permits, code violations, tax information, and historical property records.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Review Program Eligibility:</w:t>
      </w:r>
      <w:r>
        <w:rPr>
          <w:rFonts w:ascii="Aptos" w:hAnsi="Aptos"/>
          <w:b w:val="0"/>
          <w:i w:val="0"/>
          <w:sz w:val="24"/>
        </w:rPr>
        <w:t xml:space="preserve"> Determine eligibility for housing, redevelopment, and neighborhood programs.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Coordinate Meetings:</w:t>
      </w:r>
      <w:r>
        <w:rPr>
          <w:rFonts w:ascii="Aptos" w:hAnsi="Aptos"/>
          <w:b w:val="0"/>
          <w:i w:val="0"/>
          <w:sz w:val="24"/>
        </w:rPr>
        <w:t xml:space="preserve"> Prepare agendas for ERP meetings, Community Ambassador meetings, Common Council presentations, and redevelopment discussions.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Assign Follow-up Activities:</w:t>
      </w:r>
      <w:r>
        <w:rPr>
          <w:rFonts w:ascii="Aptos" w:hAnsi="Aptos"/>
          <w:b w:val="0"/>
          <w:i w:val="0"/>
          <w:sz w:val="24"/>
        </w:rPr>
        <w:t xml:space="preserve"> Coordinate activities with inspectors, neighborhood planners, and program partners.</w:t>
      </w:r>
    </w:p>
    <w:p>
      <w:pPr>
        <w:pStyle w:val="ListParagraph"/>
      </w:pPr>
      <w:r>
        <w:rPr>
          <w:rFonts w:ascii="Aptos" w:hAnsi="Aptos"/>
        </w:rPr>
        <w:t>Inspection:</w:t>
      </w:r>
      <w:r>
        <w:rPr>
          <w:rFonts w:ascii="Aptos" w:hAnsi="Aptos"/>
        </w:rPr>
        <w:t xml:space="preserve"> </w:t>
      </w:r>
      <w:r>
        <w:rPr>
          <w:rFonts w:ascii="Aptos" w:hAnsi="Aptos"/>
          <w:b w:val="0"/>
          <w:i/>
          <w:sz w:val="24"/>
        </w:rPr>
        <w:t>NBD staff do not perform Code Enforcement inspections.</w:t>
      </w:r>
    </w:p>
    <w:p>
      <w:pPr>
        <w:pStyle w:val="ListParagraph"/>
      </w:pPr>
      <w:r>
        <w:rPr>
          <w:rFonts w:ascii="Aptos" w:hAnsi="Aptos"/>
        </w:rPr>
        <w:t>Case Management: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Property Research:</w:t>
      </w:r>
      <w:r>
        <w:rPr>
          <w:rFonts w:ascii="Aptos" w:hAnsi="Aptos"/>
          <w:b w:val="0"/>
          <w:i w:val="0"/>
          <w:sz w:val="24"/>
        </w:rPr>
        <w:t xml:space="preserve"> Research ownership history, deeds, permits, violations, environmental information, and redevelopment history.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Program Administration:</w:t>
      </w:r>
      <w:r>
        <w:rPr>
          <w:rFonts w:ascii="Aptos" w:hAnsi="Aptos"/>
          <w:b w:val="0"/>
          <w:i w:val="0"/>
          <w:sz w:val="24"/>
        </w:rPr>
        <w:t xml:space="preserve"> Manage Emergency Repair Program, foreclosure prevention, housing strategy, and redevelopment activities.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Referral Management:</w:t>
      </w:r>
      <w:r>
        <w:rPr>
          <w:rFonts w:ascii="Aptos" w:hAnsi="Aptos"/>
          <w:b w:val="0"/>
          <w:i w:val="0"/>
          <w:sz w:val="24"/>
        </w:rPr>
        <w:t xml:space="preserve"> Track ERP referrals and community requests.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Document Management:</w:t>
      </w:r>
      <w:r>
        <w:rPr>
          <w:rFonts w:ascii="Aptos" w:hAnsi="Aptos"/>
          <w:b w:val="0"/>
          <w:i w:val="0"/>
          <w:sz w:val="24"/>
        </w:rPr>
        <w:t xml:space="preserve"> Maintain program documentation, meeting notes, reports, and community records.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Neighborhood Tracking:</w:t>
      </w:r>
      <w:r>
        <w:rPr>
          <w:rFonts w:ascii="Aptos" w:hAnsi="Aptos"/>
          <w:b w:val="0"/>
          <w:i w:val="0"/>
          <w:sz w:val="24"/>
        </w:rPr>
        <w:t xml:space="preserve"> Monitor neighborhood projects and redevelopment initiatives.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Community Follow-up:</w:t>
      </w:r>
      <w:r>
        <w:rPr>
          <w:rFonts w:ascii="Aptos" w:hAnsi="Aptos"/>
          <w:b w:val="0"/>
          <w:i w:val="0"/>
          <w:sz w:val="24"/>
        </w:rPr>
        <w:t xml:space="preserve"> Track resident requests and ongoing neighborhood concerns.</w:t>
      </w:r>
    </w:p>
    <w:p>
      <w:pPr>
        <w:pStyle w:val="ListParagraph"/>
      </w:pPr>
      <w:r>
        <w:rPr>
          <w:rFonts w:ascii="Aptos" w:hAnsi="Aptos"/>
        </w:rPr>
        <w:t>Enforcement / non-compliance:</w:t>
      </w:r>
      <w:r>
        <w:rPr>
          <w:rFonts w:ascii="Aptos" w:hAnsi="Aptos"/>
        </w:rPr>
        <w:t xml:space="preserve"> </w:t>
      </w:r>
      <w:r>
        <w:rPr>
          <w:rFonts w:ascii="Aptos" w:hAnsi="Aptos"/>
          <w:b w:val="0"/>
          <w:i/>
          <w:sz w:val="24"/>
        </w:rPr>
        <w:t>NBD does not perform enforcement</w:t>
      </w:r>
    </w:p>
    <w:p>
      <w:pPr>
        <w:pStyle w:val="ListParagraph"/>
      </w:pPr>
      <w:r>
        <w:rPr>
          <w:rFonts w:ascii="Aptos" w:hAnsi="Aptos"/>
        </w:rPr>
        <w:t>Communication / Collaboration: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Resident Communication:</w:t>
      </w:r>
      <w:r>
        <w:rPr>
          <w:rFonts w:ascii="Aptos" w:hAnsi="Aptos"/>
          <w:b w:val="0"/>
          <w:i w:val="0"/>
          <w:sz w:val="24"/>
        </w:rPr>
        <w:t xml:space="preserve"> Respond to neighborhood questions, community concerns, and housing inquiries.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Inspector Coordination:</w:t>
      </w:r>
      <w:r>
        <w:rPr>
          <w:rFonts w:ascii="Aptos" w:hAnsi="Aptos"/>
          <w:b w:val="0"/>
          <w:i w:val="0"/>
          <w:sz w:val="24"/>
        </w:rPr>
        <w:t xml:space="preserve"> Coordinate with Code Enforcement inspectors regarding ERP referrals and neighborhood issues.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Interdepartmental Collaboration:</w:t>
      </w:r>
      <w:r>
        <w:rPr>
          <w:rFonts w:ascii="Aptos" w:hAnsi="Aptos"/>
          <w:b w:val="0"/>
          <w:i w:val="0"/>
          <w:sz w:val="24"/>
        </w:rPr>
        <w:t xml:space="preserve"> Work with NBD Data Team, Plann</w:t>
      </w:r>
      <w:r>
        <w:rPr>
          <w:rFonts w:ascii="Aptos" w:hAnsi="Aptos"/>
          <w:b w:val="0"/>
          <w:i w:val="0"/>
          <w:sz w:val="24"/>
        </w:rPr>
        <w:t>ing</w:t>
      </w:r>
      <w:r>
        <w:rPr>
          <w:rFonts w:ascii="Aptos" w:hAnsi="Aptos"/>
          <w:b w:val="0"/>
          <w:i w:val="0"/>
          <w:sz w:val="24"/>
        </w:rPr>
        <w:t>,</w:t>
      </w:r>
      <w:r>
        <w:rPr>
          <w:rFonts w:ascii="Aptos" w:hAnsi="Aptos"/>
          <w:b w:val="0"/>
          <w:i w:val="0"/>
          <w:sz w:val="24"/>
        </w:rPr>
        <w:t xml:space="preserve"> Grants,</w:t>
      </w:r>
      <w:r>
        <w:rPr>
          <w:rFonts w:ascii="Aptos" w:hAnsi="Aptos"/>
          <w:b w:val="0"/>
          <w:i w:val="0"/>
          <w:sz w:val="24"/>
        </w:rPr>
        <w:t xml:space="preserve"> Law, Finance, Assessment, Common Council, Code Enforcement, and other City departments.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Community Outreach:</w:t>
      </w:r>
      <w:r>
        <w:rPr>
          <w:rFonts w:ascii="Aptos" w:hAnsi="Aptos"/>
          <w:b w:val="0"/>
          <w:i w:val="0"/>
          <w:sz w:val="24"/>
        </w:rPr>
        <w:t xml:space="preserve"> Coordinate Community Ambassador meetings and neighborhood engagement activities.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External Agency Coordination:</w:t>
      </w:r>
      <w:r>
        <w:rPr>
          <w:rFonts w:ascii="Aptos" w:hAnsi="Aptos"/>
          <w:b w:val="0"/>
          <w:i w:val="0"/>
          <w:sz w:val="24"/>
        </w:rPr>
        <w:t xml:space="preserve"> Work with developers, consultants, neighborhood organizations, and partner agencies.</w:t>
      </w:r>
    </w:p>
    <w:p>
      <w:pPr>
        <w:pStyle w:val="ListParagraph"/>
      </w:pPr>
      <w:r>
        <w:rPr>
          <w:rFonts w:ascii="Aptos" w:hAnsi="Aptos"/>
        </w:rPr>
        <w:t>Tools / Technology: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Primary Systems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IPS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Camino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AS400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eTax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ArcGIS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County Clerk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County GIS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OnBase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Google Earth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Productivity Tools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Outlook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Microsoft Excel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Microsoft Word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Foxit PDF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Google Sheets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Asana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R Studio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Program-Specific Tools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HUD HEROES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SHPO CRS</w:t>
      </w:r>
      <w:r>
        <w:rPr>
          <w:rFonts w:ascii="Aptos" w:hAnsi="Aptos"/>
          <w:b w:val="0"/>
          <w:i w:val="0"/>
          <w:sz w:val="24"/>
        </w:rPr>
        <w:t xml:space="preserve"> website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NYS Housing Systems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 xml:space="preserve">NEDA </w:t>
      </w:r>
      <w:r>
        <w:rPr>
          <w:rFonts w:ascii="Aptos" w:hAnsi="Aptos"/>
          <w:b w:val="0"/>
          <w:i w:val="0"/>
          <w:sz w:val="24"/>
        </w:rPr>
        <w:t>Assist</w:t>
      </w:r>
      <w:r>
        <w:rPr>
          <w:rFonts w:ascii="Aptos" w:hAnsi="Aptos"/>
          <w:b w:val="0"/>
          <w:i w:val="0"/>
          <w:sz w:val="24"/>
        </w:rPr>
        <w:t xml:space="preserve"> Website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DEC databases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Reg</w:t>
      </w:r>
      <w:r>
        <w:rPr>
          <w:rFonts w:ascii="Aptos" w:hAnsi="Aptos"/>
          <w:b w:val="0"/>
          <w:i w:val="0"/>
          <w:sz w:val="24"/>
        </w:rPr>
        <w:t>rid</w:t>
      </w:r>
    </w:p>
    <w:p>
      <w:pPr>
        <w:pStyle w:val="Heading3"/>
      </w:pPr>
      <w:r>
        <w:rPr>
          <w:rFonts w:ascii="Aptos" w:hAnsi="Aptos"/>
        </w:rPr>
        <w:t>Pain-Point: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I</w:t>
      </w:r>
      <w:r>
        <w:rPr>
          <w:rFonts w:ascii="Aptos" w:hAnsi="Aptos"/>
          <w:b w:val="0"/>
          <w:i w:val="0"/>
          <w:sz w:val="24"/>
        </w:rPr>
        <w:t>PS Related</w:t>
      </w:r>
      <w:r>
        <w:rPr>
          <w:rFonts w:ascii="Aptos" w:hAnsi="Aptos"/>
          <w:b w:val="0"/>
          <w:i w:val="0"/>
          <w:sz w:val="24"/>
        </w:rPr>
        <w:t>: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Missing Referral Visibility:</w:t>
      </w:r>
      <w:r>
        <w:rPr>
          <w:rFonts w:ascii="Aptos" w:hAnsi="Aptos"/>
          <w:b w:val="0"/>
          <w:i w:val="0"/>
          <w:sz w:val="24"/>
        </w:rPr>
        <w:t xml:space="preserve"> Some Emergency Repair Program referrals do not appear in the IPS Desk Review section.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Limited Referral Tracking:</w:t>
      </w:r>
      <w:r>
        <w:rPr>
          <w:rFonts w:ascii="Aptos" w:hAnsi="Aptos"/>
          <w:b w:val="0"/>
          <w:i w:val="0"/>
          <w:sz w:val="24"/>
        </w:rPr>
        <w:t xml:space="preserve"> IPS does not clearly identify where referrals originated or distinguish different referral types.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Non-Chronological Case History:</w:t>
      </w:r>
      <w:r>
        <w:rPr>
          <w:rFonts w:ascii="Aptos" w:hAnsi="Aptos"/>
          <w:b w:val="0"/>
          <w:i w:val="0"/>
          <w:sz w:val="24"/>
        </w:rPr>
        <w:t xml:space="preserve"> Open case information is difficult to review because activities are not always presented in chronological order.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Limited Address Search:</w:t>
      </w:r>
      <w:r>
        <w:rPr>
          <w:rFonts w:ascii="Aptos" w:hAnsi="Aptos"/>
          <w:b w:val="0"/>
          <w:i w:val="0"/>
          <w:sz w:val="24"/>
        </w:rPr>
        <w:t xml:space="preserve"> Address lookup and property searching can be difficult, particularly when researching redevelopment or neighborhood projects.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Contact Management Issues:</w:t>
      </w:r>
      <w:r>
        <w:rPr>
          <w:rFonts w:ascii="Aptos" w:hAnsi="Aptos"/>
          <w:b w:val="0"/>
          <w:i w:val="0"/>
          <w:sz w:val="24"/>
        </w:rPr>
        <w:t xml:space="preserve"> The IPS contact/address book contains duplicate or difficult-to-manage records.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System Performance:</w:t>
      </w:r>
      <w:r>
        <w:rPr>
          <w:rFonts w:ascii="Aptos" w:hAnsi="Aptos"/>
          <w:b w:val="0"/>
          <w:i w:val="0"/>
          <w:sz w:val="24"/>
        </w:rPr>
        <w:t xml:space="preserve"> IPS slows down when processing large amounts of information and occasionally crashes during use.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Limited Cross-Case Visibility:</w:t>
      </w:r>
      <w:r>
        <w:rPr>
          <w:rFonts w:ascii="Aptos" w:hAnsi="Aptos"/>
          <w:b w:val="0"/>
          <w:i w:val="0"/>
          <w:sz w:val="24"/>
        </w:rPr>
        <w:t xml:space="preserve"> Users cannot easily review related information across multiple cases simultaneously.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Manual Data Entry:</w:t>
      </w:r>
      <w:r>
        <w:rPr>
          <w:rFonts w:ascii="Aptos" w:hAnsi="Aptos"/>
          <w:b w:val="0"/>
          <w:i w:val="0"/>
          <w:sz w:val="24"/>
        </w:rPr>
        <w:t xml:space="preserve"> Many program activities require repetitive manual data entry and updates.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Fragmented Information Sources:</w:t>
      </w:r>
      <w:r>
        <w:rPr>
          <w:rFonts w:ascii="Aptos" w:hAnsi="Aptos"/>
          <w:b w:val="0"/>
          <w:i w:val="0"/>
          <w:sz w:val="24"/>
        </w:rPr>
        <w:t xml:space="preserve"> Staff must search multiple systems including IPS, Camino, AS400, eTax, County Clerk, GIS, and external databases to complete property research.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Limited Data Sharing:</w:t>
      </w:r>
      <w:r>
        <w:rPr>
          <w:rFonts w:ascii="Aptos" w:hAnsi="Aptos"/>
          <w:b w:val="0"/>
          <w:i w:val="0"/>
          <w:sz w:val="24"/>
        </w:rPr>
        <w:t xml:space="preserve"> Information is not easily shared across City departments or external agencies.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Property Research Complexity:</w:t>
      </w:r>
      <w:r>
        <w:rPr>
          <w:rFonts w:ascii="Aptos" w:hAnsi="Aptos"/>
          <w:b w:val="0"/>
          <w:i w:val="0"/>
          <w:sz w:val="24"/>
        </w:rPr>
        <w:t xml:space="preserve"> Researching ownership, redevelopment history, and neighborhood information requires significant manual effort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Lack of Automation:</w:t>
      </w:r>
      <w:r>
        <w:rPr>
          <w:rFonts w:ascii="Aptos" w:hAnsi="Aptos"/>
          <w:b w:val="0"/>
          <w:i w:val="0"/>
          <w:sz w:val="24"/>
        </w:rPr>
        <w:t xml:space="preserve"> Manual workflows increase staff effort for referrals, research, and program tracking.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Historical Record Access:</w:t>
      </w:r>
      <w:r>
        <w:rPr>
          <w:rFonts w:ascii="Aptos" w:hAnsi="Aptos"/>
          <w:b w:val="0"/>
          <w:i w:val="0"/>
          <w:sz w:val="24"/>
        </w:rPr>
        <w:t xml:space="preserve"> Historical property records and previous program information can be difficult to locate.</w:t>
      </w:r>
    </w:p>
    <w:p>
      <w:pPr>
        <w:pStyle w:val="ListParagraph"/>
      </w:pPr>
      <w:r>
        <w:rPr/>
        <w:t>Other: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Cross-Department Coordination:</w:t>
      </w:r>
      <w:r>
        <w:rPr>
          <w:rFonts w:ascii="Aptos" w:hAnsi="Aptos"/>
          <w:b w:val="0"/>
          <w:i w:val="0"/>
          <w:sz w:val="24"/>
        </w:rPr>
        <w:t xml:space="preserve"> Programs depend on coordination with Code Enforcement, Finance, Assessment, Law, Planning, and other departments.</w:t>
      </w:r>
    </w:p>
    <w:p>
      <w:pPr>
        <w:pStyle w:val="Heading3"/>
      </w:pPr>
      <w:r>
        <w:rPr/>
        <w:t>Expect</w:t>
      </w:r>
      <w:r>
        <w:rPr/>
        <w:t>ation:</w:t>
      </w:r>
    </w:p>
    <w:p>
      <w:pPr>
        <w:pStyle w:val="ListParagraph"/>
      </w:pPr>
      <w:r>
        <w:rPr>
          <w:rFonts w:ascii="Aptos" w:hAnsi="Aptos"/>
          <w:b w:val="0"/>
          <w:i w:val="0"/>
          <w:sz w:val="24"/>
        </w:rPr>
        <w:t>IPS Related</w:t>
      </w:r>
      <w:r>
        <w:rPr>
          <w:rFonts w:ascii="Aptos" w:hAnsi="Aptos"/>
          <w:b w:val="0"/>
          <w:i w:val="0"/>
          <w:sz w:val="24"/>
        </w:rPr>
        <w:t>: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Referral Management:</w:t>
      </w:r>
      <w:r>
        <w:rPr>
          <w:rFonts w:ascii="Aptos" w:hAnsi="Aptos"/>
          <w:b w:val="0"/>
          <w:i w:val="0"/>
          <w:sz w:val="24"/>
        </w:rPr>
        <w:t xml:space="preserve"> Better support ERP referrals by identifying referral sources and automating referral workflows.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Enhanced Search Capabilities:</w:t>
      </w:r>
      <w:r>
        <w:rPr>
          <w:rFonts w:ascii="Aptos" w:hAnsi="Aptos"/>
          <w:b w:val="0"/>
          <w:i w:val="0"/>
          <w:sz w:val="24"/>
        </w:rPr>
        <w:t xml:space="preserve"> Improve searching for addresses, ownership, neighborhood information, and related cases.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Case History:</w:t>
      </w:r>
      <w:r>
        <w:rPr>
          <w:rFonts w:ascii="Aptos" w:hAnsi="Aptos"/>
          <w:b w:val="0"/>
          <w:i w:val="0"/>
          <w:sz w:val="24"/>
        </w:rPr>
        <w:t xml:space="preserve"> Present case information in a clear chronological order.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Better Contact Management:</w:t>
      </w:r>
      <w:r>
        <w:rPr>
          <w:rFonts w:ascii="Aptos" w:hAnsi="Aptos"/>
          <w:b w:val="0"/>
          <w:i w:val="0"/>
          <w:sz w:val="24"/>
        </w:rPr>
        <w:t xml:space="preserve"> Improve contact records and reduce duplicate address book entries.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Cross-Case Visibility:</w:t>
      </w:r>
      <w:r>
        <w:rPr>
          <w:rFonts w:ascii="Aptos" w:hAnsi="Aptos"/>
          <w:b w:val="0"/>
          <w:i w:val="0"/>
          <w:sz w:val="24"/>
        </w:rPr>
        <w:t xml:space="preserve"> Allow users to view related information across multiple cases from a single location.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Workflow Automation:</w:t>
      </w:r>
      <w:r>
        <w:rPr>
          <w:rFonts w:ascii="Aptos" w:hAnsi="Aptos"/>
          <w:b w:val="0"/>
          <w:i w:val="0"/>
          <w:sz w:val="24"/>
        </w:rPr>
        <w:t xml:space="preserve"> Reduce manual data entry and automate repetitive program tasks.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Geographic Property View:</w:t>
      </w:r>
      <w:r>
        <w:rPr>
          <w:rFonts w:ascii="Aptos" w:hAnsi="Aptos"/>
          <w:b w:val="0"/>
          <w:i w:val="0"/>
          <w:sz w:val="24"/>
        </w:rPr>
        <w:t xml:space="preserve"> Provide geographic visualization of nearby properties and neighborhood activity within the system.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System Consolidation:</w:t>
      </w:r>
      <w:r>
        <w:rPr>
          <w:rFonts w:ascii="Aptos" w:hAnsi="Aptos"/>
          <w:b w:val="0"/>
          <w:i w:val="0"/>
          <w:sz w:val="24"/>
        </w:rPr>
        <w:t xml:space="preserve"> Reduce the number of separate systems needed to complete property research and program administration.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Interdepartmental Collaboration:</w:t>
      </w:r>
      <w:r>
        <w:rPr>
          <w:rFonts w:ascii="Aptos" w:hAnsi="Aptos"/>
          <w:b w:val="0"/>
          <w:i w:val="0"/>
          <w:sz w:val="24"/>
        </w:rPr>
        <w:t xml:space="preserve"> Improve information sharing between NBD, Code Enforcement, Assessment, Finance, Law, and other City departments.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Integrated Property Information:</w:t>
      </w:r>
      <w:r>
        <w:rPr>
          <w:rFonts w:ascii="Aptos" w:hAnsi="Aptos"/>
          <w:b w:val="0"/>
          <w:i w:val="0"/>
          <w:sz w:val="24"/>
        </w:rPr>
        <w:t xml:space="preserve"> Create a single location for ownership, tax, permits, violations, redevelopment history, and housing program information.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Better Data Sharing:</w:t>
      </w:r>
      <w:r>
        <w:rPr>
          <w:rFonts w:ascii="Aptos" w:hAnsi="Aptos"/>
          <w:b w:val="0"/>
          <w:i w:val="0"/>
          <w:sz w:val="24"/>
        </w:rPr>
        <w:t xml:space="preserve"> Improve access to County and external property data.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Enhanced Reporting:</w:t>
      </w:r>
      <w:r>
        <w:rPr>
          <w:rFonts w:ascii="Aptos" w:hAnsi="Aptos"/>
          <w:b w:val="0"/>
          <w:i w:val="0"/>
          <w:sz w:val="24"/>
        </w:rPr>
        <w:t xml:space="preserve"> Improve reporting and analysis capabilities for neighborhood planning and housing programs.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Record Management:</w:t>
      </w:r>
      <w:r>
        <w:rPr>
          <w:rFonts w:ascii="Aptos" w:hAnsi="Aptos"/>
          <w:b w:val="0"/>
          <w:i w:val="0"/>
          <w:sz w:val="24"/>
        </w:rPr>
        <w:t xml:space="preserve"> Better organize historical property and redevelopment records while preserving program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