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DOCE Office Staff</w:t>
      </w:r>
    </w:p>
    <w:p>
      <w:pPr/>
      <w:r>
        <w:rPr>
          <w:b/>
          <w:i/>
          <w:sz w:val="22"/>
        </w:rPr>
        <w:t>Thurs</w:t>
      </w:r>
      <w:r>
        <w:rPr>
          <w:b/>
          <w:i/>
          <w:sz w:val="22"/>
        </w:rPr>
        <w:t xml:space="preserve"> Jun </w:t>
      </w:r>
      <w:r>
        <w:rPr>
          <w:b/>
          <w:i/>
          <w:sz w:val="22"/>
        </w:rPr>
        <w:t>4</w:t>
      </w:r>
      <w:r>
        <w:rPr>
          <w:b/>
          <w:i/>
          <w:sz w:val="22"/>
        </w:rPr>
        <w:t xml:space="preserve">, 2026 | </w:t>
      </w:r>
      <w:r>
        <w:rPr>
          <w:b/>
          <w:i/>
          <w:sz w:val="22"/>
        </w:rPr>
        <w:t>9</w:t>
      </w:r>
      <w:r>
        <w:rPr>
          <w:b/>
          <w:i/>
          <w:sz w:val="22"/>
        </w:rPr>
        <w:t>am-1</w:t>
      </w:r>
      <w:r>
        <w:rPr>
          <w:b/>
          <w:i/>
          <w:sz w:val="22"/>
        </w:rPr>
        <w:t>0a</w:t>
      </w:r>
      <w:r>
        <w:rPr>
          <w:b/>
          <w:i/>
          <w:sz w:val="22"/>
        </w:rPr>
        <w:t>m</w:t>
      </w:r>
    </w:p>
    <w:p>
      <w:pPr/>
      <w:r>
        <w:rPr>
          <w:rFonts w:ascii="Aptos" w:hAnsi="Aptos"/>
          <w:i/>
          <w:sz w:val="22"/>
        </w:rPr>
        <w:t xml:space="preserve">Participants: </w:t>
      </w:r>
      <w:r>
        <w:rPr>
          <w:rFonts w:ascii="Aptos" w:hAnsi="Aptos"/>
          <w:i/>
          <w:sz w:val="22"/>
        </w:rPr>
        <w:t>Timothy O'Connor, Katelynn Campbell</w:t>
      </w:r>
    </w:p>
    <w:p>
      <w:pPr/>
    </w:p>
    <w:p>
      <w:pPr>
        <w:pStyle w:val="ListParagraph"/>
      </w:pPr>
      <w:r>
        <w:rPr>
          <w:b/>
          <w:sz w:val="22"/>
        </w:rPr>
        <w:t>Introductions</w:t>
      </w:r>
      <w:r>
        <w:rPr>
          <w:b/>
          <w:sz w:val="22"/>
        </w:rPr>
        <w:t>:</w:t>
      </w:r>
    </w:p>
    <w:p>
      <w:pPr>
        <w:pStyle w:val="ListParagraph"/>
      </w:pPr>
      <w:r>
        <w:rPr>
          <w:sz w:val="22"/>
        </w:rPr>
        <w:t>TIm</w:t>
      </w:r>
      <w:r>
        <w:rPr>
          <w:sz w:val="22"/>
        </w:rPr>
        <w:t>:</w:t>
      </w:r>
      <w:r>
        <w:rPr>
          <w:sz w:val="22"/>
        </w:rPr>
        <w:t xml:space="preserve"> Secretary to the Director of Codes,</w:t>
      </w:r>
      <w:r>
        <w:rPr>
          <w:sz w:val="22"/>
        </w:rPr>
        <w:t xml:space="preserve"> Jan 2024</w:t>
      </w:r>
    </w:p>
    <w:p>
      <w:pPr>
        <w:pStyle w:val="ListParagraph"/>
      </w:pPr>
      <w:r>
        <w:rPr>
          <w:sz w:val="22"/>
        </w:rPr>
        <w:t>Katelyn</w:t>
      </w:r>
      <w:r>
        <w:rPr>
          <w:sz w:val="22"/>
        </w:rPr>
        <w:t>n:</w:t>
      </w:r>
      <w:r>
        <w:rPr>
          <w:sz w:val="22"/>
        </w:rPr>
        <w:t xml:space="preserve"> Office Manager</w:t>
      </w:r>
      <w:r>
        <w:rPr>
          <w:sz w:val="22"/>
        </w:rPr>
        <w:t xml:space="preserve">, </w:t>
      </w:r>
      <w:r>
        <w:rPr>
          <w:rFonts w:ascii="Aptos" w:hAnsi="Aptos"/>
          <w:sz w:val="22"/>
        </w:rPr>
        <w:t>Feb 2025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Tim: Handles CE email, includes SeeClickFix – mostly that comes in (community complaints). Opens complaint, checks address, runs in IPS, see if complaint has already been cited. Tend to be exterior complaints.</w:t>
      </w:r>
    </w:p>
    <w:p>
      <w:pPr>
        <w:pStyle w:val="ListParagraph"/>
      </w:pPr>
      <w:r>
        <w:rPr>
          <w:rFonts w:ascii="Aptos" w:hAnsi="Aptos"/>
          <w:sz w:val="22"/>
        </w:rPr>
        <w:t>If it has, responds with case number so they can call and check status</w:t>
      </w:r>
    </w:p>
    <w:p>
      <w:pPr>
        <w:pStyle w:val="ListParagraph"/>
      </w:pPr>
      <w:r>
        <w:rPr>
          <w:rFonts w:ascii="Aptos" w:hAnsi="Aptos"/>
          <w:sz w:val="22"/>
        </w:rPr>
        <w:t>If not cited, forward to area inspectors that would cite and pictures or details given by the complaintent</w:t>
      </w:r>
    </w:p>
    <w:p>
      <w:pPr>
        <w:pStyle w:val="ListParagraph"/>
      </w:pPr>
      <w:r>
        <w:rPr>
          <w:rFonts w:ascii="Aptos" w:hAnsi="Aptos"/>
          <w:sz w:val="22"/>
        </w:rPr>
        <w:t>Once CE has responded – closes it out in SeeClickFix</w:t>
      </w:r>
    </w:p>
    <w:p>
      <w:pPr>
        <w:pStyle w:val="ListParagraph"/>
      </w:pPr>
      <w:r>
        <w:rPr>
          <w:rFonts w:ascii="Aptos" w:hAnsi="Aptos"/>
          <w:sz w:val="22"/>
        </w:rPr>
        <w:t>FOIL requests – website JustFOIA – anywhere from I need all details of a specific case or I need every cert or violation issued since beginning of time. IPS, OnBase, and records in basement.</w:t>
      </w:r>
    </w:p>
    <w:p>
      <w:pPr>
        <w:pStyle w:val="ListParagraph"/>
      </w:pPr>
      <w:r>
        <w:rPr>
          <w:rFonts w:ascii="Aptos" w:hAnsi="Aptos"/>
          <w:sz w:val="22"/>
        </w:rPr>
        <w:t xml:space="preserve">Uploading images and docs into JustFOIA – works well just to click and drag those </w:t>
      </w:r>
    </w:p>
    <w:p>
      <w:pPr>
        <w:pStyle w:val="ListParagraph"/>
      </w:pPr>
      <w:r>
        <w:rPr>
          <w:rFonts w:ascii="Aptos" w:hAnsi="Aptos"/>
          <w:sz w:val="22"/>
        </w:rPr>
        <w:t>Katelynn, Jordan, and Jordan do BAA tickets</w:t>
      </w:r>
    </w:p>
    <w:p>
      <w:pPr>
        <w:pStyle w:val="ListParagraph"/>
      </w:pPr>
      <w:r>
        <w:rPr>
          <w:rFonts w:ascii="Aptos" w:hAnsi="Aptos"/>
          <w:sz w:val="22"/>
        </w:rPr>
        <w:t>Ensure NOV, N&amp;M, Legal Warning Letter and with pictures of violations – if all of those things present. Verify ownership is correct</w:t>
      </w:r>
    </w:p>
    <w:p>
      <w:pPr>
        <w:pStyle w:val="ListParagraph"/>
      </w:pPr>
      <w:r>
        <w:rPr>
          <w:rFonts w:ascii="Aptos" w:hAnsi="Aptos"/>
          <w:sz w:val="22"/>
        </w:rPr>
        <w:t>Use Image Mate for addresses</w:t>
      </w:r>
    </w:p>
    <w:p>
      <w:pPr>
        <w:pStyle w:val="ListParagraph"/>
      </w:pPr>
      <w:r>
        <w:rPr>
          <w:rFonts w:ascii="Aptos" w:hAnsi="Aptos"/>
          <w:sz w:val="22"/>
        </w:rPr>
        <w:t>Approve request, write requests</w:t>
      </w:r>
    </w:p>
    <w:p>
      <w:pPr>
        <w:pStyle w:val="ListParagraph"/>
      </w:pPr>
      <w:r>
        <w:rPr>
          <w:rFonts w:ascii="Aptos" w:hAnsi="Aptos"/>
          <w:sz w:val="22"/>
        </w:rPr>
        <w:t>Email requests to sign, inspectors send back, back to them to add fees and then send to BAA for thier processing</w:t>
      </w:r>
    </w:p>
    <w:p>
      <w:pPr>
        <w:pStyle w:val="ListParagraph"/>
      </w:pPr>
      <w:r>
        <w:rPr>
          <w:rFonts w:ascii="Aptos" w:hAnsi="Aptos"/>
          <w:sz w:val="22"/>
        </w:rPr>
        <w:t>Payroll/timesheet things with Vik and Shakira – AS400 and SWC (manually upload timesheets into AS400) - Tim does all union employees</w:t>
      </w:r>
    </w:p>
    <w:p>
      <w:pPr>
        <w:pStyle w:val="ListParagraph"/>
      </w:pPr>
      <w:r>
        <w:rPr>
          <w:rFonts w:ascii="Aptos" w:hAnsi="Aptos"/>
          <w:sz w:val="22"/>
        </w:rPr>
        <w:t>Use AS400 for ownership, water checks, updating information – verify ownership with deeds – need a record of the sale to do the update – admin aides and office managers have access to change things in AS400</w:t>
      </w:r>
    </w:p>
    <w:p>
      <w:pPr>
        <w:pStyle w:val="ListParagraph"/>
      </w:pPr>
      <w:r>
        <w:rPr>
          <w:rFonts w:ascii="Aptos" w:hAnsi="Aptos"/>
          <w:sz w:val="22"/>
        </w:rPr>
        <w:t>Admin Aides – supposed to check ownership before opening cases</w:t>
      </w:r>
    </w:p>
    <w:p>
      <w:pPr>
        <w:pStyle w:val="ListParagraph"/>
      </w:pPr>
      <w:r>
        <w:rPr>
          <w:rFonts w:ascii="Aptos" w:hAnsi="Aptos"/>
          <w:sz w:val="22"/>
        </w:rPr>
        <w:t>Maintenance of DOCE files and the website – just updated HH101 and exam dates that Denise oversees – only person who does that (Codes Shared folder and Open Cities)</w:t>
      </w:r>
    </w:p>
    <w:p>
      <w:pPr>
        <w:pStyle w:val="ListParagraph"/>
      </w:pPr>
      <w:r>
        <w:rPr>
          <w:rFonts w:ascii="Aptos" w:hAnsi="Aptos"/>
          <w:sz w:val="22"/>
        </w:rPr>
        <w:t>Katelynn: Manages print queue – inspectors send notices to queue – violations notices, legal warning letters, request for CofC</w:t>
      </w:r>
    </w:p>
    <w:p>
      <w:pPr>
        <w:pStyle w:val="ListParagraph"/>
      </w:pPr>
      <w:r>
        <w:rPr>
          <w:rFonts w:ascii="Aptos" w:hAnsi="Aptos"/>
          <w:sz w:val="22"/>
        </w:rPr>
        <w:t>Verifies ownership info is correct through AS400, Image Mate or double check with deed search</w:t>
      </w:r>
    </w:p>
    <w:p>
      <w:pPr>
        <w:pStyle w:val="ListParagraph"/>
      </w:pPr>
      <w:r>
        <w:rPr>
          <w:rFonts w:ascii="Aptos" w:hAnsi="Aptos"/>
          <w:sz w:val="22"/>
        </w:rPr>
        <w:t>Prints those at printer</w:t>
      </w:r>
    </w:p>
    <w:p>
      <w:pPr>
        <w:pStyle w:val="ListParagraph"/>
      </w:pPr>
      <w:r>
        <w:rPr>
          <w:rFonts w:ascii="Aptos" w:hAnsi="Aptos"/>
          <w:sz w:val="22"/>
        </w:rPr>
        <w:t>Admin Aides fold letters</w:t>
      </w:r>
    </w:p>
    <w:p>
      <w:pPr>
        <w:pStyle w:val="ListParagraph"/>
      </w:pPr>
      <w:r>
        <w:rPr>
          <w:rFonts w:ascii="Aptos" w:hAnsi="Aptos"/>
          <w:sz w:val="22"/>
        </w:rPr>
        <w:t>Helps write tickets for BAA</w:t>
      </w:r>
    </w:p>
    <w:p>
      <w:pPr>
        <w:pStyle w:val="ListParagraph"/>
      </w:pPr>
      <w:r>
        <w:rPr>
          <w:rFonts w:ascii="Aptos" w:hAnsi="Aptos"/>
          <w:sz w:val="22"/>
        </w:rPr>
        <w:t>Sometimes mangement needs assistance with Law referral list for vacant properties – have helped organize that information – uses Excel</w:t>
      </w:r>
    </w:p>
    <w:p>
      <w:pPr>
        <w:pStyle w:val="ListParagraph"/>
      </w:pPr>
      <w:r>
        <w:rPr>
          <w:rFonts w:ascii="Aptos" w:hAnsi="Aptos"/>
          <w:sz w:val="22"/>
        </w:rPr>
        <w:t>Another project has been HH101 – uses Excel to track whose tabling, emailing folks through Outlook</w:t>
      </w:r>
    </w:p>
    <w:p>
      <w:pPr>
        <w:pStyle w:val="ListParagraph"/>
      </w:pPr>
      <w:r>
        <w:rPr>
          <w:rFonts w:ascii="Aptos" w:hAnsi="Aptos"/>
          <w:sz w:val="22"/>
        </w:rPr>
        <w:t>Assists with changing ownership addressing changes or if inspectors receives Law address verify information will use that</w:t>
      </w:r>
    </w:p>
    <w:p>
      <w:pPr>
        <w:pStyle w:val="ListParagraph"/>
      </w:pPr>
      <w:r>
        <w:rPr>
          <w:rFonts w:ascii="Aptos" w:hAnsi="Aptos"/>
          <w:sz w:val="22"/>
        </w:rPr>
        <w:t>Update AS400 along with IPS</w:t>
      </w:r>
    </w:p>
    <w:p>
      <w:pPr>
        <w:pStyle w:val="ListParagraph"/>
      </w:pPr>
      <w:r>
        <w:rPr>
          <w:rFonts w:ascii="Aptos" w:hAnsi="Aptos"/>
          <w:sz w:val="22"/>
        </w:rPr>
        <w:t>If any address that they think has a new owner – gives addresses, checks deed search to verify</w:t>
      </w:r>
    </w:p>
    <w:p>
      <w:pPr>
        <w:pStyle w:val="ListParagraph"/>
      </w:pPr>
      <w:r>
        <w:rPr>
          <w:rFonts w:ascii="Aptos" w:hAnsi="Aptos"/>
          <w:sz w:val="22"/>
        </w:rPr>
        <w:t>Sometimes inspectors see suspected vacants will ask her to do water checks to see if vacants</w:t>
      </w:r>
    </w:p>
    <w:p>
      <w:pPr>
        <w:pStyle w:val="ListParagraph"/>
      </w:pPr>
      <w:r>
        <w:rPr>
          <w:rFonts w:ascii="Aptos" w:hAnsi="Aptos"/>
          <w:sz w:val="22"/>
        </w:rPr>
        <w:t>No issues with AS400</w:t>
      </w:r>
    </w:p>
    <w:p>
      <w:pPr>
        <w:pStyle w:val="ListParagraph"/>
      </w:pPr>
      <w:r>
        <w:rPr>
          <w:rFonts w:ascii="Aptos" w:hAnsi="Aptos"/>
          <w:sz w:val="22"/>
        </w:rPr>
        <w:t>Sometimes email with certified mail that needs to go out – print here – process at city hall in order to send it</w:t>
      </w:r>
    </w:p>
    <w:p>
      <w:pPr>
        <w:pStyle w:val="ListParagraph"/>
      </w:pPr>
      <w:r>
        <w:rPr>
          <w:rFonts w:ascii="Aptos" w:hAnsi="Aptos"/>
          <w:sz w:val="22"/>
        </w:rPr>
        <w:t>Collaborators: Primarily BAA, inspectors mostly in contact with Law, will forward information on</w:t>
      </w:r>
    </w:p>
    <w:p>
      <w:pPr>
        <w:pStyle w:val="ListParagraph"/>
      </w:pPr>
      <w:r>
        <w:rPr>
          <w:rFonts w:ascii="Aptos" w:hAnsi="Aptos"/>
          <w:sz w:val="22"/>
        </w:rPr>
        <w:t>Office managers projects e.g. law referral list, Jordan working on vacant cut and clean list with Brian Eisenberg</w:t>
      </w:r>
    </w:p>
    <w:p>
      <w:pPr>
        <w:pStyle w:val="ListParagraph"/>
      </w:pPr>
      <w:r>
        <w:rPr>
          <w:rFonts w:ascii="Aptos" w:hAnsi="Aptos"/>
          <w:sz w:val="22"/>
        </w:rPr>
        <w:t xml:space="preserve">Depending on capacity </w:t>
      </w:r>
    </w:p>
    <w:p>
      <w:pPr>
        <w:pStyle w:val="ListParagraph"/>
      </w:pPr>
      <w:r>
        <w:rPr>
          <w:rFonts w:ascii="Aptos" w:hAnsi="Aptos"/>
          <w:sz w:val="22"/>
        </w:rPr>
        <w:t>Spreadsheet of all Law referrals – better visual of what’s in the system</w:t>
      </w:r>
    </w:p>
    <w:p>
      <w:pPr>
        <w:pStyle w:val="ListParagraph"/>
      </w:pPr>
      <w:r>
        <w:rPr>
          <w:rFonts w:ascii="Aptos" w:hAnsi="Aptos"/>
          <w:sz w:val="22"/>
        </w:rPr>
        <w:t>Reports from data team – monthly CofC lists to go out (only spreadsheets they can think of besides Smoke Cert and CofC ledger)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 xml:space="preserve">Missing information: </w:t>
      </w:r>
    </w:p>
    <w:p>
      <w:pPr>
        <w:pStyle w:val="ListParagraph"/>
      </w:pPr>
      <w:r>
        <w:rPr>
          <w:rFonts w:ascii="Aptos" w:hAnsi="Aptos"/>
          <w:sz w:val="22"/>
        </w:rPr>
        <w:t>Parcel has owner and PM. For some parcels, a PM or agent in the parcel, but not generated in new cases – have to add manually and sometimes inspectors don’t know to do that, then don’t have local contact to send</w:t>
      </w:r>
    </w:p>
    <w:p>
      <w:pPr>
        <w:pStyle w:val="ListParagraph"/>
      </w:pPr>
      <w:r>
        <w:rPr>
          <w:rFonts w:ascii="Aptos" w:hAnsi="Aptos"/>
          <w:sz w:val="22"/>
        </w:rPr>
        <w:t>Improvement: Ensure PM or agent generated in new cases*</w:t>
      </w:r>
    </w:p>
    <w:p>
      <w:pPr>
        <w:pStyle w:val="ListParagraph"/>
      </w:pPr>
      <w:r>
        <w:rPr>
          <w:rFonts w:ascii="Aptos" w:hAnsi="Aptos"/>
          <w:sz w:val="22"/>
        </w:rPr>
        <w:t>When inspectors refer to BAA – certain things that make it so the referral won’t count</w:t>
      </w:r>
    </w:p>
    <w:p>
      <w:pPr>
        <w:pStyle w:val="ListParagraph"/>
      </w:pPr>
      <w:r>
        <w:rPr>
          <w:rFonts w:ascii="Aptos" w:hAnsi="Aptos"/>
          <w:sz w:val="22"/>
        </w:rPr>
        <w:t xml:space="preserve">Under approvals tab – generates DOCE to BAA only works if Dept and case type, case status </w:t>
      </w:r>
      <w:r>
        <w:rPr>
          <w:rFonts w:ascii="Aptos" w:hAnsi="Aptos"/>
          <w:b/>
          <w:sz w:val="22"/>
        </w:rPr>
        <w:t>*CofC cases do</w:t>
      </w:r>
      <w:r>
        <w:rPr>
          <w:rFonts w:ascii="Aptos" w:hAnsi="Aptos"/>
          <w:b/>
          <w:sz w:val="22"/>
        </w:rPr>
        <w:t>n’t trigger BAA referral workflows</w:t>
      </w:r>
    </w:p>
    <w:p>
      <w:pPr>
        <w:pStyle w:val="ListParagraph"/>
      </w:pPr>
      <w:r>
        <w:rPr>
          <w:rFonts w:ascii="Aptos" w:hAnsi="Aptos"/>
          <w:sz w:val="22"/>
        </w:rPr>
        <w:t>Sanitation</w:t>
      </w:r>
      <w:r>
        <w:rPr>
          <w:rFonts w:ascii="Aptos" w:hAnsi="Aptos"/>
          <w:sz w:val="22"/>
        </w:rPr>
        <w:t xml:space="preserve"> notice bar in print queue – 2500 letters – number never changes – can't view anything in it</w:t>
      </w:r>
    </w:p>
    <w:p>
      <w:pPr>
        <w:pStyle w:val="ListParagraph"/>
      </w:pPr>
      <w:r>
        <w:rPr>
          <w:rFonts w:ascii="Aptos" w:hAnsi="Aptos"/>
          <w:sz w:val="22"/>
        </w:rPr>
        <w:t xml:space="preserve">If you accidentally click it, it crashes </w:t>
      </w:r>
    </w:p>
    <w:p>
      <w:pPr>
        <w:pStyle w:val="ListParagraph"/>
      </w:pPr>
      <w:r>
        <w:rPr>
          <w:rFonts w:ascii="Aptos" w:hAnsi="Aptos"/>
          <w:sz w:val="22"/>
        </w:rPr>
        <w:t xml:space="preserve">When you try to remove all it just spins and never loads </w:t>
      </w:r>
      <w:r>
        <w:rPr>
          <w:rFonts w:ascii="Aptos" w:hAnsi="Aptos"/>
          <w:b/>
          <w:sz w:val="22"/>
        </w:rPr>
        <w:t>*submit IT ticket</w:t>
      </w:r>
    </w:p>
    <w:p>
      <w:pPr>
        <w:pStyle w:val="ListParagraph"/>
      </w:pPr>
      <w:r>
        <w:rPr>
          <w:rFonts w:ascii="Aptos" w:hAnsi="Aptos"/>
          <w:sz w:val="22"/>
        </w:rPr>
        <w:t>Update addresses in IPS – need to click on contact to see updated address -</w:t>
      </w:r>
    </w:p>
    <w:p>
      <w:pPr>
        <w:pStyle w:val="ListParagraph"/>
      </w:pPr>
      <w:r>
        <w:rPr>
          <w:rFonts w:ascii="Aptos" w:hAnsi="Aptos"/>
          <w:sz w:val="22"/>
        </w:rPr>
        <w:t>Click on contact to see updated addresses to property print</w:t>
      </w:r>
    </w:p>
    <w:p>
      <w:pPr>
        <w:pStyle w:val="ListParagraph"/>
      </w:pPr>
      <w:r>
        <w:rPr>
          <w:rFonts w:ascii="Aptos" w:hAnsi="Aptos"/>
          <w:sz w:val="22"/>
        </w:rPr>
        <w:t>Would be nice to see previous addresses</w:t>
      </w:r>
    </w:p>
    <w:p>
      <w:pPr>
        <w:pStyle w:val="ListParagraph"/>
      </w:pPr>
      <w:r>
        <w:rPr>
          <w:rFonts w:ascii="Aptos" w:hAnsi="Aptos"/>
          <w:sz w:val="22"/>
        </w:rPr>
        <w:t xml:space="preserve">Address book – 4 addresses under one owner – if corrected </w:t>
      </w:r>
    </w:p>
    <w:p>
      <w:pPr>
        <w:pStyle w:val="ListParagraph"/>
      </w:pPr>
      <w:r>
        <w:rPr>
          <w:rFonts w:ascii="Aptos" w:hAnsi="Aptos"/>
          <w:sz w:val="22"/>
        </w:rPr>
        <w:t xml:space="preserve">Address book: can have 15 </w:t>
      </w:r>
      <w:r>
        <w:rPr>
          <w:rFonts w:ascii="Aptos" w:hAnsi="Aptos"/>
          <w:sz w:val="22"/>
        </w:rPr>
        <w:t>different options for one contact – very little validation</w:t>
      </w:r>
    </w:p>
    <w:p>
      <w:pPr>
        <w:pStyle w:val="ListParagraph"/>
      </w:pPr>
      <w:r>
        <w:rPr>
          <w:rFonts w:ascii="Aptos" w:hAnsi="Aptos"/>
          <w:sz w:val="22"/>
        </w:rPr>
        <w:t>Parcel addresses – assessment overwrite is not helpful for addressing purposes – can see</w:t>
      </w:r>
      <w:r>
        <w:rPr>
          <w:rFonts w:ascii="Aptos" w:hAnsi="Aptos"/>
          <w:sz w:val="22"/>
        </w:rPr>
        <w:t xml:space="preserve"> previous attempts to correct/update on the parcel </w:t>
      </w:r>
    </w:p>
    <w:p>
      <w:pPr>
        <w:pStyle w:val="ListParagraph"/>
      </w:pPr>
      <w:r>
        <w:rPr>
          <w:rFonts w:ascii="Aptos" w:hAnsi="Aptos"/>
          <w:sz w:val="22"/>
        </w:rPr>
        <w:t>BAA tickets – manual process to write up in word</w:t>
      </w:r>
    </w:p>
    <w:p>
      <w:pPr>
        <w:pStyle w:val="ListParagraph"/>
      </w:pPr>
      <w:r>
        <w:rPr>
          <w:rFonts w:ascii="Aptos" w:hAnsi="Aptos"/>
          <w:sz w:val="22"/>
        </w:rPr>
        <w:t>Particular about – they need dispute information – don't like when tickets are 5 pages long</w:t>
      </w:r>
    </w:p>
    <w:p>
      <w:pPr>
        <w:pStyle w:val="ListParagraph"/>
      </w:pPr>
      <w:r>
        <w:rPr>
          <w:rFonts w:ascii="Aptos" w:hAnsi="Aptos"/>
          <w:b/>
          <w:i/>
          <w:sz w:val="22"/>
        </w:rPr>
        <w:t xml:space="preserve">Test setting up BAA ticket as template notice* </w:t>
      </w:r>
    </w:p>
    <w:p>
      <w:pPr>
        <w:pStyle w:val="ListParagraph"/>
      </w:pPr>
      <w:r>
        <w:rPr>
          <w:rFonts w:ascii="Aptos" w:hAnsi="Aptos"/>
          <w:sz w:val="22"/>
        </w:rPr>
        <w:t>has seen up to 90 violations on a case – can take 2 hours, volume of referrals has only gone up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</w:p>
    <w:p>
      <w:pPr>
        <w:pStyle w:val="ListParagraph"/>
      </w:pPr>
      <w:r>
        <w:rPr>
          <w:rFonts w:ascii="Aptos" w:hAnsi="Aptos"/>
          <w:b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Search by complaint number</w:t>
      </w:r>
    </w:p>
    <w:p>
      <w:pPr>
        <w:pStyle w:val="ListParagraph"/>
      </w:pPr>
      <w:r>
        <w:rPr>
          <w:rFonts w:ascii="Aptos" w:hAnsi="Aptos"/>
          <w:sz w:val="22"/>
        </w:rPr>
        <w:t>Would be nice to be able to search by violation number</w:t>
      </w:r>
    </w:p>
    <w:p>
      <w:pPr>
        <w:pStyle w:val="ListParagraph"/>
      </w:pPr>
      <w:r>
        <w:rPr>
          <w:rFonts w:ascii="Aptos" w:hAnsi="Aptos"/>
          <w:sz w:val="22"/>
        </w:rPr>
        <w:t>Sometimes people</w:t>
      </w:r>
    </w:p>
    <w:p>
      <w:pPr>
        <w:pStyle w:val="ListParagraph"/>
      </w:pPr>
      <w:r>
        <w:rPr>
          <w:rFonts w:ascii="Aptos" w:hAnsi="Aptos"/>
          <w:sz w:val="22"/>
        </w:rPr>
        <w:t>Address book works well for updating ownership – can use to see if owner has more than 1 contact in IPS so you can update the all simultaneously</w:t>
      </w:r>
    </w:p>
    <w:p>
      <w:pPr>
        <w:pStyle w:val="ListParagraph"/>
      </w:pPr>
      <w:r>
        <w:rPr>
          <w:rFonts w:ascii="Aptos" w:hAnsi="Aptos"/>
          <w:sz w:val="22"/>
        </w:rPr>
        <w:t>Print queue – likes the organization of it, splits up all notices – tells notices of number of that need to be printed</w:t>
      </w:r>
    </w:p>
    <w:p>
      <w:pPr>
        <w:pStyle w:val="ListParagraph"/>
      </w:pP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 xml:space="preserve">Address book can also be flooded with duplicate contacts with same information – ability to merge contacts would be nice </w:t>
      </w:r>
    </w:p>
    <w:p>
      <w:pPr>
        <w:pStyle w:val="ListParagraph"/>
      </w:pPr>
      <w:r>
        <w:rPr>
          <w:rFonts w:ascii="Aptos" w:hAnsi="Aptos"/>
          <w:sz w:val="22"/>
        </w:rPr>
        <w:t>Have to update the lot to make sure everything is updated correctly</w:t>
      </w:r>
    </w:p>
    <w:p>
      <w:pPr>
        <w:pStyle w:val="ListParagraph"/>
      </w:pPr>
      <w:r>
        <w:rPr>
          <w:rFonts w:ascii="Aptos" w:hAnsi="Aptos"/>
          <w:sz w:val="22"/>
        </w:rPr>
        <w:t>If address has a range e.g. 209-12 Milton – if sometimes says 207 Milton, have to know assessed address to find it – won't pop up if within range</w:t>
      </w:r>
    </w:p>
    <w:p>
      <w:pPr>
        <w:pStyle w:val="ListParagraph"/>
      </w:pPr>
      <w:r>
        <w:rPr>
          <w:rFonts w:ascii="Aptos" w:hAnsi="Aptos"/>
          <w:sz w:val="22"/>
        </w:rPr>
        <w:t>Martin Luthr spelling without an “e”</w:t>
      </w:r>
    </w:p>
    <w:p>
      <w:pPr>
        <w:pStyle w:val="ListParagraph"/>
      </w:pPr>
      <w:r>
        <w:rPr>
          <w:rFonts w:ascii="Aptos" w:hAnsi="Aptos"/>
          <w:sz w:val="22"/>
        </w:rPr>
        <w:t>Workaround – county map will put you onto the address based on search and will show you parcel/assessed address</w:t>
      </w:r>
    </w:p>
    <w:p>
      <w:pPr>
        <w:pStyle w:val="ListParagraph"/>
      </w:pPr>
      <w:r>
        <w:rPr>
          <w:rFonts w:ascii="Aptos" w:hAnsi="Aptos"/>
          <w:sz w:val="22"/>
        </w:rPr>
        <w:t>If IPS open too long, it crashes – usually has to restart IPS 3x per day</w:t>
      </w:r>
    </w:p>
    <w:p>
      <w:pPr>
        <w:pStyle w:val="ListParagraph"/>
      </w:pPr>
      <w:r>
        <w:rPr>
          <w:rFonts w:ascii="Aptos" w:hAnsi="Aptos"/>
          <w:sz w:val="22"/>
        </w:rPr>
        <w:t>Especially if so many cases</w:t>
      </w:r>
    </w:p>
    <w:p>
      <w:pPr>
        <w:pStyle w:val="ListParagraph"/>
      </w:pPr>
      <w:r>
        <w:rPr>
          <w:rFonts w:ascii="Aptos" w:hAnsi="Aptos"/>
          <w:sz w:val="22"/>
        </w:rPr>
        <w:t xml:space="preserve">Sometimes if print queue open all day – session has “expired” - reaches it limit </w:t>
      </w:r>
    </w:p>
    <w:p>
      <w:pPr>
        <w:pStyle w:val="ListParagraph"/>
      </w:pPr>
      <w:r>
        <w:rPr>
          <w:rFonts w:ascii="Aptos" w:hAnsi="Aptos"/>
          <w:b/>
          <w:sz w:val="22"/>
        </w:rPr>
        <w:t>BAA</w:t>
      </w:r>
    </w:p>
    <w:p>
      <w:pPr>
        <w:pStyle w:val="ListParagraph"/>
      </w:pPr>
      <w:r>
        <w:rPr>
          <w:rFonts w:ascii="Aptos" w:hAnsi="Aptos"/>
          <w:sz w:val="22"/>
        </w:rPr>
        <w:t>Uses WestLaw to search – sometimes their service address – inspectors have to scroll through actions to see that</w:t>
      </w:r>
    </w:p>
    <w:p>
      <w:pPr>
        <w:pStyle w:val="ListParagraph"/>
      </w:pPr>
      <w:r>
        <w:rPr>
          <w:rFonts w:ascii="Aptos" w:hAnsi="Aptos"/>
          <w:sz w:val="22"/>
        </w:rPr>
        <w:t>BAA doesn’t input info into contacts – they now have a service address option</w:t>
      </w:r>
    </w:p>
    <w:p>
      <w:pPr>
        <w:pStyle w:val="ListParagraph"/>
      </w:pPr>
      <w:r>
        <w:rPr>
          <w:rFonts w:ascii="Aptos" w:hAnsi="Aptos"/>
          <w:sz w:val="22"/>
        </w:rPr>
        <w:t>BAA very behing right now – causes CE to be behind on writing tickets</w:t>
      </w:r>
    </w:p>
    <w:p>
      <w:pPr>
        <w:pStyle w:val="ListParagraph"/>
      </w:pPr>
      <w:r>
        <w:rPr>
          <w:rFonts w:ascii="Aptos" w:hAnsi="Aptos"/>
          <w:sz w:val="22"/>
        </w:rPr>
        <w:t xml:space="preserve">Add mailing info for cert mail to show proof that case is closed </w:t>
      </w:r>
    </w:p>
    <w:p>
      <w:pPr>
        <w:pStyle w:val="ListParagraph"/>
      </w:pPr>
      <w:r>
        <w:rPr>
          <w:rFonts w:ascii="Aptos" w:hAnsi="Aptos"/>
          <w:sz w:val="22"/>
        </w:rPr>
        <w:t>Inspector complaint for BAA – length it takes to complete the BAA process</w:t>
      </w:r>
    </w:p>
    <w:p>
      <w:pPr>
        <w:pStyle w:val="ListParagraph"/>
      </w:pPr>
      <w:r>
        <w:rPr>
          <w:rFonts w:ascii="Aptos" w:hAnsi="Aptos"/>
          <w:sz w:val="22"/>
        </w:rPr>
        <w:t xml:space="preserve">Property cited June 1 ,warning letter 14, referred end of June – BAA not done until end of Sept – have to wait until next spring to do the process again </w:t>
      </w:r>
    </w:p>
    <w:p>
      <w:pPr>
        <w:pStyle w:val="ListParagraph"/>
      </w:pPr>
      <w:r>
        <w:rPr>
          <w:rFonts w:ascii="Aptos" w:hAnsi="Aptos"/>
          <w:sz w:val="22"/>
        </w:rPr>
        <w:t>Not much communication between BAA i.e. updates about where they’re at/in the dark</w:t>
      </w:r>
    </w:p>
    <w:p>
      <w:pPr>
        <w:pStyle w:val="ListParagraph"/>
      </w:pPr>
      <w:r>
        <w:rPr>
          <w:rFonts w:ascii="Aptos" w:hAnsi="Aptos"/>
          <w:sz w:val="22"/>
        </w:rPr>
        <w:t>Capacity thing</w:t>
      </w:r>
    </w:p>
    <w:p>
      <w:pPr>
        <w:pStyle w:val="ListParagraph"/>
      </w:pPr>
      <w:r>
        <w:rPr>
          <w:rFonts w:ascii="Aptos" w:hAnsi="Aptos"/>
          <w:sz w:val="22"/>
        </w:rPr>
        <w:t>Communication between BAA and inspectors happens between IPS – BAA leaves inspectors in the dark – more communication would b helpful –  could be helpful for IPS to generate summary about BAA actions/process updates</w:t>
      </w:r>
    </w:p>
    <w:p>
      <w:pPr>
        <w:pStyle w:val="ListParagraph"/>
      </w:pPr>
      <w:r>
        <w:rPr>
          <w:rFonts w:ascii="Aptos" w:hAnsi="Aptos"/>
          <w:sz w:val="22"/>
        </w:rPr>
        <w:t xml:space="preserve"> I.e. generate email when BAA ticket denied</w:t>
      </w:r>
    </w:p>
    <w:p>
      <w:pPr>
        <w:pStyle w:val="ListParagraph"/>
      </w:pPr>
      <w:r>
        <w:rPr>
          <w:rFonts w:ascii="Aptos" w:hAnsi="Aptos"/>
          <w:sz w:val="22"/>
        </w:rPr>
        <w:t>Option for action update to inspector – to automatically email inspectors</w:t>
      </w:r>
    </w:p>
    <w:p>
      <w:pPr>
        <w:pStyle w:val="ListParagraph"/>
      </w:pPr>
      <w:r>
        <w:rPr>
          <w:rFonts w:ascii="Aptos" w:hAnsi="Aptos"/>
          <w:sz w:val="22"/>
        </w:rPr>
        <w:t>Inspectors set tickle dates to follow back up on the case</w:t>
      </w:r>
    </w:p>
    <w:p>
      <w:pPr>
        <w:pStyle w:val="ListParagraph"/>
      </w:pPr>
      <w:r>
        <w:rPr>
          <w:rFonts w:ascii="Aptos" w:hAnsi="Aptos"/>
          <w:sz w:val="22"/>
        </w:rPr>
        <w:t>Not in Camino very much – sometimes check on if question that comes in through CE email e.g. HHQ quesiton about status</w:t>
      </w:r>
    </w:p>
    <w:p>
      <w:pPr>
        <w:pStyle w:val="ListParagraph"/>
      </w:pPr>
      <w:r>
        <w:rPr>
          <w:rFonts w:ascii="Aptos" w:hAnsi="Aptos"/>
          <w:sz w:val="22"/>
        </w:rPr>
        <w:t>Or if in Camino – Katelynn will process CofOs</w:t>
      </w:r>
    </w:p>
    <w:p>
      <w:pPr>
        <w:pStyle w:val="ListParagraph"/>
      </w:pPr>
      <w:r>
        <w:rPr>
          <w:rFonts w:ascii="Aptos" w:hAnsi="Aptos"/>
          <w:sz w:val="22"/>
        </w:rPr>
        <w:t>Adds copy into Camino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