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Assessment Discovery Session | Assessment Supervisors</w:t>
      </w:r>
    </w:p>
    <w:p>
      <w:pPr/>
      <w:r>
        <w:rPr>
          <w:rFonts w:ascii="Aptos" w:hAnsi="Aptos"/>
          <w:b w:val="0"/>
          <w:i w:val="0"/>
          <w:color w:val="000000"/>
          <w:sz w:val="24"/>
        </w:rPr>
        <w:t>Tue Jun 23 ,11:00-12:00</w:t>
      </w:r>
    </w:p>
    <w:p>
      <w:pPr/>
      <w:r>
        <w:rPr>
          <w:rFonts w:ascii="Aptos" w:hAnsi="Aptos"/>
          <w:b/>
          <w:i w:val="0"/>
          <w:color w:val="000000"/>
          <w:sz w:val="24"/>
        </w:rPr>
        <w:t xml:space="preserve">Attendees: </w:t>
      </w:r>
      <w:r>
        <w:rPr>
          <w:rFonts w:ascii="Aptos" w:hAnsi="Aptos"/>
          <w:b w:val="0"/>
          <w:i w:val="0"/>
          <w:color w:val="000000"/>
          <w:sz w:val="24"/>
        </w:rPr>
        <w:t>Ann Gallagher, Joseph Lesnau</w:t>
      </w:r>
    </w:p>
    <w:p>
      <w:pPr/>
      <w:r>
        <w:rPr>
          <w:rFonts w:ascii="Aptos" w:hAnsi="Aptos"/>
          <w:b/>
          <w:i w:val="0"/>
          <w:color w:val="000000"/>
          <w:sz w:val="24"/>
        </w:rPr>
        <w:t xml:space="preserve">Absentees: </w:t>
      </w:r>
      <w:r>
        <w:rPr>
          <w:rFonts w:ascii="Aptos" w:hAnsi="Aptos"/>
          <w:b w:val="0"/>
          <w:i w:val="0"/>
          <w:color w:val="000000"/>
          <w:sz w:val="24"/>
        </w:rPr>
        <w:t>Matthew Oja</w:t>
      </w:r>
    </w:p>
    <w:p>
      <w:pPr/>
    </w:p>
    <w:p>
      <w:pPr/>
      <w:r>
        <w:rPr>
          <w:rFonts w:ascii="Aptos" w:hAnsi="Aptos"/>
          <w:b/>
          <w:i/>
          <w:color w:val="000000"/>
          <w:sz w:val="24"/>
        </w:rPr>
        <w:t xml:space="preserve">Role: </w:t>
      </w:r>
      <w:r>
        <w:rPr>
          <w:rFonts w:ascii="Aptos" w:hAnsi="Aptos"/>
          <w:b w:val="0"/>
          <w:i w:val="0"/>
          <w:color w:val="000000"/>
          <w:sz w:val="24"/>
        </w:rPr>
        <w:t>The Assessment Department primarily supports property assessment activities related to permits, property improvements, occupancy changes, and property valuation. Their work focuses on researching historical permit and property information, monitoring permit activity throughout the year, evaluating changes that affect assessed value, and updating parcel information following subdivisions and property changes.</w:t>
      </w:r>
    </w:p>
    <w:p>
      <w:pPr/>
    </w:p>
    <w:p>
      <w:pPr>
        <w:pStyle w:val="Heading3"/>
      </w:pPr>
      <w:r>
        <w:rPr>
          <w:rFonts w:ascii="Aptos" w:hAnsi="Aptos"/>
          <w:b w:val="0"/>
          <w:i w:val="0"/>
          <w:color w:val="0F4761"/>
          <w:sz w:val="28"/>
        </w:rPr>
        <w:t>Responsibility:</w:t>
      </w:r>
    </w:p>
    <w:p>
      <w:pPr>
        <w:pStyle w:val="ListParagraph"/>
      </w:pPr>
      <w:r>
        <w:rPr>
          <w:rFonts w:ascii="Aptos" w:hAnsi="Aptos"/>
          <w:b/>
          <w:i w:val="0"/>
          <w:color w:val="000000"/>
          <w:sz w:val="24"/>
        </w:rPr>
        <w:t>Permit Review:</w:t>
      </w:r>
      <w:r>
        <w:rPr>
          <w:rFonts w:ascii="Aptos" w:hAnsi="Aptos"/>
          <w:b w:val="0"/>
          <w:i w:val="0"/>
          <w:color w:val="000000"/>
          <w:sz w:val="24"/>
        </w:rPr>
        <w:t xml:space="preserve"> Review permits to identify changes that may affect property assessments.</w:t>
      </w:r>
    </w:p>
    <w:p>
      <w:pPr>
        <w:pStyle w:val="ListParagraph"/>
      </w:pPr>
      <w:r>
        <w:rPr>
          <w:rFonts w:ascii="Aptos" w:hAnsi="Aptos"/>
          <w:b/>
          <w:i w:val="0"/>
          <w:color w:val="000000"/>
          <w:sz w:val="24"/>
        </w:rPr>
        <w:t>Property Assessment:</w:t>
      </w:r>
      <w:r>
        <w:rPr>
          <w:rFonts w:ascii="Aptos" w:hAnsi="Aptos"/>
          <w:b w:val="0"/>
          <w:i w:val="0"/>
          <w:color w:val="000000"/>
          <w:sz w:val="24"/>
        </w:rPr>
        <w:t xml:space="preserve"> Evaluate new construction, additions, demolitions, and occupancy changes that impact assessed value.</w:t>
      </w:r>
    </w:p>
    <w:p>
      <w:pPr>
        <w:pStyle w:val="ListParagraph"/>
      </w:pPr>
      <w:r>
        <w:rPr>
          <w:rFonts w:ascii="Aptos" w:hAnsi="Aptos"/>
          <w:b/>
          <w:i w:val="0"/>
          <w:color w:val="000000"/>
          <w:sz w:val="24"/>
        </w:rPr>
        <w:t>Property Research:</w:t>
      </w:r>
      <w:r>
        <w:rPr>
          <w:rFonts w:ascii="Aptos" w:hAnsi="Aptos"/>
          <w:b w:val="0"/>
          <w:i w:val="0"/>
          <w:color w:val="000000"/>
          <w:sz w:val="24"/>
        </w:rPr>
        <w:t xml:space="preserve"> Research historical permits, Certificates of Occupancy (CofO), Certificates of Compliance (CofC), surveys, and property history.</w:t>
      </w:r>
    </w:p>
    <w:p>
      <w:pPr>
        <w:pStyle w:val="ListParagraph"/>
      </w:pPr>
      <w:r>
        <w:rPr>
          <w:rFonts w:ascii="Aptos" w:hAnsi="Aptos"/>
          <w:b/>
          <w:i w:val="0"/>
          <w:color w:val="000000"/>
          <w:sz w:val="24"/>
        </w:rPr>
        <w:t>Parcel Management:</w:t>
      </w:r>
      <w:r>
        <w:rPr>
          <w:rFonts w:ascii="Aptos" w:hAnsi="Aptos"/>
          <w:b w:val="0"/>
          <w:i w:val="0"/>
          <w:color w:val="000000"/>
          <w:sz w:val="24"/>
        </w:rPr>
        <w:t xml:space="preserve"> Create and maintain parcel records following subdivisions and lot changes.</w:t>
      </w:r>
    </w:p>
    <w:p>
      <w:pPr>
        <w:pStyle w:val="ListParagraph"/>
      </w:pPr>
      <w:r>
        <w:rPr>
          <w:rFonts w:ascii="Aptos" w:hAnsi="Aptos"/>
          <w:b/>
          <w:i w:val="0"/>
          <w:color w:val="000000"/>
          <w:sz w:val="24"/>
        </w:rPr>
        <w:t>Occupancy Verification:</w:t>
      </w:r>
      <w:r>
        <w:rPr>
          <w:rFonts w:ascii="Aptos" w:hAnsi="Aptos"/>
          <w:b w:val="0"/>
          <w:i w:val="0"/>
          <w:color w:val="000000"/>
          <w:sz w:val="24"/>
        </w:rPr>
        <w:t xml:space="preserve"> Verify occupancy changes and legal use of properties.</w:t>
      </w:r>
    </w:p>
    <w:p>
      <w:pPr>
        <w:pStyle w:val="ListParagraph"/>
      </w:pPr>
      <w:r>
        <w:rPr>
          <w:rFonts w:ascii="Aptos" w:hAnsi="Aptos"/>
          <w:b/>
          <w:i w:val="0"/>
          <w:color w:val="000000"/>
          <w:sz w:val="24"/>
        </w:rPr>
        <w:t>Property Valuation:</w:t>
      </w:r>
      <w:r>
        <w:rPr>
          <w:rFonts w:ascii="Aptos" w:hAnsi="Aptos"/>
          <w:b w:val="0"/>
          <w:i w:val="0"/>
          <w:color w:val="000000"/>
          <w:sz w:val="24"/>
        </w:rPr>
        <w:t xml:space="preserve"> Determine property value changes based on market activity and property improvements.</w:t>
      </w:r>
    </w:p>
    <w:p>
      <w:pPr>
        <w:pStyle w:val="ListParagraph"/>
      </w:pPr>
      <w:r>
        <w:rPr>
          <w:rFonts w:ascii="Aptos" w:hAnsi="Aptos"/>
          <w:b/>
          <w:i w:val="0"/>
          <w:color w:val="000000"/>
          <w:sz w:val="24"/>
        </w:rPr>
        <w:t>Interdepartmental Support:</w:t>
      </w:r>
      <w:r>
        <w:rPr>
          <w:rFonts w:ascii="Aptos" w:hAnsi="Aptos"/>
          <w:b w:val="0"/>
          <w:i w:val="0"/>
          <w:color w:val="000000"/>
          <w:sz w:val="24"/>
        </w:rPr>
        <w:t xml:space="preserve"> Provide assessment information to DPW, Engineering, and other City departments.</w:t>
      </w:r>
    </w:p>
    <w:p>
      <w:pP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i w:val="0"/>
          <w:color w:val="000000"/>
          <w:sz w:val="24"/>
        </w:rPr>
        <w:t>Permit Monitoring:</w:t>
      </w:r>
      <w:r>
        <w:rPr>
          <w:rFonts w:ascii="Aptos" w:hAnsi="Aptos"/>
          <w:b w:val="0"/>
          <w:i w:val="0"/>
          <w:color w:val="000000"/>
          <w:sz w:val="24"/>
        </w:rPr>
        <w:t xml:space="preserve"> Monitor permit activity throughout the year to identify properties requiring review.</w:t>
      </w:r>
    </w:p>
    <w:p>
      <w:pPr>
        <w:pStyle w:val="ListParagraph"/>
      </w:pPr>
      <w:r>
        <w:rPr>
          <w:rFonts w:ascii="Aptos" w:hAnsi="Aptos"/>
          <w:b/>
          <w:i w:val="0"/>
          <w:color w:val="000000"/>
          <w:sz w:val="24"/>
        </w:rPr>
        <w:t>Subdivision Processing:</w:t>
      </w:r>
      <w:r>
        <w:rPr>
          <w:rFonts w:ascii="Aptos" w:hAnsi="Aptos"/>
          <w:b w:val="0"/>
          <w:i w:val="0"/>
          <w:color w:val="000000"/>
          <w:sz w:val="24"/>
        </w:rPr>
        <w:t xml:space="preserve"> Receive subdivision information from the County and create new parcel records within the assessment system.</w:t>
      </w:r>
    </w:p>
    <w:p>
      <w:pPr>
        <w:pStyle w:val="ListParagraph"/>
      </w:pPr>
      <w:r>
        <w:rPr>
          <w:rFonts w:ascii="Aptos" w:hAnsi="Aptos"/>
          <w:b/>
          <w:i w:val="0"/>
          <w:color w:val="000000"/>
          <w:sz w:val="24"/>
        </w:rPr>
        <w:t>Property Research:</w:t>
      </w:r>
      <w:r>
        <w:rPr>
          <w:rFonts w:ascii="Aptos" w:hAnsi="Aptos"/>
          <w:b w:val="0"/>
          <w:i w:val="0"/>
          <w:color w:val="000000"/>
          <w:sz w:val="24"/>
        </w:rPr>
        <w:t xml:space="preserve"> Review permits, certificates, surveys, and historical records before conducting assessments.</w:t>
      </w:r>
    </w:p>
    <w:p>
      <w:pPr>
        <w:pStyle w:val="ListParagraph"/>
      </w:pPr>
      <w:r>
        <w:rPr>
          <w:rFonts w:ascii="Aptos" w:hAnsi="Aptos"/>
          <w:b/>
          <w:i w:val="0"/>
          <w:color w:val="000000"/>
          <w:sz w:val="24"/>
        </w:rPr>
        <w:t>Permit Prioritization:</w:t>
      </w:r>
      <w:r>
        <w:rPr>
          <w:rFonts w:ascii="Aptos" w:hAnsi="Aptos"/>
          <w:b w:val="0"/>
          <w:i w:val="0"/>
          <w:color w:val="000000"/>
          <w:sz w:val="24"/>
        </w:rPr>
        <w:t xml:space="preserve"> Prioritize new construction, additions, demolitions, and occupancy changes that may affect assessed values.</w:t>
      </w:r>
    </w:p>
    <w:p>
      <w:pPr>
        <w:pStyle w:val="ListParagraph"/>
      </w:pPr>
      <w:r>
        <w:rPr>
          <w:rFonts w:ascii="Aptos" w:hAnsi="Aptos"/>
          <w:b w:val="0"/>
          <w:i w:val="0"/>
          <w:color w:val="000000"/>
          <w:sz w:val="24"/>
        </w:rPr>
        <w:t>Inspection: Assessment staff do not perform Code Enforcement inspections but conduct field reviews to verify property characteristics and valuation.</w:t>
      </w:r>
    </w:p>
    <w:p>
      <w:pPr>
        <w:pStyle w:val="ListParagraph"/>
      </w:pPr>
      <w:r>
        <w:rPr>
          <w:rFonts w:ascii="Aptos" w:hAnsi="Aptos"/>
          <w:b/>
          <w:i w:val="0"/>
          <w:color w:val="000000"/>
          <w:sz w:val="24"/>
        </w:rPr>
        <w:t>Field Verification:</w:t>
      </w:r>
      <w:r>
        <w:rPr>
          <w:rFonts w:ascii="Aptos" w:hAnsi="Aptos"/>
          <w:b w:val="0"/>
          <w:i w:val="0"/>
          <w:color w:val="000000"/>
          <w:sz w:val="24"/>
        </w:rPr>
        <w:t xml:space="preserve"> Verify property conditions and improvements affecting assessed value.</w:t>
      </w:r>
    </w:p>
    <w:p>
      <w:pPr>
        <w:pStyle w:val="ListParagraph"/>
      </w:pPr>
      <w:r>
        <w:rPr>
          <w:rFonts w:ascii="Aptos" w:hAnsi="Aptos"/>
          <w:b/>
          <w:i w:val="0"/>
          <w:color w:val="000000"/>
          <w:sz w:val="24"/>
        </w:rPr>
        <w:t>Construction Review:</w:t>
      </w:r>
      <w:r>
        <w:rPr>
          <w:rFonts w:ascii="Aptos" w:hAnsi="Aptos"/>
          <w:b w:val="0"/>
          <w:i w:val="0"/>
          <w:color w:val="000000"/>
          <w:sz w:val="24"/>
        </w:rPr>
        <w:t xml:space="preserve"> Review completed construction to determine market value impacts.</w:t>
      </w:r>
    </w:p>
    <w:p>
      <w:pPr>
        <w:pStyle w:val="ListParagraph"/>
      </w:pPr>
      <w:r>
        <w:rPr>
          <w:rFonts w:ascii="Aptos" w:hAnsi="Aptos"/>
          <w:b/>
          <w:i w:val="0"/>
          <w:color w:val="000000"/>
          <w:sz w:val="24"/>
        </w:rPr>
        <w:t>Occupancy Verification:</w:t>
      </w:r>
      <w:r>
        <w:rPr>
          <w:rFonts w:ascii="Aptos" w:hAnsi="Aptos"/>
          <w:b w:val="0"/>
          <w:i w:val="0"/>
          <w:color w:val="000000"/>
          <w:sz w:val="24"/>
        </w:rPr>
        <w:t xml:space="preserve"> Review occupancy status when evaluating assessments.</w:t>
      </w:r>
    </w:p>
    <w:p>
      <w:pPr>
        <w:pStyle w:val="ListParagraph"/>
      </w:pPr>
      <w:r>
        <w:rPr>
          <w:rFonts w:ascii="Aptos" w:hAnsi="Aptos"/>
          <w:b/>
          <w:i w:val="0"/>
          <w:color w:val="000000"/>
          <w:sz w:val="24"/>
        </w:rPr>
        <w:t>Photo Review:</w:t>
      </w:r>
      <w:r>
        <w:rPr>
          <w:rFonts w:ascii="Aptos" w:hAnsi="Aptos"/>
          <w:b w:val="0"/>
          <w:i w:val="0"/>
          <w:color w:val="000000"/>
          <w:sz w:val="24"/>
        </w:rPr>
        <w:t xml:space="preserve"> Use Cyclomedia imagery and aerial photography to evaluate permit progress before conducting field visits.  </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4"/>
        </w:rPr>
        <w:t>Historical Permit Research:</w:t>
      </w:r>
      <w:r>
        <w:rPr>
          <w:rFonts w:ascii="Aptos" w:hAnsi="Aptos"/>
          <w:b w:val="0"/>
          <w:i w:val="0"/>
          <w:color w:val="000000"/>
          <w:sz w:val="24"/>
        </w:rPr>
        <w:t xml:space="preserve"> Review historical permits, Certificates of Occupancy, Certificates of Compliance, and surveys.</w:t>
      </w:r>
    </w:p>
    <w:p>
      <w:pPr>
        <w:pStyle w:val="ListParagraph"/>
      </w:pPr>
      <w:r>
        <w:rPr>
          <w:rFonts w:ascii="Aptos" w:hAnsi="Aptos"/>
          <w:b/>
          <w:i w:val="0"/>
          <w:color w:val="000000"/>
          <w:sz w:val="24"/>
        </w:rPr>
        <w:t>Property History Review:</w:t>
      </w:r>
      <w:r>
        <w:rPr>
          <w:rFonts w:ascii="Aptos" w:hAnsi="Aptos"/>
          <w:b w:val="0"/>
          <w:i w:val="0"/>
          <w:color w:val="000000"/>
          <w:sz w:val="24"/>
        </w:rPr>
        <w:t xml:space="preserve"> Research previous property changes and historical records.</w:t>
      </w:r>
    </w:p>
    <w:p>
      <w:pPr>
        <w:pStyle w:val="ListParagraph"/>
      </w:pPr>
      <w:r>
        <w:rPr>
          <w:rFonts w:ascii="Aptos" w:hAnsi="Aptos"/>
          <w:b/>
          <w:i w:val="0"/>
          <w:color w:val="000000"/>
          <w:sz w:val="24"/>
        </w:rPr>
        <w:t>Parcel Maintenance:</w:t>
      </w:r>
      <w:r>
        <w:rPr>
          <w:rFonts w:ascii="Aptos" w:hAnsi="Aptos"/>
          <w:b w:val="0"/>
          <w:i w:val="0"/>
          <w:color w:val="000000"/>
          <w:sz w:val="24"/>
        </w:rPr>
        <w:t xml:space="preserve"> Create and update parcel records after subdivisions.</w:t>
      </w:r>
    </w:p>
    <w:p>
      <w:pPr>
        <w:pStyle w:val="ListParagraph"/>
      </w:pPr>
      <w:r>
        <w:rPr>
          <w:rFonts w:ascii="Aptos" w:hAnsi="Aptos"/>
          <w:b/>
          <w:i w:val="0"/>
          <w:color w:val="000000"/>
          <w:sz w:val="24"/>
        </w:rPr>
        <w:t>Assessment Updates:</w:t>
      </w:r>
      <w:r>
        <w:rPr>
          <w:rFonts w:ascii="Aptos" w:hAnsi="Aptos"/>
          <w:b w:val="0"/>
          <w:i w:val="0"/>
          <w:color w:val="000000"/>
          <w:sz w:val="24"/>
        </w:rPr>
        <w:t xml:space="preserve"> Update assessments following qualifying property changes.</w:t>
      </w:r>
    </w:p>
    <w:p>
      <w:pPr>
        <w:pStyle w:val="ListParagraph"/>
      </w:pPr>
      <w:r>
        <w:rPr>
          <w:rFonts w:ascii="Aptos" w:hAnsi="Aptos"/>
          <w:b/>
          <w:i w:val="0"/>
          <w:color w:val="000000"/>
          <w:sz w:val="24"/>
        </w:rPr>
        <w:t>Ownership Review:</w:t>
      </w:r>
      <w:r>
        <w:rPr>
          <w:rFonts w:ascii="Aptos" w:hAnsi="Aptos"/>
          <w:b w:val="0"/>
          <w:i w:val="0"/>
          <w:color w:val="000000"/>
          <w:sz w:val="24"/>
        </w:rPr>
        <w:t xml:space="preserve"> Review ownership and parcel information when needed.  </w:t>
      </w:r>
    </w:p>
    <w:p>
      <w:pPr>
        <w:pStyle w:val="ListParagraph"/>
      </w:pPr>
      <w:r>
        <w:rPr>
          <w:rFonts w:ascii="Aptos" w:hAnsi="Aptos"/>
          <w:b w:val="0"/>
          <w:i w:val="0"/>
          <w:color w:val="000000"/>
          <w:sz w:val="24"/>
        </w:rPr>
        <w:t>Enforcement / non-compliance: Assessment does not perform enforcement but supports compliance by:</w:t>
      </w:r>
    </w:p>
    <w:p>
      <w:pPr>
        <w:pStyle w:val="ListParagraph"/>
      </w:pPr>
      <w:r>
        <w:rPr>
          <w:rFonts w:ascii="Aptos" w:hAnsi="Aptos"/>
          <w:b/>
          <w:i w:val="0"/>
          <w:color w:val="000000"/>
          <w:sz w:val="24"/>
        </w:rPr>
        <w:t>Occupancy Verification:</w:t>
      </w:r>
      <w:r>
        <w:rPr>
          <w:rFonts w:ascii="Aptos" w:hAnsi="Aptos"/>
          <w:b w:val="0"/>
          <w:i w:val="0"/>
          <w:color w:val="000000"/>
          <w:sz w:val="24"/>
        </w:rPr>
        <w:t xml:space="preserve"> Review occupancy changes that may affect assessments.</w:t>
      </w:r>
    </w:p>
    <w:p>
      <w:pPr>
        <w:pStyle w:val="ListParagraph"/>
      </w:pPr>
      <w:r>
        <w:rPr>
          <w:rFonts w:ascii="Aptos" w:hAnsi="Aptos"/>
          <w:b/>
          <w:i w:val="0"/>
          <w:color w:val="000000"/>
          <w:sz w:val="24"/>
        </w:rPr>
        <w:t>Permit Verification:</w:t>
      </w:r>
      <w:r>
        <w:rPr>
          <w:rFonts w:ascii="Aptos" w:hAnsi="Aptos"/>
          <w:b w:val="0"/>
          <w:i w:val="0"/>
          <w:color w:val="000000"/>
          <w:sz w:val="24"/>
        </w:rPr>
        <w:t xml:space="preserve"> Verify whether improvements requiring permits have occurred.</w:t>
      </w:r>
    </w:p>
    <w:p>
      <w:pPr>
        <w:pStyle w:val="ListParagraph"/>
      </w:pPr>
      <w:r>
        <w:rPr>
          <w:rFonts w:ascii="Aptos" w:hAnsi="Aptos"/>
          <w:b/>
          <w:i w:val="0"/>
          <w:color w:val="000000"/>
          <w:sz w:val="24"/>
        </w:rPr>
        <w:t>Property Change Identification:</w:t>
      </w:r>
      <w:r>
        <w:rPr>
          <w:rFonts w:ascii="Aptos" w:hAnsi="Aptos"/>
          <w:b w:val="0"/>
          <w:i w:val="0"/>
          <w:color w:val="000000"/>
          <w:sz w:val="24"/>
        </w:rPr>
        <w:t xml:space="preserve"> Identify improvements that may not have been captured through permits.</w:t>
      </w:r>
    </w:p>
    <w:p>
      <w:pPr>
        <w:pStyle w:val="ListParagraph"/>
      </w:pPr>
      <w:r>
        <w:rPr>
          <w:rFonts w:ascii="Aptos" w:hAnsi="Aptos"/>
          <w:b/>
          <w:i w:val="0"/>
          <w:color w:val="000000"/>
          <w:sz w:val="24"/>
        </w:rPr>
        <w:t>Assessment Support:</w:t>
      </w:r>
      <w:r>
        <w:rPr>
          <w:rFonts w:ascii="Aptos" w:hAnsi="Aptos"/>
          <w:b w:val="0"/>
          <w:i w:val="0"/>
          <w:color w:val="000000"/>
          <w:sz w:val="24"/>
        </w:rPr>
        <w:t xml:space="preserve"> Provide property information supporting other City departments.</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Department Coordination:</w:t>
      </w:r>
      <w:r>
        <w:rPr>
          <w:rFonts w:ascii="Aptos" w:hAnsi="Aptos"/>
          <w:b w:val="0"/>
          <w:i w:val="0"/>
          <w:color w:val="000000"/>
          <w:sz w:val="24"/>
        </w:rPr>
        <w:t xml:space="preserve"> Coordinate with Engineering, DPW, Code Enforcement, and other City departments.</w:t>
      </w:r>
    </w:p>
    <w:p>
      <w:pPr>
        <w:pStyle w:val="ListParagraph"/>
      </w:pPr>
      <w:r>
        <w:rPr>
          <w:rFonts w:ascii="Aptos" w:hAnsi="Aptos"/>
          <w:b/>
          <w:i w:val="0"/>
          <w:color w:val="000000"/>
          <w:sz w:val="24"/>
        </w:rPr>
        <w:t>Property Research Support:</w:t>
      </w:r>
      <w:r>
        <w:rPr>
          <w:rFonts w:ascii="Aptos" w:hAnsi="Aptos"/>
          <w:b w:val="0"/>
          <w:i w:val="0"/>
          <w:color w:val="000000"/>
          <w:sz w:val="24"/>
        </w:rPr>
        <w:t xml:space="preserve"> Respond to requests for historical property information.</w:t>
      </w:r>
    </w:p>
    <w:p>
      <w:pPr>
        <w:pStyle w:val="ListParagraph"/>
      </w:pPr>
      <w:r>
        <w:rPr>
          <w:rFonts w:ascii="Aptos" w:hAnsi="Aptos"/>
          <w:b/>
          <w:i w:val="0"/>
          <w:color w:val="000000"/>
          <w:sz w:val="24"/>
        </w:rPr>
        <w:t>Permit Coordination:</w:t>
      </w:r>
      <w:r>
        <w:rPr>
          <w:rFonts w:ascii="Aptos" w:hAnsi="Aptos"/>
          <w:b w:val="0"/>
          <w:i w:val="0"/>
          <w:color w:val="000000"/>
          <w:sz w:val="24"/>
        </w:rPr>
        <w:t xml:space="preserve"> Coordinate regarding permit activity affecting assessments.</w:t>
      </w:r>
    </w:p>
    <w:p>
      <w:pPr>
        <w:pStyle w:val="ListParagraph"/>
      </w:pPr>
      <w:r>
        <w:rPr>
          <w:rFonts w:ascii="Aptos" w:hAnsi="Aptos"/>
          <w:b/>
          <w:i w:val="0"/>
          <w:color w:val="000000"/>
          <w:sz w:val="24"/>
        </w:rPr>
        <w:t>Internal Collaboration:</w:t>
      </w:r>
      <w:r>
        <w:rPr>
          <w:rFonts w:ascii="Aptos" w:hAnsi="Aptos"/>
          <w:b w:val="0"/>
          <w:i w:val="0"/>
          <w:color w:val="000000"/>
          <w:sz w:val="24"/>
        </w:rPr>
        <w:t xml:space="preserve"> Share parcel and assessment information across departments.  </w:t>
      </w:r>
    </w:p>
    <w:p>
      <w:pPr>
        <w:pStyle w:val="ListParagraph"/>
      </w:pPr>
      <w:r>
        <w:rPr>
          <w:rFonts w:ascii="Aptos" w:hAnsi="Aptos"/>
          <w:b w:val="0"/>
          <w:i w:val="0"/>
          <w:color w:val="000000"/>
          <w:sz w:val="24"/>
        </w:rPr>
        <w:t>Tools/Tech:</w:t>
      </w:r>
    </w:p>
    <w:p>
      <w:pPr>
        <w:pStyle w:val="ListParagraph"/>
      </w:pPr>
      <w:r>
        <w:rPr>
          <w:rFonts w:ascii="Aptos" w:hAnsi="Aptos"/>
          <w:b/>
          <w:i w:val="0"/>
          <w:color w:val="000000"/>
          <w:sz w:val="24"/>
        </w:rPr>
        <w:t>Primary Tools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OnBase</w:t>
      </w:r>
    </w:p>
    <w:p>
      <w:pPr>
        <w:pStyle w:val="ListParagraph"/>
      </w:pPr>
      <w:r>
        <w:rPr>
          <w:rFonts w:ascii="Aptos" w:hAnsi="Aptos"/>
          <w:b w:val="0"/>
          <w:i w:val="0"/>
          <w:color w:val="000000"/>
          <w:sz w:val="24"/>
        </w:rPr>
        <w:t>RPS</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ImageMate</w:t>
      </w:r>
    </w:p>
    <w:p>
      <w:pPr>
        <w:pStyle w:val="ListParagraph"/>
      </w:pPr>
      <w:r>
        <w:rPr>
          <w:rFonts w:ascii="Aptos" w:hAnsi="Aptos"/>
          <w:b w:val="0"/>
          <w:i w:val="0"/>
          <w:color w:val="000000"/>
          <w:sz w:val="24"/>
        </w:rPr>
        <w:t>Cyclomedia</w:t>
      </w:r>
    </w:p>
    <w:p>
      <w:pPr>
        <w:pStyle w:val="ListParagraph"/>
      </w:pPr>
      <w:r>
        <w:rPr>
          <w:rFonts w:ascii="Aptos" w:hAnsi="Aptos"/>
          <w:b/>
          <w:i w:val="0"/>
          <w:color w:val="000000"/>
          <w:sz w:val="24"/>
        </w:rPr>
        <w:t>Research Resources</w:t>
      </w:r>
    </w:p>
    <w:p>
      <w:pPr>
        <w:pStyle w:val="ListParagraph"/>
      </w:pPr>
      <w:r>
        <w:rPr>
          <w:rFonts w:ascii="Aptos" w:hAnsi="Aptos"/>
          <w:b w:val="0"/>
          <w:i w:val="0"/>
          <w:color w:val="000000"/>
          <w:sz w:val="24"/>
        </w:rPr>
        <w:t>Engineering resubdivision maps</w:t>
      </w:r>
    </w:p>
    <w:p>
      <w:pPr>
        <w:pStyle w:val="ListParagraph"/>
      </w:pPr>
      <w:r>
        <w:rPr>
          <w:rFonts w:ascii="Aptos" w:hAnsi="Aptos"/>
          <w:b w:val="0"/>
          <w:i w:val="0"/>
          <w:color w:val="000000"/>
          <w:sz w:val="24"/>
        </w:rPr>
        <w:t>County parcel information</w:t>
      </w:r>
    </w:p>
    <w:p>
      <w:pPr>
        <w:pStyle w:val="ListParagraph"/>
      </w:pPr>
      <w:r>
        <w:rPr>
          <w:rFonts w:ascii="Aptos" w:hAnsi="Aptos"/>
          <w:b w:val="0"/>
          <w:i w:val="0"/>
          <w:color w:val="000000"/>
          <w:sz w:val="24"/>
        </w:rPr>
        <w:t>Historical property records</w:t>
      </w:r>
    </w:p>
    <w:p>
      <w:pPr>
        <w:pStyle w:val="ListParagraph"/>
      </w:pPr>
      <w:r>
        <w:rPr>
          <w:rFonts w:ascii="Aptos" w:hAnsi="Aptos"/>
          <w:b w:val="0"/>
          <w:i w:val="0"/>
          <w:color w:val="000000"/>
          <w:sz w:val="24"/>
        </w:rPr>
        <w:t>Surveys</w:t>
      </w:r>
    </w:p>
    <w:p>
      <w:pPr>
        <w:pStyle w:val="ListParagraph"/>
      </w:pPr>
      <w:r>
        <w:rPr>
          <w:rFonts w:ascii="Aptos" w:hAnsi="Aptos"/>
          <w:b w:val="0"/>
          <w:i w:val="0"/>
          <w:color w:val="000000"/>
          <w:sz w:val="24"/>
        </w:rPr>
        <w:t>Permit history</w:t>
      </w:r>
    </w:p>
    <w:p>
      <w:pPr>
        <w:pStyle w:val="Heading3"/>
      </w:pPr>
      <w:r>
        <w:rPr>
          <w:rFonts w:ascii="Aptos" w:hAnsi="Aptos"/>
          <w:b w:val="0"/>
          <w:i w:val="0"/>
          <w:color w:val="0F4761"/>
          <w:sz w:val="28"/>
        </w:rPr>
        <w:t>Pain-Point: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Historical Record Management:</w:t>
      </w:r>
      <w:r>
        <w:rPr>
          <w:rFonts w:ascii="Aptos" w:hAnsi="Aptos"/>
          <w:b w:val="0"/>
          <w:i w:val="0"/>
          <w:color w:val="000000"/>
          <w:sz w:val="24"/>
        </w:rPr>
        <w:t xml:space="preserve"> Historical permits and property records often require searching IPS together with OnBase because historical information is not consolidated. </w:t>
      </w:r>
    </w:p>
    <w:p>
      <w:pPr>
        <w:pStyle w:val="ListParagraph"/>
      </w:pPr>
      <w:r>
        <w:rPr>
          <w:rFonts w:ascii="Aptos" w:hAnsi="Aptos"/>
          <w:b/>
          <w:i w:val="0"/>
          <w:color w:val="000000"/>
          <w:sz w:val="24"/>
        </w:rPr>
        <w:t>Incomplete Property History:</w:t>
      </w:r>
      <w:r>
        <w:rPr>
          <w:rFonts w:ascii="Aptos" w:hAnsi="Aptos"/>
          <w:b w:val="0"/>
          <w:i w:val="0"/>
          <w:color w:val="000000"/>
          <w:sz w:val="24"/>
        </w:rPr>
        <w:t xml:space="preserve"> IPS does not always provide a complete historical picture for permits, Certificates of Occupancy, or property changes.  </w:t>
      </w:r>
    </w:p>
    <w:p>
      <w:pPr>
        <w:pStyle w:val="ListParagraph"/>
      </w:pPr>
      <w:r>
        <w:rPr>
          <w:rFonts w:ascii="Aptos" w:hAnsi="Aptos"/>
          <w:b/>
          <w:i w:val="0"/>
          <w:color w:val="000000"/>
          <w:sz w:val="24"/>
        </w:rPr>
        <w:t>Large Plan Viewing:</w:t>
      </w:r>
      <w:r>
        <w:rPr>
          <w:rFonts w:ascii="Aptos" w:hAnsi="Aptos"/>
          <w:b w:val="0"/>
          <w:i w:val="0"/>
          <w:color w:val="000000"/>
          <w:sz w:val="24"/>
        </w:rPr>
        <w:t xml:space="preserve"> Large plans and surveys cannot be viewed effectively within IPS. </w:t>
      </w:r>
    </w:p>
    <w:p>
      <w:pPr>
        <w:pStyle w:val="ListParagraph"/>
      </w:pPr>
      <w:r>
        <w:rPr>
          <w:rFonts w:ascii="Aptos" w:hAnsi="Aptos"/>
          <w:b/>
          <w:i w:val="0"/>
          <w:color w:val="000000"/>
          <w:sz w:val="24"/>
        </w:rPr>
        <w:t>Limited Historical Visibility:</w:t>
      </w:r>
      <w:r>
        <w:rPr>
          <w:rFonts w:ascii="Aptos" w:hAnsi="Aptos"/>
          <w:b w:val="0"/>
          <w:i w:val="0"/>
          <w:color w:val="000000"/>
          <w:sz w:val="24"/>
        </w:rPr>
        <w:t xml:space="preserve"> Historical records are frequently needed to determine legal occupancy and previous property conditions but are not always easily accessible.  </w:t>
      </w:r>
    </w:p>
    <w:p>
      <w:pPr/>
    </w:p>
    <w:p>
      <w:pPr>
        <w:pStyle w:val="ListParagraph"/>
      </w:pPr>
      <w:r>
        <w:rPr>
          <w:rFonts w:ascii="Aptos" w:hAnsi="Aptos"/>
          <w:b/>
          <w:i w:val="0"/>
          <w:color w:val="000000"/>
          <w:sz w:val="24"/>
        </w:rPr>
        <w:t>Other</w:t>
      </w:r>
    </w:p>
    <w:p>
      <w:pPr>
        <w:pStyle w:val="ListParagraph"/>
      </w:pPr>
      <w:r>
        <w:rPr>
          <w:rFonts w:ascii="Aptos" w:hAnsi="Aptos"/>
          <w:b/>
          <w:i w:val="0"/>
          <w:color w:val="000000"/>
          <w:sz w:val="24"/>
        </w:rPr>
        <w:t>Property Research Complexity:</w:t>
      </w:r>
      <w:r>
        <w:rPr>
          <w:rFonts w:ascii="Aptos" w:hAnsi="Aptos"/>
          <w:b w:val="0"/>
          <w:i w:val="0"/>
          <w:color w:val="000000"/>
          <w:sz w:val="24"/>
        </w:rPr>
        <w:t xml:space="preserve"> Assessment work frequently requires combining information from permits, surveys, Engineering, and historical records to understand complete property history.  </w:t>
      </w:r>
    </w:p>
    <w:p>
      <w:pPr>
        <w:pStyle w:val="ListParagraph"/>
      </w:pPr>
      <w:r>
        <w:rPr>
          <w:rFonts w:ascii="Aptos" w:hAnsi="Aptos"/>
          <w:b/>
          <w:i w:val="0"/>
          <w:color w:val="000000"/>
          <w:sz w:val="24"/>
        </w:rPr>
        <w:t>Subdivision Tracking:</w:t>
      </w:r>
      <w:r>
        <w:rPr>
          <w:rFonts w:ascii="Aptos" w:hAnsi="Aptos"/>
          <w:b w:val="0"/>
          <w:i w:val="0"/>
          <w:color w:val="000000"/>
          <w:sz w:val="24"/>
        </w:rPr>
        <w:t xml:space="preserve"> Following parcel history after resubdivisions requires coordination with Engineering and County mapping records.  </w:t>
      </w:r>
    </w:p>
    <w:p>
      <w:pPr>
        <w:pStyle w:val="ListParagraph"/>
      </w:pPr>
      <w:r>
        <w:rPr>
          <w:rFonts w:ascii="Aptos" w:hAnsi="Aptos"/>
          <w:b/>
          <w:i w:val="0"/>
          <w:color w:val="000000"/>
          <w:sz w:val="24"/>
        </w:rPr>
        <w:t>Permit Dependency:</w:t>
      </w:r>
      <w:r>
        <w:rPr>
          <w:rFonts w:ascii="Aptos" w:hAnsi="Aptos"/>
          <w:b w:val="0"/>
          <w:i w:val="0"/>
          <w:color w:val="000000"/>
          <w:sz w:val="24"/>
        </w:rPr>
        <w:t xml:space="preserve"> Assessment activities depend heavily on permit activity to identify changes affecting assessed value, although unpermitted improvements can still occur.  </w:t>
      </w:r>
    </w:p>
    <w:p>
      <w:pPr>
        <w:pStyle w:val="ListParagraph"/>
      </w:pPr>
      <w:r>
        <w:rPr>
          <w:rFonts w:ascii="Aptos" w:hAnsi="Aptos"/>
          <w:b/>
          <w:i w:val="0"/>
          <w:color w:val="000000"/>
          <w:sz w:val="24"/>
        </w:rPr>
        <w:t>Seasonal Workload:</w:t>
      </w:r>
      <w:r>
        <w:rPr>
          <w:rFonts w:ascii="Aptos" w:hAnsi="Aptos"/>
          <w:b w:val="0"/>
          <w:i w:val="0"/>
          <w:color w:val="000000"/>
          <w:sz w:val="24"/>
        </w:rPr>
        <w:t xml:space="preserve"> Assessment activities vary throughout the year based on tax deadlines, permit volume, and market activity.  </w:t>
      </w:r>
    </w:p>
    <w:p>
      <w:pPr/>
    </w:p>
    <w:p>
      <w:pPr>
        <w:pStyle w:val="Heading3"/>
      </w:pPr>
      <w:r>
        <w:rPr>
          <w:rFonts w:ascii="Aptos" w:hAnsi="Aptos"/>
          <w:b w:val="0"/>
          <w:i w:val="0"/>
          <w:color w:val="0F4761"/>
          <w:sz w:val="28"/>
        </w:rPr>
        <w:t>Expectations:</w:t>
      </w:r>
    </w:p>
    <w:p>
      <w:pPr>
        <w:pStyle w:val="ListParagraph"/>
      </w:pPr>
      <w:r>
        <w:rPr>
          <w:rFonts w:ascii="Aptos" w:hAnsi="Aptos"/>
          <w:b/>
          <w:i w:val="0"/>
          <w:color w:val="000000"/>
          <w:sz w:val="24"/>
        </w:rPr>
        <w:t>IPS Related</w:t>
      </w:r>
    </w:p>
    <w:p>
      <w:pPr>
        <w:pStyle w:val="ListParagraph"/>
      </w:pPr>
      <w:r>
        <w:rPr>
          <w:rFonts w:ascii="Aptos" w:hAnsi="Aptos"/>
          <w:b/>
          <w:i w:val="0"/>
          <w:color w:val="000000"/>
          <w:sz w:val="24"/>
        </w:rPr>
        <w:t>Improved Historical Records:</w:t>
      </w:r>
      <w:r>
        <w:rPr>
          <w:rFonts w:ascii="Aptos" w:hAnsi="Aptos"/>
          <w:b w:val="0"/>
          <w:i w:val="0"/>
          <w:color w:val="000000"/>
          <w:sz w:val="24"/>
        </w:rPr>
        <w:t xml:space="preserve"> Maintain comprehensive historical permit and property records that reduce the need to search multiple systems.  </w:t>
      </w:r>
    </w:p>
    <w:p>
      <w:pPr>
        <w:pStyle w:val="ListParagraph"/>
      </w:pPr>
      <w:r>
        <w:rPr>
          <w:rFonts w:ascii="Aptos" w:hAnsi="Aptos"/>
          <w:b/>
          <w:i w:val="0"/>
          <w:color w:val="000000"/>
          <w:sz w:val="24"/>
        </w:rPr>
        <w:t>Integrated Property Information:</w:t>
      </w:r>
      <w:r>
        <w:rPr>
          <w:rFonts w:ascii="Aptos" w:hAnsi="Aptos"/>
          <w:b w:val="0"/>
          <w:i w:val="0"/>
          <w:color w:val="000000"/>
          <w:sz w:val="24"/>
        </w:rPr>
        <w:t xml:space="preserve"> Better integrate historical permits, certificates, surveys, and property documentation into one location.  </w:t>
      </w:r>
    </w:p>
    <w:p>
      <w:pPr>
        <w:pStyle w:val="ListParagraph"/>
      </w:pPr>
      <w:r>
        <w:rPr>
          <w:rFonts w:ascii="Aptos" w:hAnsi="Aptos"/>
          <w:b/>
          <w:i w:val="0"/>
          <w:color w:val="000000"/>
          <w:sz w:val="24"/>
        </w:rPr>
        <w:t>Improved Document Viewing:</w:t>
      </w:r>
      <w:r>
        <w:rPr>
          <w:rFonts w:ascii="Aptos" w:hAnsi="Aptos"/>
          <w:b w:val="0"/>
          <w:i w:val="0"/>
          <w:color w:val="000000"/>
          <w:sz w:val="24"/>
        </w:rPr>
        <w:t xml:space="preserve"> Improve the ability to view large plans and historical documents within the system.  </w:t>
      </w:r>
    </w:p>
    <w:p>
      <w:pPr>
        <w:pStyle w:val="ListParagraph"/>
      </w:pPr>
      <w:r>
        <w:rPr>
          <w:rFonts w:ascii="Aptos" w:hAnsi="Aptos"/>
          <w:b/>
          <w:i w:val="0"/>
          <w:color w:val="000000"/>
          <w:sz w:val="24"/>
        </w:rPr>
        <w:t>Other</w:t>
      </w:r>
    </w:p>
    <w:p>
      <w:pPr>
        <w:pStyle w:val="ListParagraph"/>
      </w:pPr>
      <w:r>
        <w:rPr>
          <w:rFonts w:ascii="Aptos" w:hAnsi="Aptos"/>
          <w:b/>
          <w:i w:val="0"/>
          <w:color w:val="000000"/>
          <w:sz w:val="24"/>
        </w:rPr>
        <w:t>Improved Interdepartmental Coordination:</w:t>
      </w:r>
      <w:r>
        <w:rPr>
          <w:rFonts w:ascii="Aptos" w:hAnsi="Aptos"/>
          <w:b w:val="0"/>
          <w:i w:val="0"/>
          <w:color w:val="000000"/>
          <w:sz w:val="24"/>
        </w:rPr>
        <w:t xml:space="preserve"> Continue improving coordination with Engineering, Code Enforcement, and other departments involved in property changes.  </w:t>
      </w:r>
    </w:p>
    <w:p>
      <w:pPr>
        <w:pStyle w:val="ListParagraph"/>
      </w:pPr>
      <w:r>
        <w:rPr>
          <w:rFonts w:ascii="Aptos" w:hAnsi="Aptos"/>
          <w:b/>
          <w:i w:val="0"/>
          <w:color w:val="000000"/>
          <w:sz w:val="24"/>
        </w:rPr>
        <w:t>Better Property Research:</w:t>
      </w:r>
      <w:r>
        <w:rPr>
          <w:rFonts w:ascii="Aptos" w:hAnsi="Aptos"/>
          <w:b w:val="0"/>
          <w:i w:val="0"/>
          <w:color w:val="000000"/>
          <w:sz w:val="24"/>
        </w:rPr>
        <w:t xml:space="preserve"> Make historical property information easier to access when evaluating assessments and occupancy changes.  </w:t>
      </w:r>
    </w:p>
    <w:p>
      <w:pPr>
        <w:pStyle w:val="ListParagraph"/>
      </w:pPr>
      <w:r>
        <w:rPr>
          <w:rFonts w:ascii="Aptos" w:hAnsi="Aptos"/>
          <w:b/>
          <w:i w:val="0"/>
          <w:color w:val="000000"/>
          <w:sz w:val="24"/>
        </w:rPr>
        <w:t>Improved Parcel Tracking:</w:t>
      </w:r>
      <w:r>
        <w:rPr>
          <w:rFonts w:ascii="Aptos" w:hAnsi="Aptos"/>
          <w:b w:val="0"/>
          <w:i w:val="0"/>
          <w:color w:val="000000"/>
          <w:sz w:val="24"/>
        </w:rPr>
        <w:t xml:space="preserve"> Better track parcel history following subdivisions, lot alterations, and occupancy changes.</w:t>
      </w:r>
    </w:p>
    <w:p>
      <w:pPr>
        <w:pStyle w:val="Heading3"/>
      </w:pPr>
      <w:r>
        <w:rPr>
          <w:rFonts w:ascii="Aptos" w:hAnsi="Aptos"/>
          <w:b w:val="0"/>
          <w:i w:val="0"/>
          <w:color w:val="0F4761"/>
          <w:sz w:val="28"/>
        </w:rPr>
        <w:t>NBD Discovery Session | NBD</w:t>
      </w:r>
      <w:r>
        <w:rPr>
          <w:rFonts w:ascii="Aptos" w:hAnsi="Aptos"/>
          <w:b w:val="0"/>
          <w:i w:val="0"/>
          <w:color w:val="0F4761"/>
          <w:sz w:val="28"/>
        </w:rPr>
        <w:t xml:space="preserve"> </w:t>
      </w:r>
    </w:p>
    <w:p>
      <w:pPr/>
      <w:r>
        <w:rPr>
          <w:rFonts w:ascii="Aptos" w:hAnsi="Aptos"/>
          <w:b w:val="0"/>
          <w:i w:val="0"/>
          <w:color w:val="000000"/>
          <w:sz w:val="24"/>
        </w:rPr>
        <w:t>Tue Jun 29 ,11:00-12:00</w:t>
      </w:r>
    </w:p>
    <w:p>
      <w:pPr/>
      <w:r>
        <w:rPr>
          <w:rFonts w:ascii="Aptos" w:hAnsi="Aptos"/>
          <w:b/>
          <w:i w:val="0"/>
          <w:color w:val="000000"/>
          <w:sz w:val="24"/>
        </w:rPr>
        <w:t xml:space="preserve">Attendees: </w:t>
      </w:r>
      <w:r>
        <w:rPr>
          <w:rFonts w:ascii="Aptos" w:hAnsi="Aptos"/>
          <w:b w:val="0"/>
          <w:i w:val="0"/>
          <w:color w:val="000000"/>
          <w:sz w:val="24"/>
        </w:rPr>
        <w:t>Michelle Sczpanski, Cimon Jordan, Madison Young, Kaylin Hubbard</w:t>
      </w:r>
    </w:p>
    <w:p>
      <w:pPr/>
      <w:r>
        <w:rPr>
          <w:rFonts w:ascii="Aptos" w:hAnsi="Aptos"/>
          <w:b/>
          <w:i w:val="0"/>
          <w:color w:val="000000"/>
          <w:sz w:val="24"/>
        </w:rPr>
        <w:t xml:space="preserve">Absentees: </w:t>
      </w:r>
      <w:r>
        <w:rPr>
          <w:rFonts w:ascii="Aptos" w:hAnsi="Aptos"/>
          <w:b w:val="0"/>
          <w:i w:val="0"/>
          <w:color w:val="000000"/>
          <w:sz w:val="24"/>
        </w:rPr>
        <w:t>Manila Southmmavong, Patty Lynch, Adol Mayen</w:t>
      </w:r>
    </w:p>
    <w:p>
      <w:pPr/>
    </w:p>
    <w:p>
      <w:pPr/>
      <w:r>
        <w:rPr>
          <w:rFonts w:ascii="Aptos" w:hAnsi="Aptos"/>
          <w:b/>
          <w:i/>
          <w:color w:val="000000"/>
          <w:sz w:val="24"/>
        </w:rPr>
        <w:t xml:space="preserve">Role: </w:t>
      </w:r>
    </w:p>
    <w:p>
      <w:pPr/>
      <w:r>
        <w:rPr>
          <w:rFonts w:ascii="Aptos" w:hAnsi="Aptos"/>
          <w:b/>
          <w:i/>
          <w:color w:val="000000"/>
          <w:sz w:val="24"/>
        </w:rPr>
        <w:t>Responsibility:</w:t>
      </w:r>
    </w:p>
    <w:p>
      <w:pPr/>
      <w:r>
        <w:rPr>
          <w:rFonts w:ascii="Aptos" w:hAnsi="Aptos"/>
          <w:b/>
          <w:i/>
          <w:color w:val="000000"/>
          <w:sz w:val="24"/>
        </w:rPr>
        <w:t>Process:</w:t>
      </w:r>
    </w:p>
    <w:p>
      <w:pPr/>
      <w:r>
        <w:rPr>
          <w:rFonts w:ascii="Aptos" w:hAnsi="Aptos"/>
          <w:b/>
          <w:i/>
          <w:color w:val="000000"/>
          <w:sz w:val="24"/>
        </w:rPr>
        <w:t>Pain-Point:</w:t>
      </w:r>
    </w:p>
    <w:p>
      <w:pPr/>
      <w:r>
        <w:rPr>
          <w:rFonts w:ascii="Aptos" w:hAnsi="Aptos"/>
          <w:b/>
          <w:i/>
          <w:color w:val="000000"/>
          <w:sz w:val="24"/>
        </w:rPr>
        <w:t>Expectations:</w:t>
      </w:r>
    </w:p>
    <w:p>
      <w:pPr>
        <w:pStyle w:val="Heading3"/>
      </w:pPr>
      <w:r>
        <w:rPr>
          <w:rFonts w:ascii="Aptos" w:hAnsi="Aptos"/>
          <w:b w:val="0"/>
          <w:i w:val="0"/>
          <w:color w:val="0F4761"/>
          <w:sz w:val="28"/>
        </w:rPr>
        <w:t>CPC Discovery Session | CPC</w:t>
      </w:r>
    </w:p>
    <w:p>
      <w:pPr/>
      <w:r>
        <w:rPr>
          <w:rFonts w:ascii="Aptos" w:hAnsi="Aptos"/>
          <w:b w:val="0"/>
          <w:i w:val="0"/>
          <w:color w:val="000000"/>
          <w:sz w:val="24"/>
        </w:rPr>
        <w:t>Tue Jun 29, 3:30-4:30</w:t>
      </w:r>
    </w:p>
    <w:p>
      <w:pPr/>
      <w:r>
        <w:rPr>
          <w:rFonts w:ascii="Aptos" w:hAnsi="Aptos"/>
          <w:b/>
          <w:i w:val="0"/>
          <w:color w:val="000000"/>
          <w:sz w:val="24"/>
        </w:rPr>
        <w:t xml:space="preserve">Attendees: </w:t>
      </w:r>
    </w:p>
    <w:p>
      <w:pPr/>
      <w:r>
        <w:rPr>
          <w:rFonts w:ascii="Aptos" w:hAnsi="Aptos"/>
          <w:b/>
          <w:i w:val="0"/>
          <w:color w:val="000000"/>
          <w:sz w:val="24"/>
        </w:rPr>
        <w:t xml:space="preserve">Absentees: </w:t>
      </w:r>
    </w:p>
    <w:p>
      <w:pPr/>
    </w:p>
    <w:p>
      <w:pPr/>
      <w:r>
        <w:rPr>
          <w:rFonts w:ascii="Aptos" w:hAnsi="Aptos"/>
          <w:b/>
          <w:i/>
          <w:color w:val="000000"/>
          <w:sz w:val="24"/>
        </w:rPr>
        <w:t>Role:</w:t>
      </w:r>
    </w:p>
    <w:p>
      <w:pPr/>
      <w:r>
        <w:rPr>
          <w:rFonts w:ascii="Aptos" w:hAnsi="Aptos"/>
          <w:b/>
          <w:i/>
          <w:color w:val="000000"/>
          <w:sz w:val="24"/>
        </w:rPr>
        <w:t>Responsibility:</w:t>
      </w:r>
    </w:p>
    <w:p>
      <w:pPr/>
      <w:r>
        <w:rPr>
          <w:rFonts w:ascii="Aptos" w:hAnsi="Aptos"/>
          <w:b/>
          <w:i/>
          <w:color w:val="000000"/>
          <w:sz w:val="24"/>
        </w:rPr>
        <w:t>Process:</w:t>
      </w:r>
    </w:p>
    <w:p>
      <w:pPr/>
      <w:r>
        <w:rPr>
          <w:rFonts w:ascii="Aptos" w:hAnsi="Aptos"/>
          <w:b/>
          <w:i/>
          <w:color w:val="000000"/>
          <w:sz w:val="24"/>
        </w:rPr>
        <w:t>Pain-Point:</w:t>
      </w:r>
    </w:p>
    <w:p>
      <w:pPr/>
      <w:r>
        <w:rPr>
          <w:rFonts w:ascii="Aptos" w:hAnsi="Aptos"/>
          <w:b/>
          <w:i/>
          <w:color w:val="000000"/>
          <w:sz w:val="24"/>
        </w:rPr>
        <w:t>Expectations:</w:t>
      </w: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