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18"/>
        </w:rPr>
        <w:t>TikTok 增长运营项目卡</w:t>
      </w:r>
    </w:p>
    <w:p>
      <w:pPr>
        <w:spacing w:after="200"/>
        <w:jc w:val="center"/>
      </w:pPr>
      <w:r>
        <w:rPr>
          <w:b/>
          <w:sz w:val="48"/>
        </w:rPr>
        <w:t>Evidence Ref 校验 - 场景 04 - 单视频拆解</w:t>
      </w:r>
    </w:p>
    <w:p>
      <w:pPr>
        <w:spacing w:after="160"/>
        <w:jc w:val="center"/>
      </w:pPr>
      <w:r>
        <w:rPr>
          <w:i/>
        </w:rPr>
        <w:t>场景 04 | 单视频拆解</w:t>
      </w:r>
    </w:p>
    <w:p>
      <w:pPr>
        <w:spacing w:after="360"/>
        <w:jc w:val="center"/>
      </w:pPr>
      <w:r>
        <w:t>Evidence Ref 校验 | 已导入 | 2026-05-17T22:40:52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交付类型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场景状态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章节数量</w:t>
            </w:r>
          </w:p>
        </w:tc>
      </w:tr>
      <w:tr>
        <w:tc>
          <w:tcPr>
            <w:tcW w:type="dxa" w:w="2376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breakdown_report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single-video-breakdown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8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资产条目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10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备注条目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执行模板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已内置</w:t>
            </w:r>
          </w:p>
        </w:tc>
      </w:tr>
    </w:tbl>
    <w:p>
      <w:pPr>
        <w:spacing w:before="160" w:after="80"/>
      </w:pPr>
      <w:r>
        <w:rPr>
          <w:b/>
          <w:sz w:val="28"/>
        </w:rPr>
        <w:t>项目快照</w:t>
      </w:r>
    </w:p>
    <w:p>
      <w:pPr>
        <w:spacing w:after="160"/>
      </w:pPr>
      <w:r>
        <w:rPr>
          <w:i/>
          <w:sz w:val="19"/>
        </w:rPr>
        <w:t>把这次交付当成平台项目卡而不是单次本地导出，先看关键动作、证据状态和执行优先级。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当前判断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这条真实单视频拆解目标之所以能跑出来，核心不是表面风格，而是首屏先让人秒懂，再用权威、人物或结果线索做压缩证明。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首要动作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先按顺序把参考视频重建出来，再把证明层改写成你自己的产品、创作者或证据物也能承接同样决策逻辑。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证据健康度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证据 6 条 / 资产 10 条 / 来源 3 条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执行优先级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先看总览与章节概览，再从最强结构化章节进入动作落地。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交付定位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04 - 单视频拆解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04 - 单视频拆解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single-video-breakdown</w:t>
            </w:r>
          </w:p>
        </w:tc>
      </w:tr>
    </w:tbl>
    <w:p>
      <w:pPr>
        <w:spacing w:before="160" w:after="80"/>
      </w:pPr>
      <w:r>
        <w:rPr>
          <w:b/>
          <w:sz w:val="28"/>
        </w:rPr>
        <w:t>任务上下文</w:t>
      </w:r>
    </w:p>
    <w:p>
      <w:pPr>
        <w:spacing w:after="160"/>
      </w:pPr>
      <w:r>
        <w:rPr>
          <w:i/>
          <w:sz w:val="19"/>
        </w:rPr>
        <w:t>本页汇总当前场景的输入背景、关键判断与执行入口。</w:t>
      </w:r>
    </w:p>
    <w:p>
      <w:pPr>
        <w:pStyle w:val="ListBullet"/>
        <w:spacing w:after="40"/>
      </w:pPr>
      <w:r>
        <w:t>真实 TikTok capture-pack 导入自 validation/captures/scene01-strong-inputs-pass，当前用于未分类赛道，市场 美国。当前看板规模：3 条已排序 / 3 条达标，最低点赞阈值 1000.</w:t>
      </w:r>
    </w:p>
    <w:p>
      <w:pPr>
        <w:pStyle w:val="ListBullet"/>
        <w:spacing w:after="40"/>
      </w:pPr>
      <w:r>
        <w:t>来源账号：https://www.tiktok.com/@validation.orangecat; 会话质量：TikMatrix 主页帖子导出; 查询词：未提供; 主题：未提供.</w:t>
      </w:r>
    </w:p>
    <w:p>
      <w:pPr>
        <w:pStyle w:val="ListBullet"/>
        <w:spacing w:after="40"/>
      </w:pPr>
      <w:r>
        <w:t>头部候选：https://www.tiktok.com/@orangecat0088/video/7636206423080226070 | always sing your heart out | 2610 点赞，28400 播放，62 分享.</w:t>
      </w:r>
    </w:p>
    <w:p>
      <w:pPr>
        <w:pStyle w:val="ListBullet"/>
        <w:spacing w:after="40"/>
      </w:pPr>
      <w:r>
        <w:t>达标对照：https://www.tiktok.com/@orangecat0088/video/7636206423080226070 | cartoon orange cat sing-along packaging | 2610 点赞，28400 播放，62 分享.</w:t>
      </w:r>
    </w:p>
    <w:p>
      <w:pPr>
        <w:spacing w:before="160" w:after="80"/>
      </w:pPr>
      <w:r>
        <w:rPr>
          <w:b/>
          <w:sz w:val="28"/>
        </w:rPr>
        <w:t>执行摘要</w:t>
      </w:r>
    </w:p>
    <w:p>
      <w:pPr>
        <w:spacing w:after="160"/>
      </w:pPr>
      <w:r>
        <w:rPr>
          <w:i/>
          <w:sz w:val="19"/>
        </w:rPr>
        <w:t>优先展示本轮产物最值得看的结论、重要性与下一步动作。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核心结论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这条真实单视频拆解目标之所以能跑出来，核心不是表面风格，而是首屏先让人秒懂，再用权威、人物或结果线索做压缩证明。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真正可复用的资产不是装饰层，而是从识别到证明再到轻收口的顺序；只要顺序对，换产品或换人设时仍可成立。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下一步动作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先按顺序把参考视频重建出来，再把证明层改写成你自己的产品、创作者或证据物也能承接同样决策逻辑。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Evidence Ref 校验 - 场景 04 - 单视频拆解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04 - 单视频拆解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项目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Evidence Ref 校验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breakdown_report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生成时间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2026-05-17T22:40:52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场景说明文件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scenarios/04-single-video-breakdown.md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single-video-breakdown</w:t>
            </w:r>
          </w:p>
        </w:tc>
      </w:tr>
    </w:tbl>
    <w:p>
      <w:pPr>
        <w:pStyle w:val="Heading1"/>
        <w:keepNext/>
      </w:pPr>
      <w:r>
        <w:t>任务上下文</w:t>
      </w:r>
    </w:p>
    <w:p>
      <w:r>
        <w:t>真实 TikTok capture-pack 导入自 validation/captures/scene01-strong-inputs-pass，当前用于未分类赛道，市场 美国。当前看板规模：3 条已排序 / 3 条达标，最低点赞阈值 1000.</w:t>
        <w:br/>
        <w:t>来源账号：https://www.tiktok.com/@validation.orangecat; 会话质量：TikMatrix 主页帖子导出; 查询词：未提供; 主题：未提供.</w:t>
        <w:br/>
        <w:t>头部候选：https://www.tiktok.com/@orangecat0088/video/7636206423080226070 | always sing your heart out | 2610 点赞，28400 播放，62 分享.</w:t>
        <w:br/>
        <w:t>达标对照：https://www.tiktok.com/@orangecat0088/video/7636206423080226070 | cartoon orange cat sing-along packaging | 2610 点赞，28400 播放，62 分享.</w:t>
        <w:br/>
        <w:t>采集根目录：validation/captures/scene01-strong-inputs-pass</w:t>
      </w:r>
    </w:p>
    <w:p>
      <w:pPr>
        <w:pStyle w:val="Heading2"/>
      </w:pPr>
      <w:r>
        <w:t>输入材料</w:t>
      </w:r>
    </w:p>
    <w:p>
      <w:pPr>
        <w:pStyle w:val="ListBullet"/>
      </w:pPr>
      <w:r>
        <w:t>Profile: https://www.tiktok.com/@validation.orangecat</w:t>
      </w:r>
    </w:p>
    <w:p>
      <w:pPr>
        <w:pStyle w:val="ListBullet"/>
      </w:pPr>
      <w:r>
        <w:t>排序视频 count: 3</w:t>
      </w:r>
    </w:p>
    <w:p>
      <w:pPr>
        <w:pStyle w:val="ListBullet"/>
      </w:pPr>
      <w:r>
        <w:t>Qualified video count: 3</w:t>
      </w:r>
    </w:p>
    <w:p>
      <w:pPr>
        <w:pStyle w:val="ListBullet"/>
      </w:pPr>
      <w:r>
        <w:t>Capture root: validation/captures/scene01-strong-inputs-pass</w:t>
      </w:r>
    </w:p>
    <w:p>
      <w:pPr>
        <w:pStyle w:val="ListBullet"/>
      </w:pPr>
      <w:r>
        <w:t>地区：美国</w:t>
      </w:r>
    </w:p>
    <w:p>
      <w:pPr>
        <w:pStyle w:val="Heading2"/>
      </w:pPr>
      <w:r>
        <w:t>最低证据要求</w:t>
      </w:r>
    </w:p>
    <w:p>
      <w:pPr>
        <w:pStyle w:val="ListBullet"/>
      </w:pPr>
      <w:r>
        <w:t>1 条视频链接或一份分镜摘要</w:t>
      </w:r>
    </w:p>
    <w:p>
      <w:pPr>
        <w:pStyle w:val="ListBullet"/>
      </w:pPr>
      <w:r>
        <w:t>summary.json 或 aggregate_summary.json</w:t>
      </w:r>
    </w:p>
    <w:p>
      <w:pPr>
        <w:pStyle w:val="ListBullet"/>
      </w:pPr>
      <w:r>
        <w:t>profile_summary.json 或 summary.json</w:t>
      </w:r>
    </w:p>
    <w:p>
      <w:pPr>
        <w:pStyle w:val="ListBullet"/>
      </w:pPr>
      <w:r>
        <w:t>ranked_videos.json 或 aggregate_ranked_videos.json</w:t>
      </w:r>
    </w:p>
    <w:p>
      <w:pPr>
        <w:pStyle w:val="Heading2"/>
      </w:pPr>
      <w:r>
        <w:t>理想证据补充</w:t>
      </w:r>
    </w:p>
    <w:p>
      <w:pPr>
        <w:pStyle w:val="ListBullet"/>
      </w:pPr>
      <w:r>
        <w:t>下载 JSON 或 capture detail</w:t>
      </w:r>
    </w:p>
    <w:p>
      <w:pPr>
        <w:pStyle w:val="ListBullet"/>
      </w:pPr>
      <w:r>
        <w:t>转写稿或字幕笔记</w:t>
      </w:r>
    </w:p>
    <w:p>
      <w:pPr>
        <w:pStyle w:val="ListBullet"/>
      </w:pPr>
      <w:r>
        <w:t>按节拍截图</w:t>
      </w:r>
    </w:p>
    <w:p>
      <w:pPr>
        <w:pStyle w:val="ListBullet"/>
      </w:pPr>
      <w:r>
        <w:t>基础表现上下文</w:t>
      </w:r>
    </w:p>
    <w:p>
      <w:pPr>
        <w:pStyle w:val="ListBullet"/>
      </w:pPr>
      <w:r>
        <w:t>音频或 BGM 线索</w:t>
      </w:r>
    </w:p>
    <w:p>
      <w:pPr>
        <w:pStyle w:val="ListBullet"/>
      </w:pPr>
      <w:r>
        <w:t>aggregate_qualified_videos.json 或 qualified_video_links.txt</w:t>
      </w:r>
    </w:p>
    <w:p>
      <w:pPr>
        <w:pStyle w:val="ListBullet"/>
      </w:pPr>
      <w:r>
        <w:t>aggregate_report.md</w:t>
      </w:r>
    </w:p>
    <w:p>
      <w:pPr>
        <w:pStyle w:val="ListBullet"/>
      </w:pPr>
      <w:r>
        <w:t>video_details.json</w:t>
      </w:r>
    </w:p>
    <w:p>
      <w:pPr>
        <w:pStyle w:val="Heading2"/>
      </w:pPr>
      <w:r>
        <w:t>约束条件</w:t>
      </w:r>
    </w:p>
    <w:p>
      <w:pPr>
        <w:pStyle w:val="ListBullet"/>
      </w:pPr>
      <w:r>
        <w:t>把深层机制与表层风格分开看。</w:t>
      </w:r>
    </w:p>
    <w:p>
      <w:pPr>
        <w:pStyle w:val="ListBullet"/>
      </w:pPr>
      <w:r>
        <w:t>如果没有口播，就从字幕、动作、剪辑与视觉证明链里重建逻辑。</w:t>
      </w:r>
    </w:p>
    <w:p>
      <w:pPr>
        <w:pStyle w:val="ListBullet"/>
      </w:pPr>
      <w:r>
        <w:t>当前为真实 TikTok 匿名会话采集包；本包暂不含评论采样。</w:t>
      </w:r>
    </w:p>
    <w:p>
      <w:pPr>
        <w:pStyle w:val="ListBullet"/>
      </w:pPr>
      <w:r>
        <w:t>Conclusions should stay tied to ranked metrics, captions, and capture-pack summaries only.</w:t>
      </w:r>
    </w:p>
    <w:p>
      <w:pPr>
        <w:pStyle w:val="Heading2"/>
      </w:pPr>
      <w:r>
        <w:t>目标交付</w:t>
      </w:r>
    </w:p>
    <w:p>
      <w:pPr>
        <w:pStyle w:val="ListBullet"/>
      </w:pPr>
      <w:r>
        <w:t>时间轴拆解表</w:t>
      </w:r>
    </w:p>
    <w:p>
      <w:pPr>
        <w:pStyle w:val="ListBullet"/>
      </w:pPr>
      <w:r>
        <w:t>视频类型判断</w:t>
      </w:r>
    </w:p>
    <w:p>
      <w:pPr>
        <w:pStyle w:val="ListBullet"/>
      </w:pPr>
      <w:r>
        <w:t>BGM 分析</w:t>
      </w:r>
    </w:p>
    <w:p>
      <w:pPr>
        <w:pStyle w:val="ListBullet"/>
      </w:pPr>
      <w:r>
        <w:t>三段式爆点解读</w:t>
      </w:r>
    </w:p>
    <w:p>
      <w:pPr>
        <w:pStyle w:val="ListBullet"/>
      </w:pPr>
      <w:r>
        <w:t>可复用机制</w:t>
      </w:r>
    </w:p>
    <w:p>
      <w:pPr>
        <w:pStyle w:val="ListBullet"/>
      </w:pPr>
      <w:r>
        <w:t>改编建议</w:t>
      </w:r>
    </w:p>
    <w:p>
      <w:pPr>
        <w:pStyle w:val="ListBullet"/>
      </w:pPr>
      <w:r>
        <w:t>TikTok 原生排序模式结论</w:t>
      </w:r>
    </w:p>
    <w:p>
      <w:pPr>
        <w:pStyle w:val="ListBullet"/>
      </w:pPr>
      <w:r>
        <w:t>基于 capture pack 的可复用改编规则</w:t>
      </w:r>
    </w:p>
    <w:p>
      <w:pPr>
        <w:pStyle w:val="Heading2"/>
      </w:pPr>
      <w:r>
        <w:t>开跑前检查</w:t>
      </w:r>
    </w:p>
    <w:p>
      <w:pPr>
        <w:pStyle w:val="ListBullet"/>
      </w:pPr>
      <w:r>
        <w:t>能够重建 钩子、证明段与收口段</w:t>
      </w:r>
    </w:p>
    <w:p>
      <w:pPr>
        <w:pStyle w:val="ListBullet"/>
      </w:pPr>
      <w:r>
        <w:t>至少已知 1 个改编目标</w:t>
      </w:r>
    </w:p>
    <w:p>
      <w:pPr>
        <w:pStyle w:val="ListBullet"/>
      </w:pPr>
      <w:r>
        <w:t>时间轴表可以在不臆造缺失段落的前提下补完</w:t>
      </w:r>
    </w:p>
    <w:p>
      <w:pPr>
        <w:pStyle w:val="ListBullet"/>
      </w:pPr>
      <w:r>
        <w:t>有口播 / 无口播路径已明确</w:t>
      </w:r>
    </w:p>
    <w:p>
      <w:pPr>
        <w:pStyle w:val="ListBullet"/>
      </w:pPr>
      <w:r>
        <w:t>Top-ranked videos are clearly identified</w:t>
      </w:r>
    </w:p>
    <w:p>
      <w:pPr>
        <w:pStyle w:val="ListBullet"/>
      </w:pPr>
      <w:r>
        <w:t>Transferable pattern is separated from profile-specific brand power</w:t>
      </w:r>
    </w:p>
    <w:p>
      <w:pPr>
        <w:pStyle w:val="Heading1"/>
        <w:keepNext/>
      </w:pPr>
      <w:r>
        <w:t>执行摘要</w:t>
      </w:r>
    </w:p>
    <w:p>
      <w:r>
        <w:rPr>
          <w:b/>
        </w:rPr>
        <w:t>核心结论：</w:t>
      </w:r>
      <w:r>
        <w:t>这条真实单视频拆解目标之所以能跑出来，核心不是表面风格，而是首屏先让人秒懂，再用权威、人物或结果线索做压缩证明。</w:t>
      </w:r>
    </w:p>
    <w:p>
      <w:r>
        <w:rPr>
          <w:b/>
        </w:rPr>
        <w:t>为什么重要：</w:t>
      </w:r>
      <w:r>
        <w:t>真正可复用的资产不是装饰层，而是从识别到证明再到轻收口的顺序；只要顺序对，换产品或换人设时仍可成立。</w:t>
      </w:r>
    </w:p>
    <w:p>
      <w:r>
        <w:rPr>
          <w:b/>
        </w:rPr>
        <w:t>下一步动作：</w:t>
      </w:r>
      <w:r>
        <w:t>先按顺序把参考视频重建出来，再把证明层改写成你自己的产品、创作者或证据物也能承接同样决策逻辑。</w:t>
      </w:r>
    </w:p>
    <w:p>
      <w:r>
        <w:rPr>
          <w:b/>
        </w:rPr>
        <w:t>置信度：</w:t>
      </w:r>
      <w:r>
        <w:t>中</w:t>
      </w:r>
    </w:p>
    <w:p>
      <w:bookmarkStart w:id="899" w:name="contents_anchor"/>
      <w:pPr>
        <w:pStyle w:val="Heading1"/>
      </w:pPr>
      <w:r>
        <w:t>目录</w:t>
      </w:r>
      <w:bookmarkEnd w:id="899"/>
    </w:p>
    <w:p>
      <w:r>
        <w:fldChar w:fldCharType="begin"/>
        <w:instrText xml:space="preserve">TOC \o "1-2" \h \z \u</w:instrText>
        <w:fldChar w:fldCharType="separate"/>
      </w:r>
      <w:r>
        <w:t xml:space="preserve"> </w:t>
        <w:fldChar w:fldCharType="end"/>
      </w:r>
    </w:p>
    <w:p>
      <w:r>
        <w:rPr>
          <w:i/>
        </w:rPr>
        <w:t>如果目录为空，请在 Word 中更新一次目录字段。</w:t>
      </w:r>
    </w:p>
    <w:p>
      <w:bookmarkStart w:id="900" w:name="section_overview"/>
      <w:pPr>
        <w:pStyle w:val="Heading1"/>
      </w:pPr>
      <w:r>
        <w:t>章节概览</w:t>
      </w:r>
      <w:bookmarkEnd w:id="900"/>
    </w:p>
    <w:p>
      <w:pPr>
        <w:spacing w:after="160"/>
      </w:pPr>
      <w:r>
        <w:t>本页用于快速浏览本次报告的章节结构，并可直接跳转到对应章节。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总章节数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8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8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段落数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要点数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步骤数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表格概况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1_Executive_Conclusion">
              <w:r>
                <w:rPr>
                  <w:color w:val="0563C1"/>
                  <w:u w:val="single"/>
                </w:rPr>
                <w:t>执行结论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2_Structure_Logic">
              <w:r>
                <w:rPr>
                  <w:color w:val="0563C1"/>
                  <w:u w:val="single"/>
                </w:rPr>
                <w:t>结构逻辑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时间轴拆解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3_Core_Mechanism">
              <w:r>
                <w:rPr>
                  <w:color w:val="0563C1"/>
                  <w:u w:val="single"/>
                </w:rPr>
                <w:t>核心机制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机制拆解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4_section_4">
              <w:r>
                <w:rPr>
                  <w:color w:val="0563C1"/>
                  <w:u w:val="single"/>
                </w:rPr>
                <w:t>可复用公式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5_Risks_And_Adaptation_Notes">
              <w:r>
                <w:rPr>
                  <w:color w:val="0563C1"/>
                  <w:u w:val="single"/>
                </w:rPr>
                <w:t>风险与适配说明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爆点解读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6_BGM_And_Sensory_Layer">
              <w:r>
                <w:rPr>
                  <w:color w:val="0563C1"/>
                  <w:u w:val="single"/>
                </w:rPr>
                <w:t>BGM 与感官层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7_Production_Spec_Handoff">
              <w:r>
                <w:rPr>
                  <w:color w:val="0563C1"/>
                  <w:u w:val="single"/>
                </w:rPr>
                <w:t>制作规格交接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制作交接 / 分镜执行表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8_Next_Action">
              <w:r>
                <w:rPr>
                  <w:color w:val="0563C1"/>
                  <w:u w:val="single"/>
                </w:rPr>
                <w:t>下一步动作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下一步动作 / shot 交接</w:t>
            </w:r>
          </w:p>
        </w:tc>
      </w:tr>
    </w:tbl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_1_Executive_Conclusion">
        <w:r>
          <w:rPr>
            <w:color w:val="0563C1"/>
            <w:u w:val="single"/>
          </w:rPr>
          <w:t>跳到首个章节</w:t>
        </w:r>
      </w:hyperlink>
    </w:p>
    <w:p>
      <w:pPr>
        <w:pStyle w:val="Heading2"/>
      </w:pPr>
      <w:r>
        <w:t>操作检查清单</w:t>
      </w:r>
    </w:p>
    <w:p>
      <w:pPr>
        <w:pStyle w:val="ListBullet"/>
      </w:pPr>
      <w:r>
        <w:t>用带时间范围的节拍表按顺序重建视频。</w:t>
      </w:r>
    </w:p>
    <w:p>
      <w:pPr>
        <w:pStyle w:val="ListBullet"/>
      </w:pPr>
      <w:r>
        <w:t>在过度泛化结论前，先判断视频类型。</w:t>
      </w:r>
    </w:p>
    <w:p>
      <w:pPr>
        <w:pStyle w:val="ListBullet"/>
      </w:pPr>
      <w:r>
        <w:t>把核心机制与创作者个人化表层风格分开。</w:t>
      </w:r>
    </w:p>
    <w:p>
      <w:pPr>
        <w:pStyle w:val="ListBullet"/>
      </w:pPr>
      <w:r>
        <w:t>显式记录 BGM、字幕表现与转场节奏。</w:t>
      </w:r>
    </w:p>
    <w:p>
      <w:pPr>
        <w:pStyle w:val="ListBullet"/>
      </w:pPr>
      <w:r>
        <w:t>在收尾前至少写出 1 条改编路径。</w:t>
      </w:r>
    </w:p>
    <w:p>
      <w:pPr>
        <w:pStyle w:val="ListBullet"/>
      </w:pPr>
      <w:r>
        <w:t>无口播视频也要按字幕、动作、镜头与节奏完整拆解。</w:t>
      </w:r>
    </w:p>
    <w:p>
      <w:pPr>
        <w:pStyle w:val="Heading2"/>
      </w:pPr>
      <w:r>
        <w:t>常见失败模式</w:t>
      </w:r>
    </w:p>
    <w:p>
      <w:pPr>
        <w:pStyle w:val="ListBullet"/>
      </w:pPr>
      <w:r>
        <w:t>把视觉精致度误当成真正的转化机制。</w:t>
      </w:r>
    </w:p>
    <w:p>
      <w:pPr>
        <w:pStyle w:val="ListBullet"/>
      </w:pPr>
      <w:r>
        <w:t>因为转写稿稀疏，就忽略无口播视频的成立逻辑。</w:t>
      </w:r>
    </w:p>
    <w:p>
      <w:pPr>
        <w:pStyle w:val="ListBullet"/>
      </w:pPr>
      <w:r>
        <w:t>因为收口或 CTA 看起来简单，就直接跳过。</w:t>
      </w:r>
    </w:p>
    <w:p>
      <w:pPr>
        <w:pStyle w:val="ListBullet"/>
      </w:pPr>
      <w:r>
        <w:t>只给抽象夸赞，没有可复用结论。</w:t>
      </w:r>
    </w:p>
    <w:p>
      <w:pPr>
        <w:pStyle w:val="Heading1"/>
        <w:keepNext/>
      </w:pPr>
      <w:r>
        <w:t>执行模板</w:t>
      </w:r>
    </w:p>
    <w:p>
      <w:r>
        <w:rPr>
          <w:b/>
        </w:rPr>
        <w:t>推荐请求词：</w:t>
      </w:r>
      <w:r>
        <w:t>按场景 04 执行：完整拆解 1 条 TikTok 或抖音视频。先判断视频类型与有无口播，再按时间轴逐拍重建画面、字幕 / 口播、BGM、钩子、证明段与收口段，最后分离核心机制与表层风格，并给出保守 / 激进两条改编路径。</w:t>
      </w:r>
    </w:p>
    <w:p>
      <w:r>
        <w:rPr>
          <w:b/>
        </w:rPr>
        <w:t>推荐中文请求词：</w:t>
      </w:r>
      <w:r>
        <w:t>按场景 04 执行：完整拆一条短视频，按 钩子、铺垫、证明、收口重建结构，再分离真正有效的机制和表层风格，并给出一个可改编方向。</w:t>
      </w:r>
    </w:p>
    <w:p>
      <w:pPr>
        <w:pStyle w:val="Heading2"/>
      </w:pPr>
      <w:r>
        <w:t>运行参数</w:t>
      </w:r>
    </w:p>
    <w:p>
      <w:pPr>
        <w:pStyle w:val="ListBullet"/>
      </w:pPr>
      <w:r>
        <w:t>python scripts/run_operator_workflow.py --mode scene --scene 04 --project "&lt;project-name&gt;" --output-root ".\tmp\single-video-breakdown"</w:t>
      </w:r>
    </w:p>
    <w:p>
      <w:pPr>
        <w:pStyle w:val="ListBullet"/>
      </w:pPr>
      <w:r>
        <w:t>python scripts/generate_scene_report.py --scene 04 --project "&lt;project-name&gt;" --output ".\tmp\single-video-breakdown.json" --format json</w:t>
      </w:r>
    </w:p>
    <w:p>
      <w:pPr>
        <w:pStyle w:val="Heading2"/>
      </w:pPr>
      <w:r>
        <w:t>可变输入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变量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含义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示例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必填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project_name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便于识别的运行名或项目名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口红爆款单视频拆解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market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当场景依赖单一市场时的目标市场或地区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美国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evidence_pack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作为源证据使用的链接、截图、转写、导出文件、OCR 文本或摘录备注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视频链接、下载 JSON / capture detail、转写笔记、逐拍截图与 BGM 线索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success_goal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操作者希望该场景产出的结果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单视频机制拆解、标准时间轴表与改编路径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</w:tbl>
    <w:p>
      <w:pPr>
        <w:pStyle w:val="Heading2"/>
      </w:pPr>
      <w:r>
        <w:t>Codex 提示词骨架</w:t>
      </w:r>
    </w:p>
    <w:p>
      <w:pPr>
        <w:pStyle w:val="ListBullet"/>
      </w:pPr>
      <w:r>
        <w:t>以场景 04 作为本次工作的主流程。</w:t>
      </w:r>
    </w:p>
    <w:p>
      <w:pPr>
        <w:pStyle w:val="ListBullet"/>
      </w:pPr>
      <w:r>
        <w:t>分析前先把现有证据归整为以下输入：1 条视频链接或一份分镜摘要, 转写稿或字幕笔记, 逐帧笔记或截图, 可选的基础表现数据。</w:t>
      </w:r>
    </w:p>
    <w:p>
      <w:pPr>
        <w:pStyle w:val="ListBullet"/>
      </w:pPr>
      <w:r>
        <w:t>如果证据不足，先明确缺口再继续。最低开工证据：1 条视频链接或一份分镜摘要。</w:t>
      </w:r>
    </w:p>
    <w:p>
      <w:pPr>
        <w:pStyle w:val="ListBullet"/>
      </w:pPr>
      <w:r>
        <w:t>最终必须产出以下可直接给运营使用的结果：时间轴拆解表, 视频类型判断, BGM 分析, 三段式爆点解读, 可复用机制, 改编建议。</w:t>
      </w:r>
    </w:p>
    <w:p>
      <w:pPr>
        <w:pStyle w:val="ListBullet"/>
      </w:pPr>
      <w:r>
        <w:t>先按顺序重建视频，再下结论。</w:t>
      </w:r>
    </w:p>
    <w:p>
      <w:pPr>
        <w:pStyle w:val="ListBullet"/>
      </w:pPr>
      <w:r>
        <w:t>明确区分创作者个人化包装与可迁移的转化逻辑。</w:t>
      </w:r>
    </w:p>
    <w:p>
      <w:pPr>
        <w:pStyle w:val="ListBullet"/>
      </w:pPr>
      <w:r>
        <w:t>同时支持有口播与无口播视频，必要时用字幕、动作与运动证明链补齐分析。</w:t>
      </w:r>
    </w:p>
    <w:p>
      <w:pPr>
        <w:pStyle w:val="ListBullet"/>
      </w:pPr>
      <w:r>
        <w:t>优先使用标准表格：Time Range | Scene Type | Visual Content | Spoken / On-Screen Script | 作用 In Conversion | Evidence Ref。</w:t>
      </w:r>
    </w:p>
    <w:p>
      <w:pPr>
        <w:pStyle w:val="ListBullet"/>
      </w:pPr>
      <w:r>
        <w:t>优先填入可复用结论、表格、排序逻辑和下一步动作，不要停留在泛泛点评。</w:t>
      </w:r>
    </w:p>
    <w:p>
      <w:pPr>
        <w:pStyle w:val="Heading2"/>
      </w:pPr>
      <w:r>
        <w:t>中文提示词骨架</w:t>
      </w:r>
    </w:p>
    <w:p>
      <w:pPr>
        <w:pStyle w:val="ListBullet"/>
      </w:pPr>
      <w:r>
        <w:t>按场景 04 执行：完整拆一条短视频，按 钩子、铺垫、证明、收口重建结构，再分离真正有效的机制和表层风格，并给出一个可改编方向。</w:t>
      </w:r>
    </w:p>
    <w:p>
      <w:pPr>
        <w:pStyle w:val="ListBullet"/>
      </w:pPr>
      <w:r>
        <w:t>先把我提供的材料整理成这组输入：1 条视频链接或一份分镜摘要, 转写稿或字幕笔记, 逐帧笔记或截图, 可选的基础表现数据。</w:t>
      </w:r>
    </w:p>
    <w:p>
      <w:pPr>
        <w:pStyle w:val="ListBullet"/>
      </w:pPr>
      <w:r>
        <w:t>如果证据不足，先明确缺口再继续。最低开工证据：1 条视频链接或一份分镜摘要。</w:t>
      </w:r>
    </w:p>
    <w:p>
      <w:pPr>
        <w:pStyle w:val="ListBullet"/>
      </w:pPr>
      <w:r>
        <w:t>最终必须产出：时间轴拆解表, 视频类型判断, BGM 分析, 三段式爆点解读, 可复用机制, 改编建议。</w:t>
      </w:r>
    </w:p>
    <w:p>
      <w:pPr>
        <w:pStyle w:val="ListBullet"/>
      </w:pPr>
      <w:r>
        <w:t>输出必须可直接给运营、拆解、脚本、测试或交付使用，优先给表格、排序逻辑、复用规则和下一步动作。</w:t>
      </w:r>
    </w:p>
    <w:p>
      <w:pPr>
        <w:pStyle w:val="Heading2"/>
      </w:pPr>
      <w:r>
        <w:t>执行步骤</w:t>
      </w:r>
    </w:p>
    <w:p>
      <w:pPr>
        <w:pStyle w:val="ListNumber"/>
      </w:pPr>
      <w:r>
        <w:t>用带时间范围的节拍表按顺序重建视频。</w:t>
      </w:r>
    </w:p>
    <w:p>
      <w:pPr>
        <w:pStyle w:val="ListNumber"/>
      </w:pPr>
      <w:r>
        <w:t>在过度泛化结论前，先判断视频类型。</w:t>
      </w:r>
    </w:p>
    <w:p>
      <w:pPr>
        <w:pStyle w:val="ListNumber"/>
      </w:pPr>
      <w:r>
        <w:t>把核心机制与创作者个人化表层风格分开。</w:t>
      </w:r>
    </w:p>
    <w:p>
      <w:pPr>
        <w:pStyle w:val="ListNumber"/>
      </w:pPr>
      <w:r>
        <w:t>显式记录 BGM、字幕表现与转场节奏。</w:t>
      </w:r>
    </w:p>
    <w:p>
      <w:pPr>
        <w:pStyle w:val="ListNumber"/>
      </w:pPr>
      <w:r>
        <w:t>在收尾前至少写出 1 条改编路径。</w:t>
      </w:r>
    </w:p>
    <w:p>
      <w:pPr>
        <w:pStyle w:val="ListNumber"/>
      </w:pPr>
      <w:r>
        <w:t>无口播视频也要按字幕、动作、镜头与节奏完整拆解。</w:t>
      </w:r>
    </w:p>
    <w:p>
      <w:pPr>
        <w:pStyle w:val="Heading2"/>
      </w:pPr>
      <w:r>
        <w:t>交付检查清单</w:t>
      </w:r>
    </w:p>
    <w:p>
      <w:pPr>
        <w:pStyle w:val="ListBullet"/>
      </w:pPr>
      <w:r>
        <w:t>时间轴已按顺序重建，且每一拍都有证据支撑。</w:t>
      </w:r>
    </w:p>
    <w:p>
      <w:pPr>
        <w:pStyle w:val="ListBullet"/>
      </w:pPr>
      <w:r>
        <w:t>钩子、证明段与收口段已按顺序复原。</w:t>
      </w:r>
    </w:p>
    <w:p>
      <w:pPr>
        <w:pStyle w:val="ListBullet"/>
      </w:pPr>
      <w:r>
        <w:t>BGM、视频类型与转化节奏已明确写出。</w:t>
      </w:r>
    </w:p>
    <w:p>
      <w:pPr>
        <w:pStyle w:val="ListBullet"/>
      </w:pPr>
      <w:r>
        <w:t>核心机制与表层风格已分离。</w:t>
      </w:r>
    </w:p>
    <w:p>
      <w:pPr>
        <w:pStyle w:val="ListBullet"/>
      </w:pPr>
      <w:r>
        <w:t>至少有 1 条改编路径具体到可以直接继续产出。</w:t>
      </w:r>
    </w:p>
    <w:p>
      <w:pPr>
        <w:pStyle w:val="Heading1"/>
        <w:keepNext/>
      </w:pPr>
      <w:r>
        <w:t>证据总表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6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详情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已排序=3; 达标=3; 最低点赞=1000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汇总文件（aggregate_summary.json）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账号汇总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账号=https://www.tiktok.com/@validation.orangecat; 会话=TikMatrix 主页帖子导出; 已排序=3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账号汇总文件（profile_summary.json）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7636206423080226070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7636373657828347158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排序视频 7636137611576282399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Content graph clusters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creator=0; sound=0; hashtag=0; videos=3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content_graph.json</w:t>
            </w:r>
          </w:p>
        </w:tc>
      </w:tr>
    </w:tbl>
    <w:p>
      <w:r>
        <w:br w:type="page"/>
      </w:r>
    </w:p>
    <w:p>
      <w:bookmarkStart w:id="1001" w:name="sec_1_Executive_Conclusion"/>
      <w:pPr>
        <w:pStyle w:val="Heading1"/>
        <w:keepNext/>
      </w:pPr>
      <w:r>
        <w:t>执行结论</w:t>
      </w:r>
      <w:bookmarkEnd w:id="1001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01 · 执行结论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01 | 执行结论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优先看段落与要点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明确判断这条单视频为什么成立，或为什么没有成立。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明确判断这条单视频为什么成立，或为什么没有成立。</w:t>
      </w:r>
    </w:p>
    <w:p>
      <w:r>
        <w:t>这条真实单视频拆解目标之所以能跑出来，核心不是表面风格，而是首屏先让人秒懂，再用权威、人物或结果线索做压缩证明。</w:t>
      </w:r>
    </w:p>
    <w:p>
      <w:r>
        <w:t>参考视频：https://www.tiktok.com/@orangecat0088/video/7636206423080226070</w:t>
      </w:r>
    </w:p>
    <w:p>
      <w:r>
        <w:t>来源账号基线：https://www.tiktok.com/@validation.orangecat</w:t>
      </w:r>
    </w:p>
    <w:p>
      <w:pPr>
        <w:pStyle w:val="ListBullet"/>
      </w:pPr>
      <w:r>
        <w:t>已恢复 钩子：always sing your heart out</w:t>
      </w:r>
    </w:p>
    <w:p>
      <w:pPr>
        <w:pStyle w:val="ListBullet"/>
      </w:pPr>
      <w:r>
        <w:t>已恢复主题线索：cartoon orange cat sing-along packaging</w:t>
      </w:r>
    </w:p>
    <w:p>
      <w:pPr>
        <w:pStyle w:val="ListBullet"/>
      </w:pPr>
      <w:r>
        <w:t>权威 / 人物信号：orangecat0088（未认证）</w:t>
      </w:r>
    </w:p>
    <w:p>
      <w:pPr>
        <w:pStyle w:val="ListBullet"/>
      </w:pPr>
      <w:r>
        <w:t>视频类型归类：识别优先的短讲解</w:t>
      </w:r>
    </w:p>
    <w:p>
      <w:pPr>
        <w:pStyle w:val="ListBullet"/>
      </w:pPr>
      <w:r>
        <w:t>可复核下载源：当前只有页面级证据，若要更细镜头拆解需补下载明细。</w:t>
      </w:r>
    </w:p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18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61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606"/>
            <w:vAlign w:val="center"/>
          </w:tcPr>
          <w:p>
            <w:pPr>
              <w:spacing w:after="0" w:before="0"/>
            </w:pPr>
            <w:r>
              <w:t>Executive conclusion: recognition-first 钩子 and compressed proof path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creator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t>orangecat0088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https://www.tiktok.com/@validation.orangecat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t>account-sample-window</w:t>
            </w:r>
          </w:p>
        </w:tc>
        <w:tc>
          <w:tcPr>
            <w:tcW w:type="dxa" w:w="1613"/>
            <w:vAlign w:val="center"/>
          </w:tcPr>
          <w:p>
            <w:pPr>
              <w:spacing w:after="0" w:before="0"/>
            </w:pPr>
            <w:r>
              <w:t>OrangeCat</w:t>
            </w:r>
          </w:p>
        </w:tc>
        <w:tc>
          <w:tcPr>
            <w:tcW w:type="dxa" w:w="2606"/>
            <w:vAlign w:val="center"/>
          </w:tcPr>
          <w:p>
            <w:pPr>
              <w:spacing w:after="0" w:before="0"/>
            </w:pPr>
            <w:r>
              <w:t>Account baseline that may inflate lift for this reference video</w:t>
            </w:r>
          </w:p>
        </w:tc>
      </w:tr>
    </w:tbl>
    <w:p>
      <w:r>
        <w:br w:type="page"/>
      </w:r>
    </w:p>
    <w:p>
      <w:bookmarkStart w:id="1002" w:name="sec_2_Structure_Logic"/>
      <w:pPr>
        <w:pStyle w:val="Heading1"/>
        <w:keepNext/>
      </w:pPr>
      <w:r>
        <w:t>结构逻辑</w:t>
      </w:r>
      <w:bookmarkEnd w:id="1002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02 · 结构逻辑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02 | 结构逻辑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时间轴拆解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时间轴拆解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按节拍重建视频从开头到结尾的结构。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按节拍重建视频从开头到结尾的结构。</w:t>
      </w:r>
    </w:p>
    <w:p>
      <w:r>
        <w:t>主表必须稳定贴近《口红爆款视频拆解报告》的成品视图：时间段 | 场景类型 | 画面内容 | 口播脚本，再补这一段在转化中的作用与素材需求。</w:t>
      </w:r>
    </w:p>
    <w:p>
      <w:r>
        <w:t>如果源视频口播很薄，就优先从字幕、动作、切镜和证明物去重建，不要因为没有完整口播就放弃结构化拆解。</w:t>
      </w:r>
    </w:p>
    <w:p>
      <w:pPr>
        <w:pStyle w:val="Heading2"/>
        <w:keepNext/>
      </w:pPr>
      <w:r>
        <w:t>时间轴拆解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场景类型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画面内容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口播 / 画面文案</w:t>
            </w:r>
          </w:p>
        </w:tc>
        <w:tc>
          <w:tcPr>
            <w:tcW w:type="dxa" w:w="128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转化作用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所需素材 / 人物</w:t>
            </w:r>
          </w:p>
        </w:tc>
        <w:tc>
          <w:tcPr>
            <w:tcW w:type="dxa" w:w="10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开头钩子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先让观众在第一眼看懂谁 / 什么值得继续看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优先保留首屏截图、封面、下载视频或关键帧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00:03-00:08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场景设定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补足最少必要前提，避免观众在理解前流失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需要场景承接画面、字幕或环境线索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00:08-00:14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证明段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把信任、结果或权威尽量前置，不靠长解释推进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需要证明物、人物、结果画面或可复核下载源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00:14-00:20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收口 / CTA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回到主画面并给一个轻量软收口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继续看 / 保存 / 轻量关注 / 去主页看完整内容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用 TikTok 原生节奏收口，而不是硬切强转化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需要收口镜头或主页 / 继续看指向</w:t>
            </w:r>
          </w:p>
        </w:tc>
        <w:tc>
          <w:tcPr>
            <w:tcW w:type="dxa" w:w="1094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46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41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primary-video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展示首个钩子瞬间或第一视觉回报的片段。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时间轴行：钩子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screenshot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frame-setup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待补截图路径或链接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00:02-00:06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支撑铺垫到证明转折的截图组。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时间轴行：铺垫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subtitle-pass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待补转写来源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00:06-00:14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支撑证明段的字幕或口播证据。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时间轴行：证明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Timeline row: 钩子 beat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00:03-00:08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Timeline row: setup-to-proof transition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PSA: always sing your heart out, you'll never know who's going to listen.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Timeline row: proof segment supported by caption/subtitle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00:14-00:20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Timeline row: 延续式收口</w:t>
            </w:r>
          </w:p>
        </w:tc>
      </w:tr>
    </w:tbl>
    <w:p>
      <w:r>
        <w:br w:type="page"/>
      </w:r>
    </w:p>
    <w:p>
      <w:bookmarkStart w:id="1003" w:name="sec_3_Core_Mechanism"/>
      <w:pPr>
        <w:pStyle w:val="Heading1"/>
        <w:keepNext/>
      </w:pPr>
      <w:r>
        <w:t>核心机制</w:t>
      </w:r>
      <w:bookmarkEnd w:id="1003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03 · 核心机制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03 | 核心机制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机制拆解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机制拆解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描述真正起作用的底层机制，而不是只写表层风格。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描述真正起作用的底层机制，而不是只写表层风格。</w:t>
      </w:r>
    </w:p>
    <w:p>
      <w:r>
        <w:t>真正的机制是识别优先的压缩表达：观众先知道谁或什么值得看，然后再接受最短路径的证明，而不是先听长解释。</w:t>
      </w:r>
    </w:p>
    <w:p>
      <w:r>
        <w:t>证明层之所以成立，是因为源视频借到了账号语境、人物熟悉度、结果感或文化线索，把信任转移压缩到了前半段。</w:t>
      </w:r>
    </w:p>
    <w:p>
      <w:pPr>
        <w:pStyle w:val="ListBullet"/>
      </w:pPr>
      <w:r>
        <w:t>视频类型归类：识别优先的短讲解。</w:t>
      </w:r>
    </w:p>
    <w:p>
      <w:pPr>
        <w:pStyle w:val="ListBullet"/>
      </w:pPr>
      <w:r>
        <w:t>即便几乎没有口播也能成立，因为字幕和画面线索已经把前提带出来了。</w:t>
      </w:r>
    </w:p>
    <w:p>
      <w:pPr>
        <w:pStyle w:val="ListBullet"/>
      </w:pPr>
      <w:r>
        <w:t>可迁移逻辑：首屏清晰 + 压缩证明。</w:t>
      </w:r>
    </w:p>
    <w:p>
      <w:pPr>
        <w:pStyle w:val="ListBullet"/>
      </w:pPr>
      <w:r>
        <w:t>不可直接照抄的 lift：官方账号权威、名人识别度或账号分发优势。</w:t>
      </w:r>
    </w:p>
    <w:p>
      <w:pPr>
        <w:pStyle w:val="ListBullet"/>
      </w:pPr>
      <w:r>
        <w:t>若要继续做逐镜头复核，下一步需要补下载视频或关键帧。</w:t>
      </w:r>
    </w:p>
    <w:p>
      <w:pPr>
        <w:pStyle w:val="Heading2"/>
        <w:keepNext/>
      </w:pPr>
      <w:r>
        <w:t>机制拆解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机制层</w:t>
            </w:r>
          </w:p>
        </w:tc>
        <w:tc>
          <w:tcPr>
            <w:tcW w:type="dxa" w:w="214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观察到的模式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为什么有效</w:t>
            </w:r>
          </w:p>
        </w:tc>
        <w:tc>
          <w:tcPr>
            <w:tcW w:type="dxa" w:w="234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移除后风险</w:t>
            </w:r>
          </w:p>
        </w:tc>
        <w:tc>
          <w:tcPr>
            <w:tcW w:type="dxa" w:w="227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视频类型</w:t>
            </w:r>
          </w:p>
        </w:tc>
        <w:tc>
          <w:tcPr>
            <w:tcW w:type="dxa" w:w="2146"/>
            <w:vAlign w:val="center"/>
          </w:tcPr>
          <w:p>
            <w:pPr>
              <w:spacing w:after="0" w:before="0"/>
            </w:pPr>
            <w:r>
              <w:t>识别优先的短讲解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先判定这是哪类单视频，再决定后续复刻该保什么、不该抄什么。</w:t>
            </w:r>
          </w:p>
        </w:tc>
        <w:tc>
          <w:tcPr>
            <w:tcW w:type="dxa" w:w="2347"/>
            <w:vAlign w:val="center"/>
          </w:tcPr>
          <w:p>
            <w:pPr>
              <w:spacing w:after="0" w:before="0"/>
            </w:pPr>
            <w:r>
              <w:t>如果类型判断错了，后续会把情绪拼贴、教程、权威背书混为一谈。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注意力张力</w:t>
            </w:r>
          </w:p>
        </w:tc>
        <w:tc>
          <w:tcPr>
            <w:tcW w:type="dxa" w:w="2146"/>
            <w:vAlign w:val="center"/>
          </w:tcPr>
          <w:p>
            <w:pPr>
              <w:spacing w:after="0" w:before="0"/>
            </w:pPr>
            <w:r>
              <w:t>首屏识别优先，前半段尽快进入证明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观众在解释开始前就知道为什么该继续看。</w:t>
            </w:r>
          </w:p>
        </w:tc>
        <w:tc>
          <w:tcPr>
            <w:tcW w:type="dxa" w:w="2347"/>
            <w:vAlign w:val="center"/>
          </w:tcPr>
          <w:p>
            <w:pPr>
              <w:spacing w:after="0" w:before="0"/>
            </w:pPr>
            <w:r>
              <w:t>首屏如果只铺垫不兑现，停留和后续证明都会一起变弱。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证明装置</w:t>
            </w:r>
          </w:p>
        </w:tc>
        <w:tc>
          <w:tcPr>
            <w:tcW w:type="dxa" w:w="2146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用人、权威、结果、动作或文化线索做快速可信度转移。</w:t>
            </w:r>
          </w:p>
        </w:tc>
        <w:tc>
          <w:tcPr>
            <w:tcW w:type="dxa" w:w="2347"/>
            <w:vAlign w:val="center"/>
          </w:tcPr>
          <w:p>
            <w:pPr>
              <w:spacing w:after="0" w:before="0"/>
            </w:pPr>
            <w:r>
              <w:t>如果证明只停留在口头描述，这条结构就会变成普通讲解。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无口播兜底</w:t>
            </w:r>
          </w:p>
        </w:tc>
        <w:tc>
          <w:tcPr>
            <w:tcW w:type="dxa" w:w="2146"/>
            <w:vAlign w:val="center"/>
          </w:tcPr>
          <w:p>
            <w:pPr>
              <w:spacing w:after="0" w:before="0"/>
            </w:pPr>
            <w:r>
              <w:t>即便几乎没有口播也能成立，因为字幕和画面线索已经把前提带出来了。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即使没有完整口播，也能依靠字幕、切镜和动作把逻辑传出去。</w:t>
            </w:r>
          </w:p>
        </w:tc>
        <w:tc>
          <w:tcPr>
            <w:tcW w:type="dxa" w:w="2347"/>
            <w:vAlign w:val="center"/>
          </w:tcPr>
          <w:p>
            <w:pPr>
              <w:spacing w:after="0" w:before="0"/>
            </w:pPr>
            <w:r>
              <w:t>如果字幕和画面 cue 都弱，就必须补更多截图 / 下载细节后再深拆。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26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79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primary-video</w:t>
            </w:r>
          </w:p>
        </w:tc>
        <w:tc>
          <w:tcPr>
            <w:tcW w:type="dxa" w:w="1843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full-video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用整条视频区分底层机制与表面包装。</w:t>
            </w:r>
          </w:p>
        </w:tc>
        <w:tc>
          <w:tcPr>
            <w:tcW w:type="dxa" w:w="2794"/>
            <w:vAlign w:val="center"/>
          </w:tcPr>
          <w:p>
            <w:pPr>
              <w:spacing w:after="0" w:before="0"/>
            </w:pPr>
            <w:r>
              <w:t>机制拆解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843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full-video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794"/>
            <w:vAlign w:val="center"/>
          </w:tcPr>
          <w:p>
            <w:pPr>
              <w:spacing w:after="0" w:before="0"/>
            </w:pPr>
            <w:r>
              <w:t>Mechanism: recognition-first compression logic</w:t>
            </w:r>
          </w:p>
        </w:tc>
      </w:tr>
    </w:tbl>
    <w:p>
      <w:r>
        <w:br w:type="page"/>
      </w:r>
    </w:p>
    <w:p>
      <w:bookmarkStart w:id="1004" w:name="sec_4_section_4"/>
      <w:pPr>
        <w:pStyle w:val="Heading1"/>
        <w:keepNext/>
      </w:pPr>
      <w:r>
        <w:t>可复用公式</w:t>
      </w:r>
      <w:bookmarkEnd w:id="1004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04 · 可复用公式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04 | 可复用公式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优先看结构化表格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只抽取能迁移复用的部分。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只抽取能迁移复用的部分。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层级</w:t>
            </w:r>
          </w:p>
        </w:tc>
        <w:tc>
          <w:tcPr>
            <w:tcW w:type="dxa" w:w="292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观察结果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是否可复用</w:t>
            </w:r>
          </w:p>
        </w:tc>
        <w:tc>
          <w:tcPr>
            <w:tcW w:type="dxa" w:w="362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改编说明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置信度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钩子逻辑</w:t>
            </w:r>
          </w:p>
        </w:tc>
        <w:tc>
          <w:tcPr>
            <w:tcW w:type="dxa" w:w="2923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是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/>
            </w:pPr>
            <w:r>
              <w:t>保留一眼能懂的识别感，但把原视频里的人物 / 对象 / 话题换成自有资产。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画面风格</w:t>
            </w:r>
          </w:p>
        </w:tc>
        <w:tc>
          <w:tcPr>
            <w:tcW w:type="dxa" w:w="2923"/>
            <w:vAlign w:val="center"/>
          </w:tcPr>
          <w:p>
            <w:pPr>
              <w:spacing w:after="0" w:before="0"/>
            </w:pPr>
            <w:r>
              <w:t>偏 编辑感 / 原生社交风格 的原生包装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部分可复用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/>
            </w:pPr>
            <w:r>
              <w:t>只保留有助于证明顺序的视觉组织，不要抄纯装饰层。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证明逻辑</w:t>
            </w:r>
          </w:p>
        </w:tc>
        <w:tc>
          <w:tcPr>
            <w:tcW w:type="dxa" w:w="2923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是，但要替换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/>
            </w:pPr>
            <w:r>
              <w:t>改成自有 proof、凭证、产品证据或合作方信任，而不是继续借原账号外壳。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CTA 风格</w:t>
            </w:r>
          </w:p>
        </w:tc>
        <w:tc>
          <w:tcPr>
            <w:tcW w:type="dxa" w:w="2923"/>
            <w:vAlign w:val="center"/>
          </w:tcPr>
          <w:p>
            <w:pPr>
              <w:spacing w:after="0" w:before="0"/>
            </w:pPr>
            <w:r>
              <w:t>轻量 延续式收口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是</w:t>
            </w:r>
          </w:p>
        </w:tc>
        <w:tc>
          <w:tcPr>
            <w:tcW w:type="dxa" w:w="3629"/>
            <w:vAlign w:val="center"/>
          </w:tcPr>
          <w:p>
            <w:pPr>
              <w:spacing w:after="0" w:before="0"/>
            </w:pPr>
            <w:r>
              <w:t>更适合继续看、保存、轻量关注，而不是硬切强卖点。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213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69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00:00-00:02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钩子公式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screenshot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7636206423080226070-style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visual-layer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视觉风格 reference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13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00:06-00:14</w:t>
            </w:r>
          </w:p>
        </w:tc>
        <w:tc>
          <w:tcPr>
            <w:tcW w:type="dxa" w:w="2693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 formula</w:t>
            </w:r>
          </w:p>
        </w:tc>
      </w:tr>
    </w:tbl>
    <w:p>
      <w:r>
        <w:br w:type="page"/>
      </w:r>
    </w:p>
    <w:p>
      <w:bookmarkStart w:id="1005" w:name="sec_5_Risks_And_Adaptation_Notes"/>
      <w:pPr>
        <w:pStyle w:val="Heading1"/>
        <w:keepNext/>
      </w:pPr>
      <w:r>
        <w:t>风险与适配说明</w:t>
      </w:r>
      <w:bookmarkEnd w:id="1005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05 · 风险与适配说明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05 | 风险与适配说明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爆点解读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爆点解读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用最实战的三个视角解释爆点逻辑。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用最实战的三个视角解释爆点逻辑。</w:t>
      </w:r>
    </w:p>
    <w:p>
      <w:pPr>
        <w:pStyle w:val="Heading2"/>
        <w:keepNext/>
      </w:pPr>
      <w:r>
        <w:t>爆点解读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视角</w:t>
            </w:r>
          </w:p>
        </w:tc>
        <w:tc>
          <w:tcPr>
            <w:tcW w:type="dxa" w:w="267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观察到的模式</w:t>
            </w:r>
          </w:p>
        </w:tc>
        <w:tc>
          <w:tcPr>
            <w:tcW w:type="dxa" w:w="182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为什么有效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Adaptation Guardrail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开头钩子</w:t>
            </w:r>
          </w:p>
        </w:tc>
        <w:tc>
          <w:tcPr>
            <w:tcW w:type="dxa" w:w="267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829"/>
            <w:vAlign w:val="center"/>
          </w:tcPr>
          <w:p>
            <w:pPr>
              <w:spacing w:after="0" w:before="0"/>
            </w:pPr>
            <w:r>
              <w:t>第一个可见线索要在解释前先告诉观众为什么值得看。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t>不要把只有源账号扛得住的铺垫，照搬到自家版本里。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转化节奏</w:t>
            </w:r>
          </w:p>
        </w:tc>
        <w:tc>
          <w:tcPr>
            <w:tcW w:type="dxa" w:w="2678"/>
            <w:vAlign w:val="center"/>
          </w:tcPr>
          <w:p>
            <w:pPr>
              <w:spacing w:after="0" w:before="0"/>
            </w:pPr>
            <w:r>
              <w:t>钩子 -&gt; 铺垫 -&gt; 证明 -&gt; 轻收口</w:t>
            </w:r>
          </w:p>
        </w:tc>
        <w:tc>
          <w:tcPr>
            <w:tcW w:type="dxa" w:w="1829"/>
            <w:vAlign w:val="center"/>
          </w:tcPr>
          <w:p>
            <w:pPr>
              <w:spacing w:after="0" w:before="0"/>
            </w:pPr>
            <w:r>
              <w:t>结构把注意力压缩在前半段，并让证明紧贴开头线索出现。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t>如果新产品需要更多说明，优先补证明，不要补长解释。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视觉风格</w:t>
            </w:r>
          </w:p>
        </w:tc>
        <w:tc>
          <w:tcPr>
            <w:tcW w:type="dxa" w:w="2678"/>
            <w:vAlign w:val="center"/>
          </w:tcPr>
          <w:p>
            <w:pPr>
              <w:spacing w:after="0" w:before="0"/>
            </w:pPr>
            <w:r>
              <w:t>偏 editorial framing，搭配 当前采集包未恢复出清晰音频线索</w:t>
            </w:r>
          </w:p>
        </w:tc>
        <w:tc>
          <w:tcPr>
            <w:tcW w:type="dxa" w:w="1829"/>
            <w:vAlign w:val="center"/>
          </w:tcPr>
          <w:p>
            <w:pPr>
              <w:spacing w:after="0" w:before="0"/>
            </w:pPr>
            <w:r>
              <w:t>感官层是在辅助识别，不是在跟主信息抢注意力。</w:t>
            </w:r>
          </w:p>
        </w:tc>
        <w:tc>
          <w:tcPr>
            <w:tcW w:type="dxa" w:w="1757"/>
            <w:vAlign w:val="center"/>
          </w:tcPr>
          <w:p>
            <w:pPr>
              <w:spacing w:after="0" w:before="0"/>
            </w:pPr>
            <w:r>
              <w:t>保留节奏和清晰度，不要做装饰性模仿。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31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224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27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10"/>
            <w:vAlign w:val="center"/>
          </w:tcPr>
          <w:p>
            <w:pPr>
              <w:spacing w:after="0" w:before="0"/>
            </w:pPr>
            <w:r>
              <w:t>primary-video</w:t>
            </w:r>
          </w:p>
        </w:tc>
        <w:tc>
          <w:tcPr>
            <w:tcW w:type="dxa" w:w="2246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支撑开头钩子判断的首个视觉回报片段。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开头钩子解读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10"/>
            <w:vAlign w:val="center"/>
          </w:tcPr>
          <w:p>
            <w:pPr>
              <w:spacing w:after="0" w:before="0"/>
            </w:pPr>
            <w:r>
              <w:t>primary-video</w:t>
            </w:r>
          </w:p>
        </w:tc>
        <w:tc>
          <w:tcPr>
            <w:tcW w:type="dxa" w:w="2246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00:03-00:14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覆盖铺垫、证明与抬升的转化节奏证据。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转化节奏解读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screenshot</w:t>
            </w:r>
          </w:p>
        </w:tc>
        <w:tc>
          <w:tcPr>
            <w:tcW w:type="dxa" w:w="1310"/>
            <w:vAlign w:val="center"/>
          </w:tcPr>
          <w:p>
            <w:pPr>
              <w:spacing w:after="0" w:before="0"/>
            </w:pPr>
            <w:r>
              <w:t>style-board</w:t>
            </w:r>
          </w:p>
        </w:tc>
        <w:tc>
          <w:tcPr>
            <w:tcW w:type="dxa" w:w="2246"/>
            <w:vAlign w:val="center"/>
          </w:tcPr>
          <w:p>
            <w:pPr>
              <w:spacing w:after="0" w:before="0"/>
            </w:pPr>
            <w:r>
              <w:t>待补截图路径或链接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visual-layer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展示可复用视觉风格与剪辑处理的截图组。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视觉风格解读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10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24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00:00-00:03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开头钩子 adaptation risk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10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246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00:03-00:14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275"/>
            <w:vAlign w:val="center"/>
          </w:tcPr>
          <w:p>
            <w:pPr>
              <w:spacing w:after="0" w:before="0"/>
            </w:pPr>
            <w:r>
              <w:t>Conversion pacing adaptation risk</w:t>
            </w:r>
          </w:p>
        </w:tc>
      </w:tr>
    </w:tbl>
    <w:p>
      <w:r>
        <w:br w:type="page"/>
      </w:r>
    </w:p>
    <w:p>
      <w:bookmarkStart w:id="1006" w:name="sec_6_BGM_And_Sensory_Layer"/>
      <w:pPr>
        <w:pStyle w:val="Heading1"/>
        <w:keepNext/>
      </w:pPr>
      <w:r>
        <w:t>BGM 与感官层</w:t>
      </w:r>
      <w:bookmarkEnd w:id="1006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06 · BGM 与感官层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06 | BGM 与感官层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优先看结构化表格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说明音频、BGM、字幕密度和剪辑节奏如何影响表现。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说明音频、BGM、字幕密度和剪辑节奏如何影响表现。</w:t>
      </w:r>
    </w:p>
    <w:p>
      <w:r>
        <w:t>BGM 不只是陪衬，它直接决定这条内容更像测评、教程、审美拼贴还是情绪推动；因此这一块必须比普通拆解更醒目。</w:t>
      </w:r>
    </w:p>
    <w:p>
      <w:r>
        <w:t>无口播视频尤其依赖音频、字幕密度和动作节奏来补足逻辑，这时感官层就不是装饰，而是结构本身。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元素</w:t>
            </w:r>
          </w:p>
        </w:tc>
        <w:tc>
          <w:tcPr>
            <w:tcW w:type="dxa" w:w="23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观察结果</w:t>
            </w:r>
          </w:p>
        </w:tc>
        <w:tc>
          <w:tcPr>
            <w:tcW w:type="dxa" w:w="126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策略作用</w:t>
            </w:r>
          </w:p>
        </w:tc>
        <w:tc>
          <w:tcPr>
            <w:tcW w:type="dxa" w:w="23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改编说明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BGM / 音频氛围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当前采集包未恢复出清晰音频线索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在原生感和连续观看上提供底层支撑。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只有在自有音频也能保留同样 editorial 能量时才替换。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字幕样式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短句式 premise-led 字幕 / caption 支撑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即使口播很薄，也能让逻辑继续成立。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优先保留可读性，别把字幕写成长解释。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转场节奏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快 setup、少空拍、早 proof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避免视频过早变成长讲解。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用紧凑切镜或 motion crop，不要做装饰性转场。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留白 / 停顿使用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极少停顿，注意力持续压在关键信号和证明上</w:t>
            </w:r>
          </w:p>
        </w:tc>
        <w:tc>
          <w:tcPr>
            <w:tcW w:type="dxa" w:w="1267"/>
            <w:vAlign w:val="center"/>
          </w:tcPr>
          <w:p>
            <w:pPr>
              <w:spacing w:after="0" w:before="0"/>
            </w:pPr>
            <w:r>
              <w:t>让整条内容保持原生、压缩、可刷。</w:t>
            </w:r>
          </w:p>
        </w:tc>
        <w:tc>
          <w:tcPr>
            <w:tcW w:type="dxa" w:w="2318"/>
            <w:vAlign w:val="center"/>
          </w:tcPr>
          <w:p>
            <w:pPr>
              <w:spacing w:after="0" w:before="0"/>
            </w:pPr>
            <w:r>
              <w:t>如果改写里要停顿，必须是在给证明加重，不是在拖节奏。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469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411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primary-video-audio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待补视频链接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audio-layer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支撑感官层判断的音频、字幕与节奏证据。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BGM 与感官层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audio-layer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native platform audio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BGM / sensory layer judgment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transcript</w:t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>
              <w:t>7636206423080226070-script</w:t>
            </w:r>
          </w:p>
        </w:tc>
        <w:tc>
          <w:tcPr>
            <w:tcW w:type="dxa" w:w="1411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00:00-00:12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PSA: always sing your heart out, you'll never know who's going to listen.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字幕样式 that keeps logic readable without heavy VO</w:t>
            </w:r>
          </w:p>
        </w:tc>
      </w:tr>
    </w:tbl>
    <w:p>
      <w:r>
        <w:br w:type="page"/>
      </w:r>
    </w:p>
    <w:p>
      <w:bookmarkStart w:id="1007" w:name="sec_7_Production_Spec_Handoff"/>
      <w:pPr>
        <w:pStyle w:val="Heading1"/>
        <w:keepNext/>
      </w:pPr>
      <w:r>
        <w:t>制作规格交接</w:t>
      </w:r>
      <w:bookmarkEnd w:id="1007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07 · 制作规格交接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07 | 制作规格交接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制作交接 / 分镜执行表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制作交接 / 分镜执行表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把拆解结果转成可直接复刻或剪辑的蓝图。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把拆解结果转成可直接复刻或剪辑的蓝图。</w:t>
      </w:r>
    </w:p>
    <w:p>
      <w:r>
        <w:t>这张表直接服务导演 / 剪辑 / 生成器，不是泛分析备注。</w:t>
      </w:r>
    </w:p>
    <w:p>
      <w:r>
        <w:t>如果还要更细化镜头，应继续把 shot_01 到 shot_04 和上面的时间段主表对齐。</w:t>
      </w:r>
    </w:p>
    <w:p>
      <w:r>
        <w:t>节奏 / 字幕节拍 / 证明块 / 资产需求与 generator handoff JSON（含 Sora / Veo / i2v 分支）已对齐。</w:t>
      </w:r>
    </w:p>
    <w:p>
      <w:pPr>
        <w:pStyle w:val="ListBullet"/>
      </w:pPr>
      <w:r>
        <w:t>节奏 0-3s: 首屏识别锁定 / always sing your heart out</w:t>
      </w:r>
    </w:p>
    <w:p>
      <w:pPr>
        <w:pStyle w:val="ListBullet"/>
      </w:pPr>
      <w:r>
        <w:t>节奏 3-8s: 压缩前提 / cartoon orange cat sing-along packaging</w:t>
      </w:r>
    </w:p>
    <w:p>
      <w:pPr>
        <w:pStyle w:val="ListBullet"/>
      </w:pPr>
      <w:r>
        <w:t>节奏 8-14s: 证明前置 / 钩子 / caption / 包装研究</w:t>
      </w:r>
    </w:p>
    <w:p>
      <w:pPr>
        <w:pStyle w:val="ListBullet"/>
      </w:pPr>
      <w:r>
        <w:t>节奏 14-20s: 轻收口 / 继续看 / 保存 / 轻量关注</w:t>
      </w:r>
    </w:p>
    <w:p>
      <w:pPr>
        <w:pStyle w:val="ListBullet"/>
      </w:pPr>
      <w:r>
        <w:t>字幕 beat_01 (0-3s): always sing your heart out</w:t>
      </w:r>
    </w:p>
    <w:p>
      <w:pPr>
        <w:pStyle w:val="ListBullet"/>
      </w:pPr>
      <w:r>
        <w:t>字幕 beat_02 (3-8s): cartoon orange cat sing-along packaging</w:t>
      </w:r>
    </w:p>
    <w:p>
      <w:pPr>
        <w:pStyle w:val="ListBullet"/>
      </w:pPr>
      <w:r>
        <w:t>字幕 beat_03 (8-14s): 钩子 / caption / 包装研究</w:t>
      </w:r>
    </w:p>
    <w:p>
      <w:pPr>
        <w:pStyle w:val="ListBullet"/>
      </w:pPr>
      <w:r>
        <w:t>字幕 beat_04 (14-20s): 继续看 / 了解更多</w:t>
      </w:r>
    </w:p>
    <w:p>
      <w:pPr>
        <w:pStyle w:val="Heading2"/>
        <w:keepNext/>
      </w:pPr>
      <w:r>
        <w:t>制作交接 / 分镜执行表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镜头</w:t>
            </w:r>
          </w:p>
        </w:tc>
        <w:tc>
          <w:tcPr>
            <w:tcW w:type="dxa" w:w="239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这一拍要做什么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阶段</w:t>
            </w:r>
          </w:p>
        </w:tc>
        <w:tc>
          <w:tcPr>
            <w:tcW w:type="dxa" w:w="239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建议字幕 / 口播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执行提醒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素材需求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置信度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镜头 1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首屏必须先让人一眼看懂谁/什么值得看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开头认知建立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人物 / 对象 / 情绪 cue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首屏画面、字幕或标题卡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镜头 2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场景设定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压缩解释，避免拖慢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承接镜头或环境线索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镜头 3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证明段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把信任放到前半段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证明物、结果、人物或动作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中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镜头 4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回到主画面并给一个轻量软收口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收口 / CTA</w:t>
            </w:r>
          </w:p>
        </w:tc>
        <w:tc>
          <w:tcPr>
            <w:tcW w:type="dxa" w:w="2390"/>
            <w:vAlign w:val="center"/>
          </w:tcPr>
          <w:p>
            <w:pPr>
              <w:spacing w:after="0" w:before="0"/>
            </w:pPr>
            <w:r>
              <w:t>看下一条 / 保存 / 继续看 / 轻量关注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维持 TikTok 原生节奏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低到中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35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2203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85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21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54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203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00:00-00:20</w:t>
            </w:r>
          </w:p>
        </w:tc>
        <w:tc>
          <w:tcPr>
            <w:tcW w:type="dxa" w:w="1858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218"/>
            <w:vAlign w:val="center"/>
          </w:tcPr>
          <w:p>
            <w:pPr>
              <w:spacing w:after="0" w:before="0"/>
            </w:pPr>
            <w:r>
              <w:t>Shot-by-shot production handoff</w:t>
            </w:r>
          </w:p>
        </w:tc>
      </w:tr>
    </w:tbl>
    <w:p>
      <w:r>
        <w:br w:type="page"/>
      </w:r>
    </w:p>
    <w:p>
      <w:bookmarkStart w:id="1008" w:name="sec_8_Next_Action"/>
      <w:pPr>
        <w:pStyle w:val="Heading1"/>
        <w:keepNext/>
      </w:pPr>
      <w:r>
        <w:t>下一步动作</w:t>
      </w:r>
      <w:bookmarkEnd w:id="1008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08 · 下一步动作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单视频拆解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08 | 下一步动作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下一步动作 / shot 交接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下一步动作 / shot 交接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给出一条稳妥版和一条激进版改编路径。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给出一条稳妥版和一条激进版改编路径。</w:t>
      </w:r>
    </w:p>
    <w:p>
      <w:pPr>
        <w:pStyle w:val="Heading2"/>
        <w:keepNext/>
      </w:pPr>
      <w:r>
        <w:t>下一步动作 / shot 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shot_id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阶段</w:t>
            </w:r>
          </w:p>
        </w:tc>
        <w:tc>
          <w:tcPr>
            <w:tcW w:type="dxa" w:w="243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画面 / 动作</w:t>
            </w:r>
          </w:p>
        </w:tc>
        <w:tc>
          <w:tcPr>
            <w:tcW w:type="dxa" w:w="243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字幕 / 口播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generator 字段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素材 / 执行需求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shot_01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0-3s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首屏识别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hero_钩子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首屏主画面 / 封面 / 标题卡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shot_02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3-8s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补前提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cartoon orange cat sing-along packaging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premise_setup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承接镜头 / 场景线索 / 字幕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shot_03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8-14s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证明段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orangecat0088（未认证）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钩子 / caption / 包装研究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proof_block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证明物 / 结果 / 人物 / 凭证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shot_04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14-20s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软收口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回到主线索并引导继续看 / 保存 / 轻量关注</w:t>
            </w:r>
          </w:p>
        </w:tc>
        <w:tc>
          <w:tcPr>
            <w:tcW w:type="dxa" w:w="2434"/>
            <w:vAlign w:val="center"/>
          </w:tcPr>
          <w:p>
            <w:pPr>
              <w:spacing w:after="0" w:before="0"/>
            </w:pPr>
            <w:r>
              <w:t>给一个低摩擦延续动作，不要硬卖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cta_close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211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video</w:t>
            </w:r>
          </w:p>
        </w:tc>
        <w:tc>
          <w:tcPr>
            <w:tcW w:type="dxa" w:w="1325"/>
            <w:vAlign w:val="center"/>
          </w:tcPr>
          <w:p>
            <w:pPr>
              <w:spacing w:after="0" w:before="0"/>
            </w:pPr>
            <w:r>
              <w:t>7636206423080226070</w:t>
            </w:r>
          </w:p>
        </w:tc>
        <w:tc>
          <w:tcPr>
            <w:tcW w:type="dxa" w:w="2117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00:00-00:20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Storyboard / generator handoff row</w:t>
            </w:r>
          </w:p>
        </w:tc>
      </w:tr>
    </w:tbl>
    <w:p>
      <w:pPr>
        <w:pStyle w:val="Heading1"/>
        <w:keepNext/>
      </w:pPr>
      <w:r>
        <w:t>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路径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Scene 04 production_spec_handoff.json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captures/scene01-strong-inputs-pass/production_spec_handoff.json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Generator-ready handoff with Sora / Veo / i2v branches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Source profile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https://www.tiktok.com/@validation.orangecat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Account baseline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1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https://www.tiktok.com/@orangecat0088/video/7636206423080226070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always sing your heart out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2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https://www.tiktok.com/@usatiktoker23/video/7636373657828347158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SuperCat Papa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排序视频 3 reference_video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https://www.tiktok.com/@aicatstories44/video/7636137611576282399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sad cat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Scene 06 competitor_product_board.json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captures/scene01-strong-inputs-pass/competitor_product_board.json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Competitor dashboard source mode: tiktok_shop_structured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collection_board.json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captures/scene01-strong-inputs-pass/collection_board.json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Reusable capture-pack artifact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scene03_creation_matrix.json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captures/scene01-strong-inputs-pass/scene03_creation_matrix.json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Reusable capture-pack artifact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content_graph.json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captures/scene01-strong-inputs-pass/content_graph.json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Reusable capture-pack artifact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Scene 01 采集看板 XLSX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captures/scene01-strong-inputs-pass/collection_board.xlsx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可直接导入多维表 / 飞书</w:t>
            </w:r>
          </w:p>
        </w:tc>
      </w:tr>
    </w:tbl>
    <w:p>
      <w:pPr>
        <w:pStyle w:val="Heading1"/>
        <w:keepNext/>
      </w:pPr>
      <w:r>
        <w:t>来源</w:t>
      </w:r>
    </w:p>
    <w:p>
      <w:pPr>
        <w:pStyle w:val="ListBullet"/>
      </w:pPr>
      <w:r>
        <w:t>汇总文件（aggregate_summary.json）</w:t>
      </w:r>
    </w:p>
    <w:p>
      <w:pPr>
        <w:pStyle w:val="ListBullet"/>
      </w:pPr>
      <w:r>
        <w:t>排序视频文件（aggregate_ranked_videos.json）</w:t>
      </w:r>
    </w:p>
    <w:p>
      <w:pPr>
        <w:pStyle w:val="ListBullet"/>
      </w:pPr>
      <w:r>
        <w:t>https://www.tiktok.com/@validation.orangecat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2026-05-17T22:40:52</w:t>
    </w:r>
    <w:r>
      <w:t xml:space="preserve"> | 第 </w:t>
    </w:r>
    <w:r>
      <w:fldChar w:fldCharType="begin"/>
      <w:instrText xml:space="preserve">PAGE</w:instrText>
      <w:fldChar w:fldCharType="separate"/>
    </w:r>
    <w:r>
      <w:t xml:space="preserve"> 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场景 04 | Evidence Ref 校验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