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msonormalbullet1gifbullet1gif"/>
        <w:pBdr>
          <w:bottom w:val="single" w:sz="12" w:space="1" w:color="000000"/>
        </w:pBdr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Отчет по лабораторной работе №3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Выполнил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студент группы БВТ2204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Альвицов Д.С.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Проверил: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Игнатов Д.В.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  <w:lang w:bidi="en-US"/>
        </w:rPr>
        <w:t>Москва 2024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themeColor="text1" w:val="000000"/>
            </w:rPr>
          </w:pPr>
          <w:r>
            <w:rPr>
              <w:rFonts w:cs="Times New Roman" w:ascii="Times New Roman" w:hAnsi="Times New Roman"/>
              <w:color w:themeColor="text1" w:val="000000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4"/>
              <w:vanish w:val="false"/>
              <w:lang w:val="en-US"/>
            </w:rPr>
            <w:instrText xml:space="preserve"> TOC \z \o "1-3" \u \h</w:instrText>
          </w:r>
          <w:r>
            <w:rPr>
              <w:webHidden/>
              <w:rStyle w:val="Style14"/>
              <w:vanish w:val="false"/>
              <w:lang w:val="en-US"/>
            </w:rPr>
            <w:fldChar w:fldCharType="separate"/>
          </w:r>
          <w:hyperlink w:anchor="_Toc116494185">
            <w:r>
              <w:rPr>
                <w:webHidden/>
                <w:rStyle w:val="Style14"/>
                <w:vanish w:val="false"/>
                <w:lang w:val="en-US"/>
              </w:rPr>
              <w:t>1</w:t>
            </w:r>
            <w:r>
              <w:rPr>
                <w:rStyle w:val="Style14"/>
              </w:rPr>
              <w:t xml:space="preserve"> Массивы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86">
            <w:r>
              <w:rPr>
                <w:webHidden/>
                <w:rStyle w:val="Style14"/>
                <w:vanish w:val="false"/>
              </w:rPr>
              <w:t>1.1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Задание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87">
            <w:r>
              <w:rPr>
                <w:webHidden/>
                <w:rStyle w:val="Style14"/>
                <w:vanish w:val="false"/>
              </w:rPr>
              <w:t>1.2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Задание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88">
            <w:r>
              <w:rPr>
                <w:webHidden/>
                <w:rStyle w:val="Style14"/>
                <w:vanish w:val="false"/>
              </w:rPr>
              <w:t>1.3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Задание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89">
            <w:r>
              <w:rPr>
                <w:webHidden/>
                <w:rStyle w:val="Style14"/>
                <w:vanish w:val="false"/>
              </w:rPr>
              <w:t>1.4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Задание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90">
            <w:r>
              <w:rPr>
                <w:webHidden/>
                <w:rStyle w:val="Style14"/>
                <w:vanish w:val="false"/>
              </w:rPr>
              <w:t>1.5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Задание 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91">
            <w:r>
              <w:rPr>
                <w:webHidden/>
                <w:rStyle w:val="Style14"/>
                <w:vanish w:val="false"/>
              </w:rPr>
              <w:t>1.6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Задание 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92">
            <w:r>
              <w:rPr>
                <w:webHidden/>
                <w:rStyle w:val="Style14"/>
                <w:vanish w:val="false"/>
              </w:rPr>
              <w:t>1.7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Задание 7-8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93">
            <w:r>
              <w:rPr>
                <w:webHidden/>
                <w:rStyle w:val="Style14"/>
                <w:vanish w:val="false"/>
              </w:rPr>
              <w:t>1.8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Задание 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94">
            <w:r>
              <w:rPr>
                <w:webHidden/>
                <w:rStyle w:val="Style14"/>
                <w:vanish w:val="false"/>
              </w:rPr>
              <w:t>1.9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Задание 10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95">
            <w:r>
              <w:rPr>
                <w:webHidden/>
                <w:rStyle w:val="Style14"/>
                <w:vanish w:val="false"/>
              </w:rPr>
              <w:t>2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Структуры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96">
            <w:r>
              <w:rPr>
                <w:webHidden/>
                <w:rStyle w:val="Style14"/>
                <w:vanish w:val="false"/>
              </w:rPr>
              <w:t>2.1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Задание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97">
            <w:r>
              <w:rPr>
                <w:webHidden/>
                <w:rStyle w:val="Style14"/>
                <w:vanish w:val="false"/>
              </w:rPr>
              <w:t>2.2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Задание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98">
            <w:r>
              <w:rPr>
                <w:webHidden/>
                <w:rStyle w:val="Style14"/>
                <w:vanish w:val="false"/>
              </w:rPr>
              <w:t>2.3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Задание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199">
            <w:r>
              <w:rPr>
                <w:webHidden/>
                <w:rStyle w:val="Style14"/>
                <w:vanish w:val="false"/>
              </w:rPr>
              <w:t>3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Соответствия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_Toc116494199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200">
            <w:r>
              <w:rPr>
                <w:webHidden/>
                <w:rStyle w:val="Style14"/>
                <w:vanish w:val="false"/>
              </w:rPr>
              <w:t>3.1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Задание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_Toc116494200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2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_Toc116494201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3.2 Задание 2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2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_Toc116494202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3.3 Задание 3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203">
            <w:r>
              <w:rPr>
                <w:webHidden/>
                <w:rStyle w:val="Style14"/>
                <w:vanish w:val="false"/>
                <w:lang w:val="en-US"/>
              </w:rPr>
              <w:t>4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Сортировка массивов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_Toc116494203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204">
            <w:r>
              <w:rPr>
                <w:webHidden/>
                <w:rStyle w:val="Style14"/>
                <w:vanish w:val="false"/>
              </w:rPr>
              <w:t>4.1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Сортировка пузырьком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_Toc116494204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205">
            <w:r>
              <w:rPr>
                <w:webHidden/>
                <w:rStyle w:val="Style14"/>
                <w:vanish w:val="false"/>
              </w:rPr>
              <w:t>4.2</w:t>
            </w:r>
            <w:r>
              <w:rPr>
                <w:rStyle w:val="Style14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4"/>
              </w:rPr>
              <w:t>Сортировка выбором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_Toc116494205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2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_Toc116494206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4.3 Сортировка вставками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942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_Toc116494207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Список использованных источников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_Toc116494185"/>
      <w:r>
        <w:rPr>
          <w:lang w:val="en-US"/>
        </w:rPr>
        <w:t>1</w:t>
      </w:r>
      <w:r>
        <w:rPr/>
        <w:t xml:space="preserve"> Массивы</w:t>
      </w:r>
      <w:bookmarkEnd w:id="0"/>
    </w:p>
    <w:p>
      <w:pPr>
        <w:pStyle w:val="Heading1"/>
        <w:numPr>
          <w:ilvl w:val="1"/>
          <w:numId w:val="1"/>
        </w:numPr>
        <w:rPr/>
      </w:pPr>
      <w:bookmarkStart w:id="1" w:name="_Toc116494186"/>
      <w:r>
        <w:rPr/>
        <w:t>Задание 1</w:t>
      </w:r>
      <w:bookmarkEnd w:id="1"/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1.</w:t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5940425" cy="38188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 – Задание 1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2" w:name="_Toc116494187"/>
      <w:r>
        <w:rPr/>
        <w:t>Задание 2</w:t>
      </w:r>
      <w:bookmarkEnd w:id="2"/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2.</w:t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5940425" cy="389318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 – Задание 2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1"/>
          <w:numId w:val="1"/>
        </w:numPr>
        <w:rPr/>
      </w:pPr>
      <w:bookmarkStart w:id="3" w:name="_Toc116494188"/>
      <w:r>
        <w:rPr/>
        <w:t>Задание 3</w:t>
      </w:r>
      <w:bookmarkEnd w:id="3"/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3.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370713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3 – Задание 3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4" w:name="_Toc116494189"/>
      <w:r>
        <w:rPr/>
        <w:t>Задание 4</w:t>
      </w:r>
      <w:bookmarkEnd w:id="4"/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4.</w:t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5940425" cy="438340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4 – Задание 4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1"/>
          <w:numId w:val="1"/>
        </w:numPr>
        <w:rPr/>
      </w:pPr>
      <w:bookmarkStart w:id="5" w:name="_Toc116494190"/>
      <w:r>
        <w:rPr/>
        <w:t>Задание 5</w:t>
      </w:r>
      <w:bookmarkEnd w:id="5"/>
    </w:p>
    <w:p>
      <w:pPr>
        <w:pStyle w:val="Normal"/>
        <w:jc w:val="both"/>
        <w:rPr>
          <w:rFonts w:cs="Times New Roman"/>
          <w:szCs w:val="28"/>
        </w:rPr>
      </w:pPr>
      <w:bookmarkStart w:id="6" w:name="_Hlk116409288"/>
      <w:r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  <w:bookmarkEnd w:id="6"/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5.</w:t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5940425" cy="484759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5 – Задание 5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1"/>
          <w:numId w:val="1"/>
        </w:numPr>
        <w:rPr/>
      </w:pPr>
      <w:bookmarkStart w:id="7" w:name="_Toc116494191"/>
      <w:r>
        <w:rPr/>
        <w:t>Задание 6</w:t>
      </w:r>
      <w:bookmarkEnd w:id="7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 коммунальных платежах каждой из семей 20-квартирного дома за месяц.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платежей;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квартир, которые не оплатили коммунальные услуги;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квартир, платежи которых превысили заданное значение.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6.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631634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6 – Задание 6</w:t>
      </w:r>
    </w:p>
    <w:p>
      <w:pPr>
        <w:pStyle w:val="Heading1"/>
        <w:numPr>
          <w:ilvl w:val="1"/>
          <w:numId w:val="1"/>
        </w:numPr>
        <w:rPr/>
      </w:pPr>
      <w:bookmarkStart w:id="8" w:name="_Toc116494192"/>
      <w:r>
        <w:rPr/>
        <w:t>Задание 7-8</w:t>
      </w:r>
      <w:bookmarkEnd w:id="8"/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одномерном массиве хранится информация о ценах на 20 видов товаров.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Определить: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а) цену самого дешевого товара и его порядковый номер; 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б) цену самого дорогого товара и его порядковый номер; 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в) номера товаров, цена которых превышает среднее значение.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7.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673163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7 – Задание 7-8</w:t>
      </w:r>
    </w:p>
    <w:p>
      <w:pPr>
        <w:pStyle w:val="Heading1"/>
        <w:numPr>
          <w:ilvl w:val="1"/>
          <w:numId w:val="1"/>
        </w:numPr>
        <w:rPr/>
      </w:pPr>
      <w:bookmarkStart w:id="9" w:name="_Toc116494193"/>
      <w:r>
        <w:rPr/>
        <w:t>Задание 9</w:t>
      </w:r>
      <w:bookmarkEnd w:id="9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об отчислениях на благотворительность каждой из 15 фирм.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отчислений;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фирм, которые перечислили сумму выше средней;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фирм, перечисливших минимальную сумму.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8.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630682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8 – Задание 9</w:t>
      </w:r>
    </w:p>
    <w:p>
      <w:pPr>
        <w:pStyle w:val="Heading1"/>
        <w:numPr>
          <w:ilvl w:val="1"/>
          <w:numId w:val="1"/>
        </w:numPr>
        <w:rPr/>
      </w:pPr>
      <w:bookmarkStart w:id="10" w:name="_Toc116494194"/>
      <w:r>
        <w:rPr/>
        <w:t>Задание 10</w:t>
      </w:r>
      <w:bookmarkEnd w:id="10"/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  <w:br/>
        <w:t>Результат выполнения задания представлен на рисунке 9.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566229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9 – Задание 10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116494195"/>
      <w:r>
        <w:rPr/>
        <w:t>Структуры</w:t>
      </w:r>
      <w:bookmarkEnd w:id="11"/>
    </w:p>
    <w:p>
      <w:pPr>
        <w:pStyle w:val="Heading1"/>
        <w:numPr>
          <w:ilvl w:val="1"/>
          <w:numId w:val="1"/>
        </w:numPr>
        <w:rPr/>
      </w:pPr>
      <w:bookmarkStart w:id="12" w:name="_Toc116494196"/>
      <w:r>
        <w:rPr/>
        <w:t>Задание 1</w:t>
      </w:r>
      <w:bookmarkEnd w:id="12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>
      <w:pPr>
        <w:pStyle w:val="Normal"/>
        <w:rPr/>
      </w:pPr>
      <w:r>
        <w:rPr>
          <w:rFonts w:cs="Times New Roman"/>
          <w:szCs w:val="28"/>
        </w:rPr>
        <w:t>Результат выполнения задания представлен на рисунке 10.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4900930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10 – Задание 1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13" w:name="_Toc116494197"/>
      <w:r>
        <w:rPr/>
        <w:t>Задание 2</w:t>
      </w:r>
      <w:bookmarkEnd w:id="13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>
      <w:pPr>
        <w:pStyle w:val="Normal"/>
        <w:rPr/>
      </w:pPr>
      <w:r>
        <w:rPr>
          <w:rFonts w:cs="Times New Roman"/>
          <w:szCs w:val="28"/>
        </w:rPr>
        <w:t>Результат выполнения задания представлен на рисунке 11.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4813300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11 – Задание 2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14" w:name="_Toc116494198"/>
      <w:r>
        <w:rPr/>
        <w:t>Задание 3</w:t>
      </w:r>
      <w:bookmarkEnd w:id="14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>
      <w:pPr>
        <w:pStyle w:val="Normal"/>
        <w:rPr/>
      </w:pPr>
      <w:r>
        <w:rPr>
          <w:rFonts w:cs="Times New Roman"/>
          <w:szCs w:val="28"/>
        </w:rPr>
        <w:t>Результат выполнения задания представлен на рисунке 12.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495681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12 – Задание 3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5" w:name="_Toc116494199"/>
      <w:r>
        <w:rPr/>
        <w:t>Соответствия</w:t>
      </w:r>
      <w:bookmarkEnd w:id="15"/>
      <w:r>
        <w:rPr/>
        <w:t xml:space="preserve"> </w:t>
      </w:r>
    </w:p>
    <w:p>
      <w:pPr>
        <w:pStyle w:val="Heading1"/>
        <w:numPr>
          <w:ilvl w:val="1"/>
          <w:numId w:val="1"/>
        </w:numPr>
        <w:rPr/>
      </w:pPr>
      <w:bookmarkStart w:id="16" w:name="_Toc116494200"/>
      <w:r>
        <w:rPr/>
        <w:t>Задание 1</w:t>
      </w:r>
      <w:bookmarkEnd w:id="16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>
      <w:pPr>
        <w:pStyle w:val="Normal"/>
        <w:rPr/>
      </w:pPr>
      <w:r>
        <w:rPr>
          <w:rFonts w:cs="Times New Roman"/>
          <w:szCs w:val="28"/>
        </w:rPr>
        <w:t>Результат выполнения задания представлен на рисунке 13.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5023485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13 – Задание 1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Heading1"/>
        <w:rPr/>
      </w:pPr>
      <w:bookmarkStart w:id="17" w:name="_Toc116494201"/>
      <w:r>
        <w:rPr/>
        <w:t>3.2 Задание 2</w:t>
      </w:r>
      <w:bookmarkEnd w:id="17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>
      <w:pPr>
        <w:pStyle w:val="Normal"/>
        <w:rPr/>
      </w:pPr>
      <w:r>
        <w:rPr>
          <w:rFonts w:cs="Times New Roman"/>
          <w:szCs w:val="28"/>
        </w:rPr>
        <w:t>Результат выполнения задания представлен на рисунке 14.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4704080"/>
            <wp:effectExtent l="0" t="0" r="0" b="0"/>
            <wp:docPr id="1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14 – Задание 2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Heading1"/>
        <w:ind w:hanging="0" w:left="709"/>
        <w:rPr/>
      </w:pPr>
      <w:bookmarkStart w:id="18" w:name="_Toc116494202"/>
      <w:r>
        <w:rPr/>
        <w:t>3.3 Задание 3</w:t>
      </w:r>
      <w:bookmarkEnd w:id="18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>
      <w:pPr>
        <w:pStyle w:val="Normal"/>
        <w:ind w:hanging="0" w:left="709"/>
        <w:rPr/>
      </w:pPr>
      <w:r>
        <w:rPr>
          <w:rFonts w:cs="Times New Roman"/>
          <w:szCs w:val="28"/>
        </w:rPr>
        <w:t>Результат выполнения задания представлен на рисунке 15.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5498465"/>
            <wp:effectExtent l="0" t="0" r="0" b="0"/>
            <wp:docPr id="1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15 – Задание 3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19" w:name="_Toc116494203"/>
      <w:r>
        <w:rPr/>
        <w:t>Сортировка массивов</w:t>
      </w:r>
      <w:bookmarkEnd w:id="19"/>
      <w:r>
        <w:rPr/>
        <w:t xml:space="preserve"> </w:t>
      </w:r>
    </w:p>
    <w:p>
      <w:pPr>
        <w:pStyle w:val="Heading1"/>
        <w:numPr>
          <w:ilvl w:val="1"/>
          <w:numId w:val="1"/>
        </w:numPr>
        <w:rPr/>
      </w:pPr>
      <w:bookmarkStart w:id="20" w:name="_Toc116494204"/>
      <w:r>
        <w:rPr/>
        <w:t>Сортировка пузырьком</w:t>
      </w:r>
      <w:bookmarkEnd w:id="20"/>
    </w:p>
    <w:p>
      <w:pPr>
        <w:pStyle w:val="Normal"/>
        <w:ind w:firstLine="709" w:left="420"/>
        <w:rPr/>
      </w:pPr>
      <w:r>
        <w:rPr/>
        <w:t>Сортировка пузырьком представлена на рисунке 16.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6460490"/>
            <wp:effectExtent l="0" t="0" r="0" b="0"/>
            <wp:docPr id="1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16 – Сортировка пузырьком.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ListParagraph"/>
        <w:ind w:hanging="0" w:left="420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21" w:name="_Toc116494205"/>
      <w:r>
        <w:rPr/>
        <w:t>Сортировка выбором</w:t>
      </w:r>
      <w:bookmarkEnd w:id="21"/>
    </w:p>
    <w:p>
      <w:pPr>
        <w:pStyle w:val="Normal"/>
        <w:ind w:firstLine="709" w:left="420"/>
        <w:rPr/>
      </w:pPr>
      <w:r>
        <w:rPr/>
        <w:t>Сортировка выбором представлена на рисунке 17.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7403465"/>
            <wp:effectExtent l="0" t="0" r="0" b="0"/>
            <wp:docPr id="1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17 – Сортировка пузырьком.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Heading1"/>
        <w:ind w:hanging="0" w:left="709"/>
        <w:rPr/>
      </w:pPr>
      <w:bookmarkStart w:id="22" w:name="_Toc116494206"/>
      <w:r>
        <w:rPr/>
        <w:t>4.3 Сортировка вставками</w:t>
      </w:r>
      <w:bookmarkEnd w:id="22"/>
    </w:p>
    <w:p>
      <w:pPr>
        <w:pStyle w:val="Normal"/>
        <w:ind w:firstLine="709" w:left="420"/>
        <w:rPr/>
      </w:pPr>
      <w:r>
        <w:rPr/>
        <w:t>Сортировка вставками представлена на рисунке 18.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7113905"/>
            <wp:effectExtent l="0" t="0" r="0" b="0"/>
            <wp:docPr id="1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18 – Сортировка пузырьком.</w:t>
      </w:r>
    </w:p>
    <w:p>
      <w:pPr>
        <w:pStyle w:val="Normal"/>
        <w:ind w:hanging="0"/>
        <w:jc w:val="center"/>
        <w:rPr/>
      </w:pPr>
      <w:r>
        <w:rPr/>
      </w:r>
      <w:r>
        <w:br w:type="page"/>
      </w:r>
    </w:p>
    <w:p>
      <w:pPr>
        <w:pStyle w:val="Normal"/>
        <w:spacing w:before="0" w:after="0"/>
        <w:ind w:hanging="0"/>
        <w:jc w:val="center"/>
        <w:rPr>
          <w:b/>
          <w:bCs/>
        </w:rPr>
      </w:pPr>
      <w:r>
        <w:rPr>
          <w:b/>
          <w:bCs/>
        </w:rPr>
        <w:t>Ответы на вопросы</w:t>
      </w:r>
    </w:p>
    <w:p>
      <w:pPr>
        <w:pStyle w:val="Heading3"/>
        <w:ind w:hanging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45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45"/>
        </w:rPr>
        <w:t>1. Массив и его методы</w:t>
      </w:r>
    </w:p>
    <w:p>
      <w:pPr>
        <w:pStyle w:val="BodyText"/>
        <w:widowControl/>
        <w:spacing w:lineRule="atLeast" w:line="330" w:before="0" w:after="300"/>
        <w:ind w:hanging="0" w:left="0" w:right="0"/>
        <w:rPr/>
      </w:pPr>
      <w:r>
        <w:rPr>
          <w:rStyle w:val="Strong"/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Массив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в 1С представляет собой упорядоченное множество элементов одного типа. Это может быть массив чисел, строк, объектов и т.д. Основные характеристики массивов в 1С: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5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Массив может динамически изменять свой размер.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5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Индекс массива начинается с нуля.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5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Элементы массива могут быть изменены в процессе выполнения программы.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BodyText"/>
        <w:ind w:hanging="0"/>
        <w:rPr/>
      </w:pPr>
      <w:r>
        <w:rPr>
          <w:rStyle w:val="Strong"/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45"/>
          <w:szCs w:val="45"/>
        </w:rPr>
        <w:t xml:space="preserve">2. </w:t>
      </w:r>
      <w:r>
        <w:rPr>
          <w:rStyle w:val="Strong"/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45"/>
          <w:szCs w:val="45"/>
          <w:lang w:val="en-US"/>
        </w:rPr>
        <w:t>ERP(</w:t>
      </w:r>
      <w:r>
        <w:rPr>
          <w:rStyle w:val="Strong"/>
          <w:rFonts w:ascii="OpenSans-Regular;sans-serif" w:hAnsi="OpenSans-Regular;sans-serif"/>
          <w:b w:val="false"/>
          <w:i w:val="false"/>
          <w:caps w:val="false"/>
          <w:smallCaps w:val="false"/>
          <w:color w:val="000000"/>
          <w:spacing w:val="0"/>
          <w:sz w:val="45"/>
          <w:szCs w:val="45"/>
          <w:lang w:val="en-US"/>
        </w:rPr>
        <w:t>Enterprise Resource Planning</w:t>
      </w:r>
      <w:r>
        <w:rPr>
          <w:rStyle w:val="Strong"/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45"/>
          <w:szCs w:val="45"/>
          <w:lang w:val="en-US"/>
        </w:rPr>
        <w:t>)/</w:t>
      </w:r>
      <w:r>
        <w:rPr>
          <w:rStyle w:val="Strong"/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45"/>
          <w:szCs w:val="45"/>
        </w:rPr>
        <w:t>УКЗ (Управляющие Коды Записи)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</w:t>
      </w:r>
    </w:p>
    <w:p>
      <w:pPr>
        <w:pStyle w:val="BodyText"/>
        <w:ind w:hanging="0"/>
        <w:rPr/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- это данные, которые используются для управления процессом регистрации и обработки данных в системах учёта. В 1С УКЗ может использоваться для автоматизации процессов учета и обеспечения целостности данных.</w:t>
      </w:r>
    </w:p>
    <w:p>
      <w:pPr>
        <w:pStyle w:val="BodyText"/>
        <w:widowControl/>
        <w:spacing w:lineRule="atLeast" w:line="330" w:before="0" w:after="30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Основные аспекты УКЗ: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5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УКЗ позволяет уникально идентифицировать записи в системе, что упрощает поиск и управление записями.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5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Использует различные форматы, такие как числовые и алфавитные коды для удобства работы с записями.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5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Может быть автоматически генерирован при создании новой записи в базе данных, что снижает вероятность ошибок и дубликатов.</w:t>
      </w:r>
    </w:p>
    <w:p>
      <w:pPr>
        <w:pStyle w:val="BodyText"/>
        <w:widowControl/>
        <w:spacing w:lineRule="atLeast" w:line="330" w:before="0" w:after="30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Принцип работы с УКЗ в 1С: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150"/>
        <w:ind w:hanging="0" w:left="709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Определение параметров для генерации кода (например, префикс, номер и т.д.)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150"/>
        <w:ind w:hanging="0" w:left="709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Автоматическая генерация кода при создании новых объектов, что гарантирует уникальность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150"/>
        <w:ind w:hanging="0" w:left="709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  <w:t>Ведение журнала всех действий, связанных с УКЗ для последующего анализа и отчетности.</w:t>
      </w:r>
    </w:p>
    <w:p>
      <w:pPr>
        <w:pStyle w:val="BodyText"/>
        <w:widowControl/>
        <w:spacing w:before="0" w:after="150"/>
        <w:ind w:hanging="0" w:left="0" w:right="0"/>
        <w:rPr>
          <w:rStyle w:val="Emphasis"/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BodyText"/>
        <w:widowControl/>
        <w:spacing w:before="0" w:after="150"/>
        <w:ind w:hanging="0" w:left="0" w:right="0"/>
        <w:rPr/>
      </w:pPr>
      <w:r>
        <w:rPr>
          <w:rStyle w:val="Emphasis"/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Соответствие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 в языке программирования 1С чем-то похоже на </w:t>
      </w:r>
      <w:hyperlink r:id="rId20" w:tgtFrame="_blank">
        <w:r>
          <w:rPr>
            <w:rStyle w:val="Hyperlink"/>
  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  <w:b w:val="false"/>
            <w:i w:val="false"/>
            <w:iCs/>
            <w:caps w:val="false"/>
            <w:smallCaps w:val="false"/>
            <w:color w:val="000001"/>
            <w:spacing w:val="0"/>
            <w:sz w:val="24"/>
            <w:u w:val="single"/>
          </w:rPr>
          <w:t>Структуру</w:t>
        </w:r>
      </w:hyperlink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, это тоже коллекция пар </w:t>
      </w:r>
      <w:r>
        <w:rPr>
          <w:rStyle w:val="Emphasis"/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Ключ и значение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. Но в отличие от </w:t>
      </w:r>
      <w:r>
        <w:rPr>
          <w:rStyle w:val="Emphasis"/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Структуры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, в </w:t>
      </w:r>
      <w:r>
        <w:rPr>
          <w:rStyle w:val="Emphasis"/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Соответствие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, чтобы получить значение по определенному ключу, нужно обращаться не как к свойству объекта, а через квадратные скобки, и в качестве ключа можно использовать значение </w:t>
      </w:r>
      <w:r>
        <w:rPr>
          <w:rStyle w:val="Strong"/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24"/>
        </w:rPr>
        <w:t>любого типа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.</w:t>
      </w:r>
    </w:p>
    <w:p>
      <w:pPr>
        <w:pStyle w:val="BodyText"/>
        <w:widowControl/>
        <w:spacing w:before="0" w:after="140"/>
        <w:ind w:hanging="0" w:left="0" w:right="0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BodyText"/>
        <w:widowControl/>
        <w:spacing w:before="0" w:after="140"/>
        <w:ind w:hanging="0" w:left="0" w:right="0"/>
        <w:rPr/>
      </w:pPr>
      <w:r>
        <w:rPr>
          <w:rStyle w:val="Strong"/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24"/>
        </w:rPr>
        <w:t>Структура: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 Структура1.Ключ1</w:t>
      </w:r>
    </w:p>
    <w:p>
      <w:pPr>
        <w:pStyle w:val="BodyText"/>
        <w:widowControl/>
        <w:spacing w:before="0" w:after="140"/>
        <w:ind w:hanging="0" w:left="0" w:right="0"/>
        <w:rPr/>
      </w:pPr>
      <w:r>
        <w:rPr>
          <w:rStyle w:val="Strong"/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24"/>
        </w:rPr>
        <w:t>Соответствие: 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Соответствие1[«Ключ1»]</w:t>
      </w:r>
    </w:p>
    <w:p>
      <w:pPr>
        <w:pStyle w:val="BodyText"/>
        <w:widowControl/>
        <w:spacing w:before="0" w:after="140"/>
        <w:ind w:hanging="0" w:left="0" w:right="0"/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Структура содержит элементы в том порядке, в котором добавлялись элементы. Соответствие же располагает элементы по значению внутренней хеш-функции.</w:t>
      </w:r>
    </w:p>
    <w:p>
      <w:pPr>
        <w:pStyle w:val="BodyText"/>
        <w:widowControl/>
        <w:spacing w:before="0" w:after="140"/>
        <w:ind w:hanging="0" w:left="0" w:right="0"/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Хеш-функция соответствия может меняться, как это было в платформе 8.3.18, поэтому не стоит расчитывать на постоянный порядок при обходе коллекции элементов соответствия.</w:t>
      </w:r>
    </w:p>
    <w:p>
      <w:pPr>
        <w:pStyle w:val="BodyText"/>
        <w:widowControl/>
        <w:spacing w:before="0" w:after="140"/>
        <w:ind w:hanging="0" w:left="0" w:right="0"/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p>
      <w:pPr>
        <w:pStyle w:val="BodyText"/>
        <w:widowControl/>
        <w:spacing w:before="0" w:after="15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BodyText"/>
        <w:widowControl/>
        <w:spacing w:before="0" w:after="150"/>
        <w:ind w:hanging="0" w:left="0" w:right="0"/>
        <w:rPr>
          <w:rFonts w:ascii="Montserrat;sans-serif" w:hAnsi="Montserrat;sans-serif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sectPr>
      <w:footerReference w:type="even" r:id="rId21"/>
      <w:footerReference w:type="default" r:id="rId22"/>
      <w:footerReference w:type="first" r:id="rId2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Montserrat">
    <w:altName w:val="sans-serif"/>
    <w:charset w:val="cc"/>
    <w:family w:val="roman"/>
    <w:pitch w:val="variable"/>
  </w:font>
  <w:font w:name="OpenSans-Regular">
    <w:altName w:val="sans-serif"/>
    <w:charset w:val="cc"/>
    <w:family w:val="roman"/>
    <w:pitch w:val="variable"/>
  </w:font>
  <w:font w:name="system-ui">
    <w:altName w:val="apple-system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8887548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2c0f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46f5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themeColor="text1" w:val="000000"/>
      <w:szCs w:val="32"/>
    </w:rPr>
  </w:style>
  <w:style w:type="paragraph" w:styleId="Heading3">
    <w:name w:val="Heading 3"/>
    <w:basedOn w:val="Style17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446f5d"/>
    <w:rPr>
      <w:rFonts w:ascii="Times New Roman" w:hAnsi="Times New Roman" w:eastAsia="" w:cs="" w:cstheme="majorBidi" w:eastAsiaTheme="majorEastAsia"/>
      <w:b/>
      <w:color w:themeColor="text1" w:val="000000"/>
      <w:sz w:val="28"/>
      <w:szCs w:val="32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021a93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021a93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6e71c6"/>
    <w:rPr>
      <w:color w:themeColor="hyperlink" w:val="0563C1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4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1508e"/>
    <w:pPr>
      <w:spacing w:lineRule="auto" w:line="259" w:before="0" w:after="160"/>
      <w:ind w:hanging="0" w:left="720"/>
      <w:contextualSpacing/>
    </w:pPr>
    <w:rPr>
      <w:rFonts w:ascii="Calibri" w:hAnsi="Calibri" w:asciiTheme="minorHAnsi" w:hAnsiTheme="minorHAnsi"/>
      <w:sz w:val="22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21a9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021a9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e71c6"/>
    <w:pPr>
      <w:spacing w:lineRule="auto" w:line="259"/>
      <w:ind w:hanging="0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e71c6"/>
    <w:pPr>
      <w:spacing w:before="0" w:after="100"/>
    </w:pPr>
    <w:rPr/>
  </w:style>
  <w:style w:type="paragraph" w:styleId="msonormalbullet1gifbullet1gif">
    <w:name w:val="msonormalbullet1gifbullet1.gif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yperlink" Target="http://www.1s-up.ru/uchimsja-rabotat-s-obektom-struktura/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Application>LibreOffice/24.2.4.2$Windows_X86_64 LibreOffice_project/51a6219feb6075d9a4c46691dcfe0cd9c4fff3c2</Application>
  <AppVersion>15.0000</AppVersion>
  <Pages>22</Pages>
  <Words>1062</Words>
  <Characters>6431</Characters>
  <CharactersWithSpaces>7357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2022-10-08T20:05:00Z</dcterms:created>
  <dc:creator>Григорий Гублев</dc:creator>
  <dc:description/>
  <dc:language>ru-RU</dc:language>
  <cp:lastModifiedBy/>
  <dcterms:modified xsi:type="dcterms:W3CDTF">2024-09-05T15:42:49Z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