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Предмет:</w:t>
      </w:r>
    </w:p>
    <w:p>
      <w:pPr>
        <w:pStyle w:val="BodyText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Теоретические Основы Электротехники.</w:t>
      </w:r>
    </w:p>
    <w:p>
      <w:pPr>
        <w:pStyle w:val="BodyText"/>
        <w:ind w:hanging="0"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по теме:</w:t>
      </w:r>
    </w:p>
    <w:p>
      <w:pPr>
        <w:pStyle w:val="BodyText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«ЭЛЕКТРОННО-ЦИФРОВАЯ ПОДПИСЬ И ПРИЕМЫ ХЕШИРОВАНИЯ»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Проверила: Магомедова Д.И.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</w:t>
      </w:r>
      <w:r>
        <w:rPr>
          <w:rFonts w:eastAsia="Times New Roman"/>
          <w:sz w:val="28"/>
          <w:szCs w:val="28"/>
          <w:lang w:val="en-US"/>
        </w:rPr>
        <w:t>3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61_1093169984">
            <w:r>
              <w:rPr>
                <w:rStyle w:val="Style13"/>
              </w:rPr>
              <w:t>Цель работы: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868_3790591116">
            <w:r>
              <w:rPr>
                <w:rStyle w:val="Style13"/>
              </w:rPr>
              <w:t>Ход работы:</w:t>
              <w:tab/>
              <w:t>3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1"/>
        <w:spacing w:before="0" w:after="60"/>
        <w:rPr>
          <w:rFonts w:ascii="Times New Roman" w:hAnsi="Times New Roman"/>
        </w:rPr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 xml:space="preserve">овладеть практическими навыками закрытия информации электронно-цифровой подписью и приемами хеширования, рассмотрение хеширования методом контрольных сумм и методом наложения кодов — гаммированием. 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rPr/>
      </w:pPr>
      <w:bookmarkStart w:id="1" w:name="__RefHeading___Toc868_3790591116"/>
      <w:bookmarkEnd w:id="1"/>
      <w:r>
        <w:rPr>
          <w:rFonts w:ascii="Times New Roman" w:hAnsi="Times New Roman"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Пусть а = 19, b = 3, с = МахVal + 1 = 256, t0 = 101. Вычислить контрольные суммы для нескольких сообщений методом контрольных сумм (KSumm) и методом хеширования с применением гаммирования (SummKodBukvOtkr): а) Р = '02468', KSumm = ?, SummKodBukvOtkr – ?; б) Р =' 86420', KSumm = ?, SummKodBukvOtkr – ?; в) Р = '1000009', KSumm = ?, SummKodBukvOtkr – ?; г) Р = '1900000', KSumm = ?, SummKodBukvOtkr – ? </w:t>
      </w:r>
    </w:p>
    <w:p>
      <w:pPr>
        <w:pStyle w:val="Normal"/>
        <w:spacing w:before="0" w:after="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Реализация программы на языке программирования </w:t>
      </w:r>
      <w:r>
        <w:rPr>
          <w:sz w:val="28"/>
          <w:szCs w:val="28"/>
          <w:lang w:val="en-US"/>
        </w:rPr>
        <w:t>python</w:t>
      </w:r>
    </w:p>
    <w:p>
      <w:pPr>
        <w:pStyle w:val="Normal"/>
        <w:spacing w:before="0" w:after="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-517525</wp:posOffset>
            </wp:positionH>
            <wp:positionV relativeFrom="paragraph">
              <wp:posOffset>635</wp:posOffset>
            </wp:positionV>
            <wp:extent cx="6806565" cy="4955540"/>
            <wp:effectExtent l="0" t="0" r="0" b="0"/>
            <wp:wrapSquare wrapText="largest"/>
            <wp:docPr id="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br/>
        <w:t xml:space="preserve">Рисунок 1 — </w:t>
      </w:r>
      <w:r>
        <w:rPr>
          <w:sz w:val="28"/>
          <w:szCs w:val="28"/>
          <w:lang w:val="en-US"/>
        </w:rPr>
        <w:t>main.py</w:t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before="0" w:after="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381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Рисунок 2 — </w:t>
      </w:r>
      <w:r>
        <w:rPr>
          <w:sz w:val="24"/>
          <w:szCs w:val="24"/>
          <w:lang w:val="en-US"/>
        </w:rPr>
        <w:t>main.py</w:t>
        <w:br/>
      </w:r>
      <w:r>
        <w:br w:type="page"/>
      </w:r>
    </w:p>
    <w:p>
      <w:pPr>
        <w:pStyle w:val="Normal"/>
        <w:spacing w:before="0" w:after="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7448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 xml:space="preserve">Рисунок 3 — </w:t>
      </w:r>
      <w:r>
        <w:rPr>
          <w:sz w:val="24"/>
          <w:szCs w:val="24"/>
          <w:lang w:val="en-US"/>
        </w:rPr>
        <w:t>encryption.py</w:t>
      </w:r>
    </w:p>
    <w:sectPr>
      <w:footerReference w:type="default" r:id="rId5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Application>LibreOffice/7.6.0.3$Windows_X86_64 LibreOffice_project/69edd8b8ebc41d00b4de3915dc82f8f0fc3b6265</Application>
  <AppVersion>15.0000</AppVersion>
  <Pages>6</Pages>
  <Words>174</Words>
  <Characters>1111</Characters>
  <CharactersWithSpaces>1272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2023-10-18T13:14:35Z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