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3488" w14:textId="77777777" w:rsidR="00761F38" w:rsidRPr="00761F38" w:rsidRDefault="00761F38" w:rsidP="00761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 xml:space="preserve">Il merito creditizio presso la Banca d'Italia e le banche italiane dipende da tre fattori principali: analisi quantitativa (situazione reddituale, patrimoniale, flussi di cassa), analisi qualitativa (stabilità settoriale, qualità del management, governance) e analisi </w:t>
      </w:r>
      <w:proofErr w:type="spellStart"/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andamentale</w:t>
      </w:r>
      <w:proofErr w:type="spellEnd"/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 xml:space="preserve"> o comportamentale (storia creditizia passata, regolarità dei pagamenti e presenza di eventuali segnalazioni negative, ad esempio nella Centrale Rischi della Banca d'Italia). Questi elementi, valutati attraverso dati interni ed esterni alle banche, determinano la capacità di un richiedente (individuo o azienda) di onorare i propri debiti. </w:t>
      </w:r>
    </w:p>
    <w:p w14:paraId="273630B5" w14:textId="77777777" w:rsidR="00761F38" w:rsidRPr="00761F38" w:rsidRDefault="00761F38" w:rsidP="00761F3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it-IT"/>
          <w14:ligatures w14:val="none"/>
        </w:rPr>
      </w:pPr>
      <w:r w:rsidRPr="00761F38">
        <w:rPr>
          <w:rFonts w:ascii="Arial" w:eastAsia="Times New Roman" w:hAnsi="Arial" w:cs="Arial"/>
          <w:color w:val="001D35"/>
          <w:kern w:val="0"/>
          <w:sz w:val="30"/>
          <w:szCs w:val="30"/>
          <w:lang w:eastAsia="it-IT"/>
          <w14:ligatures w14:val="none"/>
        </w:rPr>
        <w:t>Fattori Quantitativi:</w:t>
      </w:r>
    </w:p>
    <w:p w14:paraId="64F7476C" w14:textId="77777777" w:rsidR="00761F38" w:rsidRPr="00761F38" w:rsidRDefault="00761F38" w:rsidP="00761F38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Situazione reddituale e flussi di cassa: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La stabilità e la consistenza dei redditi del richiedente. </w:t>
      </w:r>
    </w:p>
    <w:p w14:paraId="7D7BF8DC" w14:textId="77777777" w:rsidR="00761F38" w:rsidRPr="00761F38" w:rsidRDefault="00761F38" w:rsidP="00761F38">
      <w:pPr>
        <w:numPr>
          <w:ilvl w:val="0"/>
          <w:numId w:val="1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Situazione patrimoniale: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L'equilibrio tra le risorse e gli impegni finanziari, evidenziati da indici come il rapporto PFN/Equity. </w:t>
      </w:r>
    </w:p>
    <w:p w14:paraId="18070F14" w14:textId="77777777" w:rsidR="00761F38" w:rsidRPr="00761F38" w:rsidRDefault="00761F38" w:rsidP="00761F38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Indebitamento: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Il rapporto tra i debiti esistenti e i nuovi debiti, verificando la capacità di sostenere le rate future. </w:t>
      </w:r>
    </w:p>
    <w:p w14:paraId="61DA2F2E" w14:textId="77777777" w:rsidR="00761F38" w:rsidRPr="00761F38" w:rsidRDefault="00761F38" w:rsidP="00761F3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it-IT"/>
          <w14:ligatures w14:val="none"/>
        </w:rPr>
      </w:pPr>
      <w:r w:rsidRPr="00761F38">
        <w:rPr>
          <w:rFonts w:ascii="Arial" w:eastAsia="Times New Roman" w:hAnsi="Arial" w:cs="Arial"/>
          <w:color w:val="001D35"/>
          <w:kern w:val="0"/>
          <w:sz w:val="30"/>
          <w:szCs w:val="30"/>
          <w:lang w:eastAsia="it-IT"/>
          <w14:ligatures w14:val="none"/>
        </w:rPr>
        <w:t>Fattori Qualitativi:</w:t>
      </w:r>
    </w:p>
    <w:p w14:paraId="0A50EB67" w14:textId="77777777" w:rsidR="00761F38" w:rsidRPr="00761F38" w:rsidRDefault="00761F38" w:rsidP="00761F38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Esperienza e affidabilità del management: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La competenza e la solidità del team dirigente dell'azienda. </w:t>
      </w:r>
    </w:p>
    <w:p w14:paraId="5D639347" w14:textId="77777777" w:rsidR="00761F38" w:rsidRPr="00761F38" w:rsidRDefault="00761F38" w:rsidP="00761F38">
      <w:pPr>
        <w:numPr>
          <w:ilvl w:val="0"/>
          <w:numId w:val="2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Struttura e governance: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L'organizzazione interna e la trasparenza dell'azienda. </w:t>
      </w:r>
    </w:p>
    <w:p w14:paraId="5015E1DC" w14:textId="77777777" w:rsidR="00761F38" w:rsidRPr="00761F38" w:rsidRDefault="00761F38" w:rsidP="00761F38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Settore di appartenenza: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La ciclicità del settore in cui opera l'azienda e la sua prospettiva di sviluppo. </w:t>
      </w:r>
    </w:p>
    <w:p w14:paraId="7286914E" w14:textId="77777777" w:rsidR="00761F38" w:rsidRPr="00761F38" w:rsidRDefault="00761F38" w:rsidP="00761F3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it-IT"/>
          <w14:ligatures w14:val="none"/>
        </w:rPr>
      </w:pPr>
      <w:r w:rsidRPr="00761F38">
        <w:rPr>
          <w:rFonts w:ascii="Arial" w:eastAsia="Times New Roman" w:hAnsi="Arial" w:cs="Arial"/>
          <w:color w:val="001D35"/>
          <w:kern w:val="0"/>
          <w:sz w:val="30"/>
          <w:szCs w:val="30"/>
          <w:lang w:eastAsia="it-IT"/>
          <w14:ligatures w14:val="none"/>
        </w:rPr>
        <w:t xml:space="preserve">Fattori </w:t>
      </w:r>
      <w:proofErr w:type="spellStart"/>
      <w:r w:rsidRPr="00761F38">
        <w:rPr>
          <w:rFonts w:ascii="Arial" w:eastAsia="Times New Roman" w:hAnsi="Arial" w:cs="Arial"/>
          <w:color w:val="001D35"/>
          <w:kern w:val="0"/>
          <w:sz w:val="30"/>
          <w:szCs w:val="30"/>
          <w:lang w:eastAsia="it-IT"/>
          <w14:ligatures w14:val="none"/>
        </w:rPr>
        <w:t>Andamentali</w:t>
      </w:r>
      <w:proofErr w:type="spellEnd"/>
      <w:r w:rsidRPr="00761F38">
        <w:rPr>
          <w:rFonts w:ascii="Arial" w:eastAsia="Times New Roman" w:hAnsi="Arial" w:cs="Arial"/>
          <w:color w:val="001D35"/>
          <w:kern w:val="0"/>
          <w:sz w:val="30"/>
          <w:szCs w:val="30"/>
          <w:lang w:eastAsia="it-IT"/>
          <w14:ligatures w14:val="none"/>
        </w:rPr>
        <w:t xml:space="preserve"> (Comportamentali):</w:t>
      </w:r>
    </w:p>
    <w:p w14:paraId="2F815C1E" w14:textId="77777777" w:rsidR="00761F38" w:rsidRPr="00761F38" w:rsidRDefault="00761F38" w:rsidP="00761F38">
      <w:pPr>
        <w:numPr>
          <w:ilvl w:val="0"/>
          <w:numId w:val="3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Storia creditizia: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La regolarità nei pagamenti di finanziamenti e mutui pregressi. </w:t>
      </w:r>
    </w:p>
    <w:p w14:paraId="10B7AB44" w14:textId="77777777" w:rsidR="00761F38" w:rsidRPr="00761F38" w:rsidRDefault="00761F38" w:rsidP="00761F38">
      <w:pPr>
        <w:numPr>
          <w:ilvl w:val="0"/>
          <w:numId w:val="3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Segnalazioni nella Centrale Rischi (</w:t>
      </w:r>
      <w:proofErr w:type="spellStart"/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CdR</w:t>
      </w:r>
      <w:proofErr w:type="spellEnd"/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):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L'indicazione di ritardi, insolvenze o mancati pagamenti nei confronti di banche e altri istituti. </w:t>
      </w:r>
    </w:p>
    <w:p w14:paraId="7132044D" w14:textId="77777777" w:rsidR="00761F38" w:rsidRPr="00761F38" w:rsidRDefault="00761F38" w:rsidP="00761F38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b/>
          <w:bCs/>
          <w:color w:val="001D35"/>
          <w:kern w:val="0"/>
          <w:sz w:val="24"/>
          <w:szCs w:val="24"/>
          <w:lang w:eastAsia="it-IT"/>
          <w14:ligatures w14:val="none"/>
        </w:rPr>
        <w:t>Comportamento nei rapporti con la banca:</w:t>
      </w: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 La regolarità nell'uso dei prodotti e servizi bancari. </w:t>
      </w:r>
    </w:p>
    <w:p w14:paraId="26DBEB72" w14:textId="77777777" w:rsidR="00761F38" w:rsidRPr="00761F38" w:rsidRDefault="00761F38" w:rsidP="00761F38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1D35"/>
          <w:kern w:val="0"/>
          <w:sz w:val="30"/>
          <w:szCs w:val="30"/>
          <w:lang w:eastAsia="it-IT"/>
          <w14:ligatures w14:val="none"/>
        </w:rPr>
      </w:pPr>
      <w:r w:rsidRPr="00761F38">
        <w:rPr>
          <w:rFonts w:ascii="Arial" w:eastAsia="Times New Roman" w:hAnsi="Arial" w:cs="Arial"/>
          <w:color w:val="001D35"/>
          <w:kern w:val="0"/>
          <w:sz w:val="30"/>
          <w:szCs w:val="30"/>
          <w:lang w:eastAsia="it-IT"/>
          <w14:ligatures w14:val="none"/>
        </w:rPr>
        <w:t>La Centrale Rischi della Banca d'Italia: </w:t>
      </w:r>
    </w:p>
    <w:p w14:paraId="5DE4366D" w14:textId="77777777" w:rsidR="00761F38" w:rsidRPr="00761F38" w:rsidRDefault="00761F38" w:rsidP="00761F38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È uno dei principali archivi consultati dalle banche per il merito creditizio, contenente informazioni su prestiti, finanziamenti e eventuali anomalie.</w:t>
      </w:r>
    </w:p>
    <w:p w14:paraId="1708CE6A" w14:textId="77777777" w:rsidR="00761F38" w:rsidRPr="00761F38" w:rsidRDefault="00761F38" w:rsidP="00761F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</w:pPr>
      <w:r w:rsidRPr="00761F38">
        <w:rPr>
          <w:rFonts w:ascii="Arial" w:eastAsia="Times New Roman" w:hAnsi="Arial" w:cs="Arial"/>
          <w:color w:val="001D35"/>
          <w:kern w:val="0"/>
          <w:sz w:val="24"/>
          <w:szCs w:val="24"/>
          <w:lang w:eastAsia="it-IT"/>
          <w14:ligatures w14:val="none"/>
        </w:rPr>
        <w:t>In sintesi, il merito creditizio è un giudizio complesso che valuta la capacità e la propensione del richiedente a restituire il credito, integrando la sua situazione finanziaria, il suo comportamento passato e le sue prospettive future. </w:t>
      </w:r>
    </w:p>
    <w:p w14:paraId="09E639E3" w14:textId="77777777" w:rsidR="00C27C02" w:rsidRDefault="00C27C02"/>
    <w:sectPr w:rsidR="00C27C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638A"/>
    <w:multiLevelType w:val="multilevel"/>
    <w:tmpl w:val="E2D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81475"/>
    <w:multiLevelType w:val="multilevel"/>
    <w:tmpl w:val="138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307DA"/>
    <w:multiLevelType w:val="multilevel"/>
    <w:tmpl w:val="B82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60F32"/>
    <w:multiLevelType w:val="multilevel"/>
    <w:tmpl w:val="394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0445">
    <w:abstractNumId w:val="2"/>
  </w:num>
  <w:num w:numId="2" w16cid:durableId="1380203002">
    <w:abstractNumId w:val="0"/>
  </w:num>
  <w:num w:numId="3" w16cid:durableId="197471757">
    <w:abstractNumId w:val="3"/>
  </w:num>
  <w:num w:numId="4" w16cid:durableId="189091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38"/>
    <w:rsid w:val="00200EA4"/>
    <w:rsid w:val="0022454B"/>
    <w:rsid w:val="003D0F66"/>
    <w:rsid w:val="00761F38"/>
    <w:rsid w:val="00C27C02"/>
    <w:rsid w:val="00C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465F"/>
  <w15:chartTrackingRefBased/>
  <w15:docId w15:val="{668ADB3B-CA1C-4887-8942-3946D4C0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1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1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1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1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1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1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1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1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1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1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1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1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1F3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1F3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1F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1F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1F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1F3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1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1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1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1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1F3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1F3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1F3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1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1F3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1F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Marrari</dc:creator>
  <cp:keywords/>
  <dc:description/>
  <cp:lastModifiedBy>Teresa Marrari</cp:lastModifiedBy>
  <cp:revision>1</cp:revision>
  <dcterms:created xsi:type="dcterms:W3CDTF">2025-09-24T07:51:00Z</dcterms:created>
  <dcterms:modified xsi:type="dcterms:W3CDTF">2025-09-24T08:21:00Z</dcterms:modified>
</cp:coreProperties>
</file>