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015A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L’evoluzione del contesto normativo, </w:t>
      </w: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a partire dall’approvazione del </w:t>
      </w:r>
      <w:hyperlink r:id="rId5" w:tgtFrame="_blank" w:history="1">
        <w:r w:rsidRPr="00720267">
          <w:rPr>
            <w:rFonts w:ascii="Montserrat" w:eastAsia="Times New Roman" w:hAnsi="Montserrat" w:cs="Times New Roman"/>
            <w:b/>
            <w:bCs/>
            <w:color w:val="9D8A4C"/>
            <w:kern w:val="0"/>
            <w:sz w:val="24"/>
            <w:szCs w:val="24"/>
            <w:lang w:eastAsia="it-IT"/>
            <w14:ligatures w14:val="none"/>
          </w:rPr>
          <w:t>Nuovo Codice sulla Crisi di Impresa</w:t>
        </w:r>
      </w:hyperlink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,</w:t>
      </w: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sta stimolando un profondo cambiamento nelle aziende.</w:t>
      </w:r>
    </w:p>
    <w:p w14:paraId="071CA1DB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Alle PMI viene richiesta l’adozione di nuove metodologie di analisi e </w:t>
      </w:r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valutazione prospettica</w:t>
      </w: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che non solo aiuta a mitigare i rischi e a garantire la </w:t>
      </w:r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continuità aziendale</w:t>
      </w: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, ma è anche un driver essenziale per l’innovazione, la crescita e il successo nel mercato competitivo di oggi.</w:t>
      </w:r>
    </w:p>
    <w:p w14:paraId="7079FEF6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L’utilizzo di </w:t>
      </w:r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modelli previsionali</w:t>
      </w: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basati sull’approccio </w:t>
      </w:r>
      <w:proofErr w:type="spellStart"/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forward-looking</w:t>
      </w:r>
      <w:proofErr w:type="spellEnd"/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forniscono gli strumenti per una corretta valutazione (strategica, operativa, economico-finanziaria) connotata dal più elevato grado di attendibilità possibile.</w:t>
      </w:r>
    </w:p>
    <w:p w14:paraId="13370A3F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Questi modelli aiutano a migliorare le performance, ma soprattutto assicurano una prospettiva aziendale futura. Infatti, consentono una gestione anticipatoria e proattiva delle criticità, aiutando l’impresa ad acquisire e analizzare rapidamente dati e informazioni rilevanti che possono minacciare la vita aziendale.</w:t>
      </w:r>
    </w:p>
    <w:p w14:paraId="4190D580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720267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Forward-looking</w:t>
      </w:r>
      <w:proofErr w:type="spellEnd"/>
      <w:r w:rsidRPr="00720267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: un monitoraggio costante</w:t>
      </w:r>
    </w:p>
    <w:p w14:paraId="6C5B5555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Per assicurare il mantenimento della </w:t>
      </w:r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continuità aziendale</w:t>
      </w: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, le imprese che utilizzano un approccio </w:t>
      </w:r>
      <w:proofErr w:type="spellStart"/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forward-looking</w:t>
      </w:r>
      <w:proofErr w:type="spellEnd"/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monitorano costantemente l’ambiente competitivo, prevedono e si preparano per gli scenari futuri.</w:t>
      </w:r>
    </w:p>
    <w:p w14:paraId="06E582D0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Il monitoraggio, per essere efficace, deve essere costante, riferito a fattori sia interni che esterni, quantitativi e qualitativi, gestionali ed extra-gestionali.</w:t>
      </w:r>
    </w:p>
    <w:p w14:paraId="2DD80C74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Lo scopo è quello di avere una visione completa, e attuare un sistema di analisi basato sulla più ampia gamma di informazioni disponibili.</w:t>
      </w:r>
    </w:p>
    <w:p w14:paraId="54627C08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In particolare, è importante verificare costantemente:</w:t>
      </w:r>
    </w:p>
    <w:p w14:paraId="613D1A18" w14:textId="77777777" w:rsidR="00720267" w:rsidRPr="00720267" w:rsidRDefault="00720267" w:rsidP="0072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l’equilibrio economico e finanziario</w:t>
      </w:r>
    </w:p>
    <w:p w14:paraId="001EE6BC" w14:textId="77777777" w:rsidR="00720267" w:rsidRPr="00720267" w:rsidRDefault="00720267" w:rsidP="0072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l’analisi delle dinamiche afferenti alla liquidità;</w:t>
      </w:r>
    </w:p>
    <w:p w14:paraId="3C866FDF" w14:textId="77777777" w:rsidR="00720267" w:rsidRPr="00720267" w:rsidRDefault="00720267" w:rsidP="0072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le previsioni di flussi di cassa nei successivi 12 mesi;</w:t>
      </w:r>
    </w:p>
    <w:p w14:paraId="0C7E92FC" w14:textId="77777777" w:rsidR="00720267" w:rsidRPr="00720267" w:rsidRDefault="00720267" w:rsidP="0072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la produttività,</w:t>
      </w:r>
    </w:p>
    <w:p w14:paraId="6ED98EA8" w14:textId="77777777" w:rsidR="00720267" w:rsidRPr="00720267" w:rsidRDefault="00720267" w:rsidP="0072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le marginalità,</w:t>
      </w:r>
    </w:p>
    <w:p w14:paraId="2B42BD51" w14:textId="77777777" w:rsidR="00720267" w:rsidRPr="00720267" w:rsidRDefault="00720267" w:rsidP="0072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l’incidenza dei costi fissi,</w:t>
      </w:r>
    </w:p>
    <w:p w14:paraId="3A6590B0" w14:textId="77777777" w:rsidR="00720267" w:rsidRPr="00720267" w:rsidRDefault="00720267" w:rsidP="0072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la congruità dei prezzi applicati,</w:t>
      </w:r>
    </w:p>
    <w:p w14:paraId="656C759E" w14:textId="1D935A35" w:rsidR="00720267" w:rsidRPr="00720267" w:rsidRDefault="00720267" w:rsidP="0072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la conoscenza dei competitors e la strategia adoperata per incrementare la clientel</w:t>
      </w:r>
      <w:r w:rsidR="00E233CB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a</w:t>
      </w:r>
    </w:p>
    <w:p w14:paraId="0CE92BC2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 xml:space="preserve">Solo una profonda conoscenza delle dinamiche aziendali interne (economico-finanziarie in primis) ed esterne (posizione sul mercato, punti di forza e di debolezza, comparazione con i competitor), è possibile affrontare </w:t>
      </w: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lastRenderedPageBreak/>
        <w:t>tempestivamente le criticità, prendere decisioni informate e individuare le aree di miglioramento per garantirne la continuità.</w:t>
      </w:r>
    </w:p>
    <w:p w14:paraId="68406088" w14:textId="77777777" w:rsidR="00720267" w:rsidRPr="00720267" w:rsidRDefault="00720267" w:rsidP="00720267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In conclusione, adottare un approccio </w:t>
      </w:r>
      <w:proofErr w:type="spellStart"/>
      <w:r w:rsidRPr="00720267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forward-looking</w:t>
      </w:r>
      <w:proofErr w:type="spellEnd"/>
      <w:r w:rsidRPr="00720267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significa guardare al di là del presente e prepararsi attivamente per il futuro, cercando di anticipare le opportunità e le sfide che potrebbero emergere, adottando le strategie necessarie per rimanere competitive e sostenibili nel lungo termine.</w:t>
      </w:r>
    </w:p>
    <w:p w14:paraId="413A3DCA" w14:textId="77777777" w:rsidR="00EC739B" w:rsidRPr="00EC739B" w:rsidRDefault="00EC739B" w:rsidP="00EC739B">
      <w:pPr>
        <w:shd w:val="clear" w:color="auto" w:fill="FFFFFF"/>
        <w:spacing w:after="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it-IT"/>
          <w14:ligatures w14:val="none"/>
        </w:rPr>
      </w:pPr>
      <w:r w:rsidRPr="00EC739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 xml:space="preserve">Un approccio </w:t>
      </w:r>
      <w:proofErr w:type="spellStart"/>
      <w:r w:rsidRPr="00EC739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Forward</w:t>
      </w:r>
      <w:proofErr w:type="spellEnd"/>
      <w:r w:rsidRPr="00EC739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EC739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Looking</w:t>
      </w:r>
      <w:proofErr w:type="spellEnd"/>
      <w:r w:rsidRPr="00EC739B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 xml:space="preserve"> per il futuro della tua impresa</w:t>
      </w:r>
    </w:p>
    <w:p w14:paraId="726140BA" w14:textId="77777777" w:rsidR="00EC739B" w:rsidRPr="00EC739B" w:rsidRDefault="00EC739B" w:rsidP="00EC739B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In un contesto economico in costante evoluzione, la capacità di anticipare i cambiamenti e le sfide future è diventata una competenza cruciale per la sopravvivenza e la crescita di ogni impresa. Il </w:t>
      </w:r>
      <w:r w:rsidRPr="00EC739B">
        <w:rPr>
          <w:rFonts w:ascii="Montserrat" w:eastAsia="Times New Roman" w:hAnsi="Montserrat" w:cs="Times New Roman"/>
          <w:i/>
          <w:iCs/>
          <w:color w:val="212529"/>
          <w:kern w:val="0"/>
          <w:sz w:val="24"/>
          <w:szCs w:val="24"/>
          <w:lang w:eastAsia="it-IT"/>
          <w14:ligatures w14:val="none"/>
        </w:rPr>
        <w:t>Codice della crisi d’impresa e dell’insolvenza</w:t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(</w:t>
      </w:r>
      <w:proofErr w:type="spellStart"/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fldChar w:fldCharType="begin"/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instrText>HYPERLINK "https://www.gazzettaufficiale.it/dettaglio/codici/codiceCrisi" \t "_blank"</w:instrText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fldChar w:fldCharType="separate"/>
      </w:r>
      <w:r w:rsidRPr="00EC739B">
        <w:rPr>
          <w:rFonts w:ascii="Montserrat" w:eastAsia="Times New Roman" w:hAnsi="Montserrat" w:cs="Times New Roman"/>
          <w:b/>
          <w:bCs/>
          <w:color w:val="007BFF"/>
          <w:kern w:val="0"/>
          <w:sz w:val="24"/>
          <w:szCs w:val="24"/>
          <w:lang w:eastAsia="it-IT"/>
          <w14:ligatures w14:val="none"/>
        </w:rPr>
        <w:t>D.Lgs.</w:t>
      </w:r>
      <w:proofErr w:type="spellEnd"/>
      <w:r w:rsidRPr="00EC739B">
        <w:rPr>
          <w:rFonts w:ascii="Montserrat" w:eastAsia="Times New Roman" w:hAnsi="Montserrat" w:cs="Times New Roman"/>
          <w:b/>
          <w:bCs/>
          <w:color w:val="007BFF"/>
          <w:kern w:val="0"/>
          <w:sz w:val="24"/>
          <w:szCs w:val="24"/>
          <w:lang w:eastAsia="it-IT"/>
          <w14:ligatures w14:val="none"/>
        </w:rPr>
        <w:t xml:space="preserve"> 14/2019</w:t>
      </w:r>
      <w:r w:rsidRPr="00EC739B">
        <w:rPr>
          <w:rFonts w:ascii="Montserrat" w:eastAsia="Times New Roman" w:hAnsi="Montserrat" w:cs="Times New Roman"/>
          <w:color w:val="007BFF"/>
          <w:kern w:val="0"/>
          <w:sz w:val="24"/>
          <w:szCs w:val="24"/>
          <w:u w:val="single"/>
          <w:lang w:eastAsia="it-IT"/>
          <w14:ligatures w14:val="none"/>
        </w:rPr>
        <w:t>)</w:t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fldChar w:fldCharType="end"/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, ancora oggi oggetto di modifiche ed integrazioni, ha introdotto, sin dal marzo 2019, una serie di obblighi per gli imprenditori, mirati a rilevare tempestivamente situazioni di criticità economico-finanziarie.</w:t>
      </w:r>
    </w:p>
    <w:p w14:paraId="17FD1150" w14:textId="77777777" w:rsidR="00EC739B" w:rsidRPr="00EC739B" w:rsidRDefault="00EC739B" w:rsidP="00EC739B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L’approccio </w:t>
      </w:r>
      <w:proofErr w:type="spellStart"/>
      <w:r w:rsidRPr="00EC739B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forward</w:t>
      </w:r>
      <w:proofErr w:type="spellEnd"/>
      <w:r w:rsidRPr="00EC739B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EC739B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looking</w:t>
      </w:r>
      <w:proofErr w:type="spellEnd"/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si inserisce perfettamente in questo quadro normativo, poiché rappresenta una </w:t>
      </w:r>
      <w:r w:rsidRPr="00EC739B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strategia proattiva</w:t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per identificare, analizzare e prevenire scenari futuri. Non basta più esaminare il passato, attraverso i classici bilanci e report contabili, ma è ormai necessario utilizzare </w:t>
      </w:r>
      <w:r w:rsidRPr="00EC739B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strumenti predittivi</w:t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per monitorare costantemente la </w:t>
      </w:r>
      <w:r w:rsidRPr="00EC739B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salute dell’impresa </w:t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e migliorare</w:t>
      </w:r>
      <w:r w:rsidRPr="00EC739B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  </w:t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le </w:t>
      </w:r>
      <w:r w:rsidRPr="00EC739B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performance aziendali</w:t>
      </w:r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 xml:space="preserve">. Solo così è possibile intervenire prima che i problemi diventino seri,  e salvaguardare così il valore dell’impresa. Allo stesso tempo, utilizzare l’approccio </w:t>
      </w:r>
      <w:proofErr w:type="spellStart"/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forward</w:t>
      </w:r>
      <w:proofErr w:type="spellEnd"/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looking</w:t>
      </w:r>
      <w:proofErr w:type="spellEnd"/>
      <w:r w:rsidRPr="00EC739B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 xml:space="preserve"> consente di valutare, sistematicamente, la possibile evoluzione della gestione e le implicazioni finanziarie ad essa collegate, consentendo di effettuare scelte strategiche ed operative con consapevolezza.</w:t>
      </w:r>
    </w:p>
    <w:p w14:paraId="7BD66A24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it-IT"/>
          <w14:ligatures w14:val="none"/>
        </w:rPr>
      </w:pPr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 xml:space="preserve">Strumenti operativi dell’approccio </w:t>
      </w:r>
      <w:proofErr w:type="spellStart"/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Forward</w:t>
      </w:r>
      <w:proofErr w:type="spellEnd"/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looking</w:t>
      </w:r>
      <w:proofErr w:type="spellEnd"/>
    </w:p>
    <w:p w14:paraId="6BB2E0C2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Il Codice della Crisi ha introdotto l’obbligo, per tutte le imprese, indipendentemente dalla dimensione aziendale, di dotarsi di strumenti e procedure interne che permettano una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tempestiva rilevazione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di segnali di difficoltà. Gli amministratori devono, dunque, monitorare costantemente l’andamento della gestione, verificando periodicamente la capacità dell’impresa di mantenere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la continuità aziendale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, cioè di poter far fronte alle proprie obbligazioni per un periodo di almeno 12 mesi. Questo richiede di disporre di procedure e processi – gli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adeguati assetti organizzativi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,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amministrativi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e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contabili 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indicati dalla norma – che consentano non solo di fotografare la situazione economico-finanziaria attuale, ma soprattutto di prevedere gli sviluppi futuri.</w:t>
      </w:r>
    </w:p>
    <w:p w14:paraId="48657214" w14:textId="77777777" w:rsidR="005046A2" w:rsidRPr="005046A2" w:rsidRDefault="005046A2" w:rsidP="005046A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Questi strumenti di controllo devono essere in grado inoltre di determinare le cause delle eventuali difficoltà ed agevolare la definizione di azioni correttive.</w:t>
      </w:r>
    </w:p>
    <w:p w14:paraId="76D64FFD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it-IT"/>
          <w14:ligatures w14:val="none"/>
        </w:rPr>
      </w:pPr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lastRenderedPageBreak/>
        <w:t>Obblighi e responsabilità degli amministratori</w:t>
      </w:r>
    </w:p>
    <w:p w14:paraId="16C79E3D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L’art. 2086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cc impone agli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amministratori 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l’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obbligo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di dotarsi di adeguati assetti aziendali al fine di rilevare tempestivamente segnali di possibili difficoltà, ed in tal caso porre in essere azioni tese a contrastarle, e monitorare il mantenimento della continuità aziendale.</w:t>
      </w:r>
    </w:p>
    <w:p w14:paraId="030E516C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Le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 responsabilità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degli amministratori rispetto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all’implementazione di un assetto organizzativo, amministrativo e contabile,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o della sua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inadeguatezza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, sono strettamente correlate alla necessità di verificare sistematicamente la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capacità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dell’azienda di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mantenere la continuità aziendale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, a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tutela 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degli interessi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dei terzi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.</w:t>
      </w:r>
    </w:p>
    <w:p w14:paraId="575645BE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Gli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amministratori inadempienti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per mancata istituzione o inadeguatezza degli assetti, così come per la mancata adozione di azioni finalizzate a risolvere situazioni di difficoltà,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sono patrimonialmente solidalmente responsabili 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con la società per i danni cagionati ai creditori ai sensi dell’art. 2476 cc, ed i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creditori sociali possono agire direttamente contro gli amministratori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che non hanno posto in essere misure adeguate alla conservazione del patrimonio sociale.</w:t>
      </w:r>
    </w:p>
    <w:p w14:paraId="23BE7BFE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Numerose le sentenze che hanno già affrontato il tema, disponendo, nei casi più gravi, la revoca degli amministratori in ossequio al principio che la mancata adozione di adeguati assetti “</w:t>
      </w:r>
      <w:r w:rsidRPr="005046A2">
        <w:rPr>
          <w:rFonts w:ascii="Montserrat" w:eastAsia="Times New Roman" w:hAnsi="Montserrat" w:cs="Times New Roman"/>
          <w:i/>
          <w:iCs/>
          <w:color w:val="212529"/>
          <w:kern w:val="0"/>
          <w:sz w:val="24"/>
          <w:szCs w:val="24"/>
          <w:lang w:eastAsia="it-IT"/>
          <w14:ligatures w14:val="none"/>
        </w:rPr>
        <w:t xml:space="preserve">costituisce di per </w:t>
      </w:r>
      <w:proofErr w:type="spellStart"/>
      <w:r w:rsidRPr="005046A2">
        <w:rPr>
          <w:rFonts w:ascii="Montserrat" w:eastAsia="Times New Roman" w:hAnsi="Montserrat" w:cs="Times New Roman"/>
          <w:i/>
          <w:iCs/>
          <w:color w:val="212529"/>
          <w:kern w:val="0"/>
          <w:sz w:val="24"/>
          <w:szCs w:val="24"/>
          <w:lang w:eastAsia="it-IT"/>
          <w14:ligatures w14:val="none"/>
        </w:rPr>
        <w:t>sè</w:t>
      </w:r>
      <w:proofErr w:type="spellEnd"/>
      <w:r w:rsidRPr="005046A2">
        <w:rPr>
          <w:rFonts w:ascii="Montserrat" w:eastAsia="Times New Roman" w:hAnsi="Montserrat" w:cs="Times New Roman"/>
          <w:i/>
          <w:iCs/>
          <w:color w:val="212529"/>
          <w:kern w:val="0"/>
          <w:sz w:val="24"/>
          <w:szCs w:val="24"/>
          <w:lang w:eastAsia="it-IT"/>
          <w14:ligatures w14:val="none"/>
        </w:rPr>
        <w:t xml:space="preserve"> grave atto di mala </w:t>
      </w:r>
      <w:proofErr w:type="spellStart"/>
      <w:r w:rsidRPr="005046A2">
        <w:rPr>
          <w:rFonts w:ascii="Montserrat" w:eastAsia="Times New Roman" w:hAnsi="Montserrat" w:cs="Times New Roman"/>
          <w:i/>
          <w:iCs/>
          <w:color w:val="212529"/>
          <w:kern w:val="0"/>
          <w:sz w:val="24"/>
          <w:szCs w:val="24"/>
          <w:lang w:eastAsia="it-IT"/>
          <w14:ligatures w14:val="none"/>
        </w:rPr>
        <w:t>gestio</w:t>
      </w:r>
      <w:proofErr w:type="spellEnd"/>
      <w:r w:rsidRPr="005046A2">
        <w:rPr>
          <w:rFonts w:ascii="Montserrat" w:eastAsia="Times New Roman" w:hAnsi="Montserrat" w:cs="Times New Roman"/>
          <w:i/>
          <w:iCs/>
          <w:color w:val="212529"/>
          <w:kern w:val="0"/>
          <w:sz w:val="24"/>
          <w:szCs w:val="24"/>
          <w:lang w:eastAsia="it-IT"/>
          <w14:ligatures w14:val="none"/>
        </w:rPr>
        <w:t xml:space="preserve"> idoneo a giustificare la revoca dell’amministratore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”</w:t>
      </w:r>
    </w:p>
    <w:p w14:paraId="5DA79451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Questo insieme di responsabilità permette di comprendere bene l’importanza di utilizzare un approccio </w:t>
      </w:r>
      <w:proofErr w:type="spellStart"/>
      <w:r w:rsidRPr="005046A2">
        <w:rPr>
          <w:rFonts w:ascii="Montserrat" w:eastAsia="Times New Roman" w:hAnsi="Montserrat" w:cs="Times New Roman"/>
          <w:b/>
          <w:bCs/>
          <w:i/>
          <w:iCs/>
          <w:color w:val="212529"/>
          <w:kern w:val="0"/>
          <w:sz w:val="24"/>
          <w:szCs w:val="24"/>
          <w:lang w:eastAsia="it-IT"/>
          <w14:ligatures w14:val="none"/>
        </w:rPr>
        <w:t>forward</w:t>
      </w:r>
      <w:proofErr w:type="spellEnd"/>
      <w:r w:rsidRPr="005046A2">
        <w:rPr>
          <w:rFonts w:ascii="Montserrat" w:eastAsia="Times New Roman" w:hAnsi="Montserrat" w:cs="Times New Roman"/>
          <w:b/>
          <w:bCs/>
          <w:i/>
          <w:i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046A2">
        <w:rPr>
          <w:rFonts w:ascii="Montserrat" w:eastAsia="Times New Roman" w:hAnsi="Montserrat" w:cs="Times New Roman"/>
          <w:b/>
          <w:bCs/>
          <w:i/>
          <w:iCs/>
          <w:color w:val="212529"/>
          <w:kern w:val="0"/>
          <w:sz w:val="24"/>
          <w:szCs w:val="24"/>
          <w:lang w:eastAsia="it-IT"/>
          <w14:ligatures w14:val="none"/>
        </w:rPr>
        <w:t>looking</w:t>
      </w:r>
      <w:proofErr w:type="spellEnd"/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per la gestione aziendale; un modello di gestione che non si limiti a reagire (tardivamente) alle difficoltà, ma miri a prevenirle, garantendo così la continuità e la sostenibilità dell’impresa nel lungo periodo.</w:t>
      </w:r>
    </w:p>
    <w:p w14:paraId="00F1C77D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it-IT"/>
          <w14:ligatures w14:val="none"/>
        </w:rPr>
      </w:pPr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Cosa si intende per assetti organizzativi, amministrativi e contabili?</w:t>
      </w:r>
    </w:p>
    <w:p w14:paraId="567EB4A4" w14:textId="77777777" w:rsidR="005046A2" w:rsidRPr="005046A2" w:rsidRDefault="005046A2" w:rsidP="005046A2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ASSETTO ORGANIZZATIVO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 xml:space="preserve">: riguarda la struttura interna dell’azienda, con particolare attenzione alla suddivisione dei ruoli, alle responsabilità e ai flussi operativi. Organigramma e </w:t>
      </w:r>
      <w:proofErr w:type="spellStart"/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funzionigramma</w:t>
      </w:r>
      <w:proofErr w:type="spellEnd"/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 xml:space="preserve"> sono i documenti che definiscono poteri, responsabilità e mappatura delle funzioni. Un assetto organizzativo è efficace se garantisce una comunicazione chiara tra livello decisionale e operativo.</w:t>
      </w:r>
    </w:p>
    <w:p w14:paraId="55E4D431" w14:textId="77777777" w:rsidR="005046A2" w:rsidRPr="005046A2" w:rsidRDefault="005046A2" w:rsidP="005046A2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ASSETTO AMMINISTRATIVO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: comprende i processi e le procedure necessarie ad assicurare il corretto e ordinato svolgimento delle attività aziendali. Assicura il rispetto delle normative e la correttezza operativa. Incorpora la pianificazione, programmazione e controllo delle performance aziendali, fornendo così supporto agli amministratori per assumere decisioni gestionali con maggiore consapevolezza.</w:t>
      </w:r>
    </w:p>
    <w:p w14:paraId="46AD2E39" w14:textId="77777777" w:rsidR="005046A2" w:rsidRPr="005046A2" w:rsidRDefault="005046A2" w:rsidP="005046A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lastRenderedPageBreak/>
        <w:t>ASSETTO CONTABILE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: consiste nell’insieme di strumenti e procedure per la traduzione contabile chiara, tempestiva e corretta dei fatti di gestione. Un assetto contabile è efficace se garantisce l’elaborazione di situazioni infrannuali tempestive e complete, l’elaborazione di previsioni economiche e finanziarie attendibili e del budget di tesoreria a 12 mesi.</w:t>
      </w:r>
    </w:p>
    <w:p w14:paraId="7CD3130D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it-IT"/>
          <w14:ligatures w14:val="none"/>
        </w:rPr>
      </w:pPr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 xml:space="preserve">I vantaggi dell’approccio </w:t>
      </w:r>
      <w:proofErr w:type="spellStart"/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Forward</w:t>
      </w:r>
      <w:proofErr w:type="spellEnd"/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5046A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it-IT"/>
          <w14:ligatures w14:val="none"/>
        </w:rPr>
        <w:t>Looking</w:t>
      </w:r>
      <w:proofErr w:type="spellEnd"/>
    </w:p>
    <w:p w14:paraId="488ECB77" w14:textId="77777777" w:rsidR="005046A2" w:rsidRPr="005046A2" w:rsidRDefault="005046A2" w:rsidP="005046A2">
      <w:pPr>
        <w:shd w:val="clear" w:color="auto" w:fill="FFFFFF"/>
        <w:spacing w:after="0" w:afterAutospacing="1" w:line="240" w:lineRule="auto"/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Un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approccio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forward</w:t>
      </w:r>
      <w:proofErr w:type="spellEnd"/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looking</w:t>
      </w:r>
      <w:proofErr w:type="spellEnd"/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non solo consente di rispettare gli obblighi di legge, ma offre una serie di </w:t>
      </w:r>
      <w:r w:rsidRPr="005046A2">
        <w:rPr>
          <w:rFonts w:ascii="Montserrat" w:eastAsia="Times New Roman" w:hAnsi="Montserrat" w:cs="Times New Roman"/>
          <w:b/>
          <w:bCs/>
          <w:color w:val="212529"/>
          <w:kern w:val="0"/>
          <w:sz w:val="24"/>
          <w:szCs w:val="24"/>
          <w:lang w:eastAsia="it-IT"/>
          <w14:ligatures w14:val="none"/>
        </w:rPr>
        <w:t>vantaggi competitivi per le imprese</w:t>
      </w:r>
      <w:r w:rsidRPr="005046A2">
        <w:rPr>
          <w:rFonts w:ascii="Montserrat" w:eastAsia="Times New Roman" w:hAnsi="Montserrat" w:cs="Times New Roman"/>
          <w:color w:val="212529"/>
          <w:kern w:val="0"/>
          <w:sz w:val="24"/>
          <w:szCs w:val="24"/>
          <w:lang w:eastAsia="it-IT"/>
          <w14:ligatures w14:val="none"/>
        </w:rPr>
        <w:t> che lo adottano. In particolare, permette di:</w:t>
      </w:r>
    </w:p>
    <w:p w14:paraId="292063E2" w14:textId="77777777" w:rsidR="005046A2" w:rsidRPr="005046A2" w:rsidRDefault="005046A2" w:rsidP="005046A2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Prevenire criticità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: monitorare costantemente gli indicatori economici e finanziari, anche in ottica previsionale, consente di anticipare il problema e di </w:t>
      </w: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definire tempestivamente azioni correttive.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 In questo senso, una pianificazione sistematica, attraverso il </w:t>
      </w: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budget di tesoreria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 consente di individuare preventivamente il fabbisogno dei singoli periodi (trimestri, mesi) consentendo una </w:t>
      </w: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migliore gestione delle risorse finanziarie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.</w:t>
      </w:r>
    </w:p>
    <w:p w14:paraId="5AA48BCC" w14:textId="77777777" w:rsidR="005046A2" w:rsidRPr="005046A2" w:rsidRDefault="005046A2" w:rsidP="005046A2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Ottimizzare le risorse interne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: grazie a una visione predittiva, l’impresa può </w:t>
      </w: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allocare in modo più efficiente le risorse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, evitando sprechi e investendo in modo mirato nelle aree strategiche.</w:t>
      </w:r>
    </w:p>
    <w:p w14:paraId="759401E0" w14:textId="77777777" w:rsidR="005046A2" w:rsidRPr="005046A2" w:rsidRDefault="005046A2" w:rsidP="005046A2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Migliorare la gestione delle relazioni con il sistema bancario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: la capacità di dimostrare di avere un solido sistema di monitoraggio e controllo </w:t>
      </w: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migliora la reputazione aziendale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 e la fiducia del sistema bancario.</w:t>
      </w:r>
    </w:p>
    <w:p w14:paraId="4A18D660" w14:textId="77777777" w:rsidR="005046A2" w:rsidRPr="005046A2" w:rsidRDefault="005046A2" w:rsidP="005046A2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Aumentare la competitività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: le imprese che adottano un approccio </w:t>
      </w:r>
      <w:proofErr w:type="spellStart"/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forward</w:t>
      </w:r>
      <w:proofErr w:type="spellEnd"/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looking</w:t>
      </w:r>
      <w:proofErr w:type="spellEnd"/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 sono in grado di reagire più rapidamente ai cambiamenti di mercato, anticipando le mosse dei concorrenti e sfruttando le </w:t>
      </w: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opportunità di crescita.</w:t>
      </w:r>
    </w:p>
    <w:p w14:paraId="35E4FF36" w14:textId="77777777" w:rsidR="005046A2" w:rsidRPr="005046A2" w:rsidRDefault="005046A2" w:rsidP="005046A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b/>
          <w:bCs/>
          <w:color w:val="212529"/>
          <w:kern w:val="0"/>
          <w:sz w:val="24"/>
          <w:szCs w:val="24"/>
          <w:lang w:eastAsia="it-IT"/>
          <w14:ligatures w14:val="none"/>
        </w:rPr>
        <w:t>Migliorare le performance: </w:t>
      </w: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la risultante dei 4 vantaggi appena descritti:</w:t>
      </w:r>
    </w:p>
    <w:p w14:paraId="2D1F8865" w14:textId="77777777" w:rsidR="005046A2" w:rsidRPr="005046A2" w:rsidRDefault="005046A2" w:rsidP="005046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azioni correttive tempestive</w:t>
      </w:r>
    </w:p>
    <w:p w14:paraId="2DC05300" w14:textId="77777777" w:rsidR="005046A2" w:rsidRPr="005046A2" w:rsidRDefault="005046A2" w:rsidP="005046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gestione più efficiente delle risorse</w:t>
      </w:r>
    </w:p>
    <w:p w14:paraId="463CE557" w14:textId="77777777" w:rsidR="005046A2" w:rsidRPr="005046A2" w:rsidRDefault="005046A2" w:rsidP="005046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miglioramento dei rapporti con il sistema bancario</w:t>
      </w:r>
    </w:p>
    <w:p w14:paraId="2937193E" w14:textId="77777777" w:rsidR="005046A2" w:rsidRPr="005046A2" w:rsidRDefault="005046A2" w:rsidP="005046A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</w:pPr>
      <w:r w:rsidRPr="005046A2">
        <w:rPr>
          <w:rFonts w:ascii="Montserrat" w:eastAsia="Times New Roman" w:hAnsi="Montserrat" w:cs="Segoe UI"/>
          <w:color w:val="212529"/>
          <w:kern w:val="0"/>
          <w:sz w:val="24"/>
          <w:szCs w:val="24"/>
          <w:lang w:eastAsia="it-IT"/>
          <w14:ligatures w14:val="none"/>
        </w:rPr>
        <w:t>migliore sfruttamento delle opportunità di crescita</w:t>
      </w:r>
    </w:p>
    <w:p w14:paraId="0C00D7CC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120" w:line="264" w:lineRule="atLeast"/>
        <w:jc w:val="both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</w:pPr>
      <w:r w:rsidRPr="002C5854"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  <w:t>LE BANCHE E L’APPROCCIO FORWARD LOOKING</w:t>
      </w:r>
    </w:p>
    <w:p w14:paraId="17636BE7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La normativa bancaria , oramai da tempo, sta chiedendo agli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Intermediari Creditizi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di  cambiare il loro approccio nella valutazione del merito creditizio delle imprese.</w:t>
      </w:r>
    </w:p>
    <w:p w14:paraId="5C2F38A2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Alle banche è infatti richiesto di “evolvere” dall’analisi esclusivamente basata sul dato storico (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backward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looking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) all’analisi delle performance future dell’impresa</w:t>
      </w:r>
    </w:p>
    <w:p w14:paraId="1A9C9624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Analizzare le imprese con un approccio </w:t>
      </w:r>
      <w:proofErr w:type="spellStart"/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forward</w:t>
      </w:r>
      <w:proofErr w:type="spellEnd"/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looking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 sta , finalmente, diventando un approccio consolidato da parte delle banche.</w:t>
      </w:r>
    </w:p>
    <w:p w14:paraId="04389D27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360" w:after="120" w:line="264" w:lineRule="atLeast"/>
        <w:jc w:val="both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</w:pPr>
      <w:r w:rsidRPr="002C5854"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  <w:t>PERCHE’ GUARDARE IL FUTURO?</w:t>
      </w:r>
    </w:p>
    <w:p w14:paraId="0AF18BE1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La risposta è talmente ovvia che viene spontaneo chiedersi perché  per tanti anni le Banche si sono basate quasi esclusivamente sull’analisi del dato “storico”.</w:t>
      </w:r>
    </w:p>
    <w:p w14:paraId="6F8FFEBE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E’ come se guidassimo la nostra auto guardando solo lo specchietto retrovisore. Il risultato? E’ praticamente certo che andremo a sbattere!!</w:t>
      </w:r>
    </w:p>
    <w:p w14:paraId="022CAE39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lastRenderedPageBreak/>
        <w:t>Quando una banca concede un finanziamento allora cosa dovrebbe verificare? Che l’impresa a cui ha concesso il finanziamento sia in grado ,nei mesi , se non negli anni successivi, di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restituire la somma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che le è stata prestata.</w:t>
      </w:r>
    </w:p>
    <w:p w14:paraId="0724631A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E con cosa restituirà tale somma? Con gli utili degli anni precedenti? Con il patrimonio immobiliare? Con le garanzie acquisite?</w:t>
      </w:r>
    </w:p>
    <w:p w14:paraId="19FA9E3D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La risposta è : con nulla di tutto ciò !</w:t>
      </w:r>
    </w:p>
    <w:p w14:paraId="3E9540B3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Ripagherà il suo debito con i </w:t>
      </w:r>
      <w:hyperlink r:id="rId6" w:history="1">
        <w:r w:rsidRPr="002C5854">
          <w:rPr>
            <w:rFonts w:ascii="inherit" w:eastAsia="Times New Roman" w:hAnsi="inherit" w:cs="Helvetica"/>
            <w:b/>
            <w:bCs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it-IT"/>
            <w14:ligatures w14:val="none"/>
          </w:rPr>
          <w:t>flussi di cassa</w:t>
        </w:r>
      </w:hyperlink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 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che genererà nel futuro, ovvero con quello che tecnicamente viene definito il “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 cash flow prospettico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”.</w:t>
      </w:r>
    </w:p>
    <w:p w14:paraId="7EDFE69B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360" w:after="120" w:line="264" w:lineRule="atLeast"/>
        <w:jc w:val="both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</w:pPr>
      <w:r w:rsidRPr="002C5854"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  <w:t>IL PASSATO CONDIZIONA IL FUTURO</w:t>
      </w:r>
    </w:p>
    <w:p w14:paraId="6E9ECD14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Abbiamo quindi appurato che sono i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flussi di cassa prospettici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che ripagano i finanziamenti concessi alle aziende.</w:t>
      </w:r>
    </w:p>
    <w:p w14:paraId="5D2E735F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Le Banche devono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devono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 quindi imparare a capire se l’impresa è in grado di produrli e , cosa non secondaria, se sono adeguati alle rate che dovranno essere rimborsate.</w:t>
      </w:r>
    </w:p>
    <w:p w14:paraId="5A0CEE22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Un cambio di paradigma importante che tuttavia non elimina l’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analisi del dato storico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che si esplicita in un “voto” di sintesi dell’impresa ovvero il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Rating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.</w:t>
      </w:r>
    </w:p>
    <w:p w14:paraId="3D187A66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Il rating è importante : è alimentato dai dati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andamentali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 interni alla banca , dai dati esterni (in particolare la </w:t>
      </w:r>
      <w:hyperlink r:id="rId7" w:history="1">
        <w:r w:rsidRPr="002C5854">
          <w:rPr>
            <w:rFonts w:ascii="Helvetica" w:eastAsia="Times New Roman" w:hAnsi="Helvetica" w:cs="Helvetica"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it-IT"/>
            <w14:ligatures w14:val="none"/>
          </w:rPr>
          <w:t xml:space="preserve">Centrale dei Rischi </w:t>
        </w:r>
        <w:proofErr w:type="spellStart"/>
        <w:r w:rsidRPr="002C5854">
          <w:rPr>
            <w:rFonts w:ascii="Helvetica" w:eastAsia="Times New Roman" w:hAnsi="Helvetica" w:cs="Helvetica"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it-IT"/>
            <w14:ligatures w14:val="none"/>
          </w:rPr>
          <w:t>Bankit</w:t>
        </w:r>
        <w:proofErr w:type="spellEnd"/>
      </w:hyperlink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 e altre informazioni acquisite dagli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infoprovider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) e dai </w:t>
      </w:r>
      <w:hyperlink r:id="rId8" w:history="1">
        <w:r w:rsidRPr="002C5854">
          <w:rPr>
            <w:rFonts w:ascii="Helvetica" w:eastAsia="Times New Roman" w:hAnsi="Helvetica" w:cs="Helvetica"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it-IT"/>
            <w14:ligatures w14:val="none"/>
          </w:rPr>
          <w:t>dati di bilancio</w:t>
        </w:r>
      </w:hyperlink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.</w:t>
      </w:r>
    </w:p>
    <w:p w14:paraId="6F1C720B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La caratteristica di questi dati? Che sono tutti  appartenenti al “passato”.</w:t>
      </w:r>
    </w:p>
    <w:p w14:paraId="31500BC7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Ma perché è importante comprendere il passato di un’impresa?</w:t>
      </w:r>
    </w:p>
    <w:p w14:paraId="66E0ADD4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Per il semplice motivo che un’impresa che ha dei dati economici, patrimoniali e finanziari robusti ha un terreno più solido su cui  ha sviluppato nel passato e su cui svilupperà nel futuro il suo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business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.</w:t>
      </w:r>
    </w:p>
    <w:p w14:paraId="5479845E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Il passato è quindi la “base” su cui costruire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l’analisi prospettica.</w:t>
      </w:r>
    </w:p>
    <w:p w14:paraId="54D7E8A2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360" w:after="120" w:line="264" w:lineRule="atLeast"/>
        <w:jc w:val="both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</w:pPr>
      <w:r w:rsidRPr="002C5854"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  <w:t>NON E’ SOLO UNA QUESTIONE DI NUMERI</w:t>
      </w:r>
    </w:p>
    <w:p w14:paraId="7A046A90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Abbiamo visto che , per una banca, analizzare un’impresa con approccio </w:t>
      </w:r>
      <w:proofErr w:type="spellStart"/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forward</w:t>
      </w:r>
      <w:proofErr w:type="spellEnd"/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looking</w:t>
      </w:r>
      <w:proofErr w:type="spellEnd"/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 xml:space="preserve">  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significa comprendere se sarà in grado di sviluppare flussi di cassa positivi (cash flow positivo).</w:t>
      </w:r>
    </w:p>
    <w:p w14:paraId="1678FCBE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Il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cash flow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è l’espressione finanziaria  di una gestione che produce marginalità, che produce un  “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valore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”  che si trasforma  in “cassa”.</w:t>
      </w:r>
    </w:p>
    <w:p w14:paraId="3A84C430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La sfida per le Banche è comprendere come l’impresa  produrrà valore ovvero, in estrema sintesi,  come svilupperà il proprio business nel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futuro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.</w:t>
      </w:r>
    </w:p>
    <w:p w14:paraId="12674400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Ma allora viene richiesto al bancario di avere la sfera di cristallo? Assolutamente NO!</w:t>
      </w:r>
    </w:p>
    <w:p w14:paraId="1EA87052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before="360" w:after="120" w:line="264" w:lineRule="atLeast"/>
        <w:jc w:val="both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</w:pPr>
      <w:r w:rsidRPr="002C5854">
        <w:rPr>
          <w:rFonts w:ascii="Lato" w:eastAsia="Times New Roman" w:hAnsi="Lato" w:cs="Times New Roman"/>
          <w:b/>
          <w:bCs/>
          <w:color w:val="222222"/>
          <w:kern w:val="0"/>
          <w:sz w:val="30"/>
          <w:szCs w:val="30"/>
          <w:lang w:eastAsia="it-IT"/>
          <w14:ligatures w14:val="none"/>
        </w:rPr>
        <w:t>IL FILO ROSSO DEL FORWARD LOOKING</w:t>
      </w:r>
    </w:p>
    <w:p w14:paraId="3EE9B5BB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C’è un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 filo rosso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che percorre lo sviluppo della normativa che disciplina non solo l’approccio valutativo delle banche (AQR, IFRS9, </w:t>
      </w:r>
      <w:hyperlink r:id="rId9" w:history="1">
        <w:r w:rsidRPr="002C5854">
          <w:rPr>
            <w:rFonts w:ascii="Helvetica" w:eastAsia="Times New Roman" w:hAnsi="Helvetica" w:cs="Helvetica"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it-IT"/>
            <w14:ligatures w14:val="none"/>
          </w:rPr>
          <w:t>LOM</w:t>
        </w:r>
      </w:hyperlink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) ma anche la normativa sulla crisi d’impresa e dell’insolvenza.</w:t>
      </w:r>
    </w:p>
    <w:p w14:paraId="26EDACC3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Cosa significa? Significa che l’introduzione dell’approccio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forward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looking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 è un vero e proprio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cambio di paradigma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che non è esclusiva del mondo bancario.</w:t>
      </w:r>
    </w:p>
    <w:p w14:paraId="070988EA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Con la normativa sulla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crisi d’impresa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il legislatore richiede in primis agli imprenditori di  comprendere , presidiare ed analizzare l’impatto economico, patrimoniale ma soprattutto finanziario delle sue </w:t>
      </w:r>
      <w:r w:rsidRPr="002C5854">
        <w:rPr>
          <w:rFonts w:ascii="inherit" w:eastAsia="Times New Roman" w:hAnsi="inherit" w:cs="Helvetica"/>
          <w:b/>
          <w:bCs/>
          <w:color w:val="000000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scelte strategiche</w:t>
      </w: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.</w:t>
      </w:r>
    </w:p>
    <w:p w14:paraId="13D624D8" w14:textId="77777777" w:rsidR="002C5854" w:rsidRPr="002C5854" w:rsidRDefault="002C5854" w:rsidP="002C5854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</w:pPr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E qual è lo strumento principe dell’analisi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forward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looking</w:t>
      </w:r>
      <w:proofErr w:type="spellEnd"/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? Ma il </w:t>
      </w:r>
      <w:hyperlink r:id="rId10" w:history="1">
        <w:r w:rsidRPr="002C5854">
          <w:rPr>
            <w:rFonts w:ascii="Helvetica" w:eastAsia="Times New Roman" w:hAnsi="Helvetica" w:cs="Helvetica"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it-IT"/>
            <w14:ligatures w14:val="none"/>
          </w:rPr>
          <w:t>Business Plan</w:t>
        </w:r>
      </w:hyperlink>
      <w:r w:rsidRPr="002C5854">
        <w:rPr>
          <w:rFonts w:ascii="Helvetica" w:eastAsia="Times New Roman" w:hAnsi="Helvetica" w:cs="Helvetica"/>
          <w:color w:val="595959"/>
          <w:kern w:val="0"/>
          <w:sz w:val="24"/>
          <w:szCs w:val="24"/>
          <w:lang w:eastAsia="it-IT"/>
          <w14:ligatures w14:val="none"/>
        </w:rPr>
        <w:t> naturalmente!!</w:t>
      </w:r>
    </w:p>
    <w:p w14:paraId="0DD44C75" w14:textId="77777777" w:rsidR="00C27C02" w:rsidRDefault="00C27C02"/>
    <w:sectPr w:rsidR="00C27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1F4"/>
    <w:multiLevelType w:val="multilevel"/>
    <w:tmpl w:val="36EC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A42F2"/>
    <w:multiLevelType w:val="multilevel"/>
    <w:tmpl w:val="420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94EA2"/>
    <w:multiLevelType w:val="multilevel"/>
    <w:tmpl w:val="EA4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D6FE7"/>
    <w:multiLevelType w:val="multilevel"/>
    <w:tmpl w:val="9502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917827">
    <w:abstractNumId w:val="1"/>
  </w:num>
  <w:num w:numId="2" w16cid:durableId="103885793">
    <w:abstractNumId w:val="2"/>
  </w:num>
  <w:num w:numId="3" w16cid:durableId="290476940">
    <w:abstractNumId w:val="0"/>
  </w:num>
  <w:num w:numId="4" w16cid:durableId="623393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67"/>
    <w:rsid w:val="002C5854"/>
    <w:rsid w:val="003D0F66"/>
    <w:rsid w:val="00473E3F"/>
    <w:rsid w:val="005046A2"/>
    <w:rsid w:val="00661D59"/>
    <w:rsid w:val="0068282E"/>
    <w:rsid w:val="0070541F"/>
    <w:rsid w:val="00720267"/>
    <w:rsid w:val="00872015"/>
    <w:rsid w:val="009E44F3"/>
    <w:rsid w:val="00C27C02"/>
    <w:rsid w:val="00CB2289"/>
    <w:rsid w:val="00E233CB"/>
    <w:rsid w:val="00E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BF57"/>
  <w15:chartTrackingRefBased/>
  <w15:docId w15:val="{9EB38A6B-5818-4AB7-96DC-8B31A22A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0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0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0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0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0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0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0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0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0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0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0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0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026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026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026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026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026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026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0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0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0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0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0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02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02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026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0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026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0267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2C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2C5854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2C5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anobis.it/gli_indici-di-bilancio-lanalisi-critica-e-il-rendiconto-finanziar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ncaditalia.it/statistiche/raccolta-dati/centrale-rischi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anobis.it/flussi-finanziari-come-trovare-lequilibr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iustizia.it/cmsresources/cms/documents/Rordorf_codice_crisi_insolvenza_5ott2017.pdf" TargetMode="External"/><Relationship Id="rId10" Type="http://schemas.openxmlformats.org/officeDocument/2006/relationships/hyperlink" Target="https://www.pianobis.it/il-business-plan-richiede-temp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anobis.it/lanalisi-prospettica-le-nuove-linee-guida-eb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2068</Words>
  <Characters>11789</Characters>
  <Application>Microsoft Office Word</Application>
  <DocSecurity>0</DocSecurity>
  <Lines>98</Lines>
  <Paragraphs>27</Paragraphs>
  <ScaleCrop>false</ScaleCrop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Marrari</dc:creator>
  <cp:keywords/>
  <dc:description/>
  <cp:lastModifiedBy>Teresa Marrari</cp:lastModifiedBy>
  <cp:revision>6</cp:revision>
  <dcterms:created xsi:type="dcterms:W3CDTF">2025-09-24T09:54:00Z</dcterms:created>
  <dcterms:modified xsi:type="dcterms:W3CDTF">2025-09-24T10:11:00Z</dcterms:modified>
</cp:coreProperties>
</file>