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  <Override PartName="/word/media/rId26.png" ContentType="image/png"/>
  <Override PartName="/word/media/rId25.png" ContentType="image/png"/>
  <Override PartName="/word/media/rId24.png" ContentType="image/png"/>
  <Override PartName="/word/media/rId22.png" ContentType="image/png"/>
  <Override PartName="/word/media/rId2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BlockText"/>
      </w:pPr>
      <w:r>
        <w:t xml:space="preserve">МИНИСТЕРСТВО ЦИФРОВОГО РАЗВИТИЯ, СВЯЗИ И МАССОВЫХ КОММУНИКАЦИЙ</w:t>
      </w:r>
      <w:r>
        <w:t xml:space="preserve"> </w:t>
      </w:r>
      <w:r>
        <w:t xml:space="preserve">РОССИЙСКОЙ ФЕДЕРАЦИИ</w:t>
      </w:r>
    </w:p>
    <w:p>
      <w:pPr>
        <w:pStyle w:val="BlockText"/>
      </w:pPr>
      <w:r>
        <w:t xml:space="preserve">Ордена Трудового Красного Знамени федеральное государственное</w:t>
      </w:r>
      <w:r>
        <w:t xml:space="preserve"> </w:t>
      </w:r>
      <w:r>
        <w:t xml:space="preserve">бюджетное образовательное учреждение высшего образования</w:t>
      </w:r>
    </w:p>
    <w:p>
      <w:pPr>
        <w:pStyle w:val="BlockText"/>
      </w:pPr>
      <w:r>
        <w:rPr>
          <w:b/>
        </w:rPr>
        <w:t xml:space="preserve">«Московский технический университет связи и информатики» (МТУСИ)</w:t>
      </w:r>
    </w:p>
    <w:p>
      <w:pPr>
        <w:pStyle w:val="FirstParagraph"/>
      </w:pPr>
      <w:r>
        <w:t xml:space="preserve">Лабораторная работа №3</w:t>
      </w:r>
    </w:p>
    <w:p>
      <w:pPr>
        <w:pStyle w:val="BodyText"/>
      </w:pPr>
      <w:r>
        <w:t xml:space="preserve">по дисциплине</w:t>
      </w:r>
    </w:p>
    <w:p>
      <w:pPr>
        <w:pStyle w:val="BodyText"/>
      </w:pPr>
      <w:r>
        <w:t xml:space="preserve">«Проектирование интеллектуальных информационных систем»</w:t>
      </w:r>
    </w:p>
    <w:p>
      <w:pPr>
        <w:pStyle w:val="BodyText"/>
      </w:pPr>
      <w:r>
        <w:t xml:space="preserve">на тему:</w:t>
      </w:r>
    </w:p>
    <w:p>
      <w:pPr>
        <w:pStyle w:val="BodyText"/>
      </w:pPr>
      <w:r>
        <w:t xml:space="preserve">«</w:t>
      </w:r>
      <w:r>
        <w:rPr>
          <w:b/>
        </w:rPr>
        <w:t xml:space="preserve">Моделирование, эксперименты и анализ ошибок</w:t>
      </w:r>
      <w:r>
        <w:t xml:space="preserve">»</w:t>
      </w:r>
    </w:p>
    <w:p>
      <w:pPr>
        <w:pStyle w:val="BlockText"/>
      </w:pPr>
      <w:r>
        <w:t xml:space="preserve">Выполнил:</w:t>
      </w:r>
    </w:p>
    <w:p>
      <w:pPr>
        <w:pStyle w:val="BlockText"/>
      </w:pPr>
      <w:r>
        <w:t xml:space="preserve">студент Потаева Н. А.</w:t>
      </w:r>
    </w:p>
    <w:p>
      <w:pPr>
        <w:pStyle w:val="BlockText"/>
      </w:pPr>
      <w:r>
        <w:t xml:space="preserve">группа БВТ2201</w:t>
      </w:r>
    </w:p>
    <w:p>
      <w:pPr>
        <w:pStyle w:val="BlockText"/>
      </w:pPr>
      <w:r>
        <w:t xml:space="preserve">Проверил:</w:t>
      </w:r>
    </w:p>
    <w:p>
      <w:pPr>
        <w:pStyle w:val="BlockText"/>
      </w:pPr>
      <w:r>
        <w:t xml:space="preserve">Оценка_________________________</w:t>
      </w:r>
    </w:p>
    <w:p>
      <w:pPr>
        <w:pStyle w:val="BlockText"/>
      </w:pPr>
      <w:r>
        <w:t xml:space="preserve">Дата ___________________________</w:t>
      </w:r>
    </w:p>
    <w:p>
      <w:pPr>
        <w:pStyle w:val="FirstParagraph"/>
      </w:pPr>
      <w:r>
        <w:rPr>
          <w:b/>
        </w:rPr>
        <w:t xml:space="preserve">Содержание</w:t>
      </w:r>
    </w:p>
    <w:p>
      <w:pPr>
        <w:numPr>
          <w:ilvl w:val="0"/>
          <w:numId w:val="1001"/>
        </w:numPr>
      </w:pPr>
      <w:r>
        <w:t xml:space="preserve">Введение</w:t>
      </w:r>
    </w:p>
    <w:p>
      <w:pPr>
        <w:numPr>
          <w:ilvl w:val="0"/>
          <w:numId w:val="1001"/>
        </w:numPr>
      </w:pPr>
      <w:r>
        <w:t xml:space="preserve">Ход работы</w:t>
      </w:r>
    </w:p>
    <w:p>
      <w:pPr>
        <w:numPr>
          <w:ilvl w:val="0"/>
          <w:numId w:val="1001"/>
        </w:numPr>
      </w:pPr>
      <w:r>
        <w:t xml:space="preserve">Заключение</w:t>
      </w:r>
    </w:p>
    <w:p>
      <w:pPr>
        <w:pStyle w:val="FirstParagraph"/>
      </w:pPr>
      <w:r>
        <w:rPr>
          <w:b/>
        </w:rPr>
        <w:t xml:space="preserve">Введение</w:t>
      </w:r>
    </w:p>
    <w:p>
      <w:pPr>
        <w:pStyle w:val="BodyText"/>
      </w:pPr>
      <w:r>
        <w:t xml:space="preserve">Целью данной лабораторной работы является получение практических</w:t>
      </w:r>
      <w:r>
        <w:t xml:space="preserve"> </w:t>
      </w:r>
      <w:r>
        <w:t xml:space="preserve">навыков разработки ML-модели в контексте проектируемой системы</w:t>
      </w:r>
      <w:r>
        <w:t xml:space="preserve"> </w:t>
      </w:r>
      <w:r>
        <w:t xml:space="preserve">прогнозирования энергопотребления здания. В соответствии с</w:t>
      </w:r>
      <w:r>
        <w:t xml:space="preserve"> </w:t>
      </w:r>
      <w:r>
        <w:t xml:space="preserve">уточнённой постановкой задачи сервис должен прогнозировать</w:t>
      </w:r>
      <w:r>
        <w:t xml:space="preserve"> </w:t>
      </w:r>
      <w:r>
        <w:rPr>
          <w:b/>
        </w:rPr>
        <w:t xml:space="preserve">суммарное потребление</w:t>
      </w:r>
      <w:r>
        <w:t xml:space="preserve"> </w:t>
      </w:r>
      <w:r>
        <w:t xml:space="preserve">электроэнергии зданием на деловые горизонты</w:t>
      </w:r>
      <w:r>
        <w:t xml:space="preserve"> </w:t>
      </w:r>
      <w:r>
        <w:t xml:space="preserve">— день, неделя и месяц вперёд. Почасовой прогноз в этой версии</w:t>
      </w:r>
      <w:r>
        <w:t xml:space="preserve"> </w:t>
      </w:r>
      <w:r>
        <w:t xml:space="preserve">проекта признан бесполезным для бизнес-задачи (пользователя не</w:t>
      </w:r>
      <w:r>
        <w:t xml:space="preserve"> </w:t>
      </w:r>
      <w:r>
        <w:t xml:space="preserve">интересует отдельный час, а интересует совокупный расход за период</w:t>
      </w:r>
      <w:r>
        <w:t xml:space="preserve"> </w:t>
      </w:r>
      <w:r>
        <w:t xml:space="preserve">планирования). Соответственно, и данные, и признаки, и модели</w:t>
      </w:r>
      <w:r>
        <w:t xml:space="preserve"> </w:t>
      </w:r>
      <w:r>
        <w:t xml:space="preserve">работают на уровне</w:t>
      </w:r>
      <w:r>
        <w:t xml:space="preserve"> </w:t>
      </w:r>
      <w:r>
        <w:rPr>
          <w:b/>
        </w:rPr>
        <w:t xml:space="preserve">суточных агрегатов</w:t>
      </w:r>
      <w:r>
        <w:t xml:space="preserve">, а обучение выполняется</w:t>
      </w:r>
      <w:r>
        <w:t xml:space="preserve"> </w:t>
      </w:r>
      <w:r>
        <w:t xml:space="preserve">отдельно для каждого горизонта.</w:t>
      </w:r>
    </w:p>
    <w:p>
      <w:pPr>
        <w:pStyle w:val="BodyText"/>
      </w:pPr>
      <w:r>
        <w:rPr>
          <w:b/>
        </w:rPr>
        <w:t xml:space="preserve">Ход выполнения работы</w:t>
      </w:r>
    </w:p>
    <w:p>
      <w:pPr>
        <w:pStyle w:val="BodyText"/>
      </w:pPr>
      <w:r>
        <w:rPr>
          <w:b/>
        </w:rPr>
        <w:t xml:space="preserve">1. Подготовка данных</w:t>
      </w:r>
    </w:p>
    <w:p>
      <w:pPr>
        <w:pStyle w:val="BodyText"/>
      </w:pPr>
      <w:r>
        <w:t xml:space="preserve">Используется датасет Building Energy Consumption Datasets (Mendeley</w:t>
      </w:r>
      <w:r>
        <w:t xml:space="preserve"> </w:t>
      </w:r>
      <w:r>
        <w:t xml:space="preserve">Data) — два CSV-файла с почасовыми наблюдениями Building A и</w:t>
      </w:r>
      <w:r>
        <w:t xml:space="preserve"> </w:t>
      </w:r>
      <w:r>
        <w:t xml:space="preserve">Building B за период 2016–2020 гг. (43 848 строк на здание). Для</w:t>
      </w:r>
      <w:r>
        <w:t xml:space="preserve"> </w:t>
      </w:r>
      <w:r>
        <w:t xml:space="preserve">работы выбран Building A. Целевая переменная — ENERGY (kWh),</w:t>
      </w:r>
      <w:r>
        <w:t xml:space="preserve"> </w:t>
      </w:r>
      <w:r>
        <w:t xml:space="preserve">внешние признаки — температура (T2M, T2M_MIN, T2M_MAX), градусо-дни</w:t>
      </w:r>
      <w:r>
        <w:t xml:space="preserve"> </w:t>
      </w:r>
      <w:r>
        <w:t xml:space="preserve">(HDD18_3, CDD0, CDD10), осадки (PRECTOT), относительная влажность</w:t>
      </w:r>
      <w:r>
        <w:t xml:space="preserve"> </w:t>
      </w:r>
      <w:r>
        <w:t xml:space="preserve">(RH2M), облучённость (ALLSKY) и признак праздника (HOLIDAY).</w:t>
      </w:r>
    </w:p>
    <w:p>
      <w:pPr>
        <w:pStyle w:val="BodyText"/>
      </w:pPr>
      <w:r>
        <w:t xml:space="preserve">Шаги предобработки, зафиксированные в коде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src/common/data_loader.py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Загрузка CSV, парсинг колонки DATE в формат datetime.</w:t>
      </w:r>
    </w:p>
    <w:p>
      <w:pPr>
        <w:numPr>
          <w:ilvl w:val="0"/>
          <w:numId w:val="1002"/>
        </w:numPr>
        <w:pStyle w:val="Compact"/>
      </w:pPr>
      <w:r>
        <w:t xml:space="preserve">Сортировка по времени, удаление дубликатов по timestamp.</w:t>
      </w:r>
    </w:p>
    <w:p>
      <w:pPr>
        <w:numPr>
          <w:ilvl w:val="0"/>
          <w:numId w:val="1002"/>
        </w:numPr>
        <w:pStyle w:val="Compact"/>
      </w:pPr>
      <w:r>
        <w:t xml:space="preserve">Восстановление пропусков ENERGY и погодных признаков линейной</w:t>
      </w:r>
      <w:r>
        <w:t xml:space="preserve"> </w:t>
      </w:r>
      <w:r>
        <w:t xml:space="preserve">интерполяцией по временному индексу (102 пропуска в ENERGY и</w:t>
      </w:r>
      <w:r>
        <w:t xml:space="preserve"> </w:t>
      </w:r>
      <w:r>
        <w:t xml:space="preserve">несколько сотен в погодных признаках в исходных данных).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Агрегация к суточному уровню</w:t>
      </w:r>
      <w:r>
        <w:t xml:space="preserve">: ENERGY — сумма за сутки,</w:t>
      </w:r>
      <w:r>
        <w:t xml:space="preserve"> </w:t>
      </w:r>
      <w:r>
        <w:t xml:space="preserve">температуры — среднее/мин/макс, осадки — сумма, градусо-дни и</w:t>
      </w:r>
      <w:r>
        <w:t xml:space="preserve"> </w:t>
      </w:r>
      <w:r>
        <w:t xml:space="preserve">влажность — среднее, HOLIDAY — максимум («был ли праздник в</w:t>
      </w:r>
      <w:r>
        <w:t xml:space="preserve"> </w:t>
      </w:r>
      <w:r>
        <w:t xml:space="preserve">сутках»). Сутки с менее чем 20 доступными часами отбрасываются</w:t>
      </w:r>
      <w:r>
        <w:t xml:space="preserve"> </w:t>
      </w:r>
      <w:r>
        <w:t xml:space="preserve">как неполные.</w:t>
      </w:r>
    </w:p>
    <w:p>
      <w:pPr>
        <w:pStyle w:val="FirstParagraph"/>
      </w:pPr>
      <w:r>
        <w:t xml:space="preserve">После агрегации получено 1 827 суточных наблюдений (5 полных лет</w:t>
      </w:r>
      <w:r>
        <w:t xml:space="preserve"> </w:t>
      </w:r>
      <w:r>
        <w:t xml:space="preserve">2016-01-01 … 2020-12-31).</w:t>
      </w:r>
    </w:p>
    <w:p>
      <w:pPr>
        <w:pStyle w:val="BodyText"/>
      </w:pPr>
      <w:r>
        <w:t xml:space="preserve">Feature engineering (</w:t>
      </w:r>
      <w:r>
        <w:rPr>
          <w:rStyle w:val="VerbatimChar"/>
        </w:rPr>
        <w:t xml:space="preserve">src/common/features.py</w:t>
      </w:r>
      <w:r>
        <w:t xml:space="preserve">) включает:</w:t>
      </w:r>
    </w:p>
    <w:p>
      <w:pPr>
        <w:numPr>
          <w:ilvl w:val="0"/>
          <w:numId w:val="1003"/>
        </w:numPr>
        <w:pStyle w:val="Compact"/>
      </w:pPr>
      <w:r>
        <w:t xml:space="preserve">календарные признаки: dayofweek, day, month, quarter, year,</w:t>
      </w:r>
      <w:r>
        <w:t xml:space="preserve"> </w:t>
      </w:r>
      <w:r>
        <w:t xml:space="preserve">weekofyear, is_weekend, is_month_start, is_month_end, а также</w:t>
      </w:r>
      <w:r>
        <w:t xml:space="preserve"> </w:t>
      </w:r>
      <w:r>
        <w:t xml:space="preserve">циклические sin/cos от dayofweek и month;</w:t>
      </w:r>
    </w:p>
    <w:p>
      <w:pPr>
        <w:numPr>
          <w:ilvl w:val="0"/>
          <w:numId w:val="1003"/>
        </w:numPr>
        <w:pStyle w:val="Compact"/>
      </w:pPr>
      <w:r>
        <w:t xml:space="preserve">лаговые признаки ENERGY с шагами</w:t>
      </w:r>
      <w:r>
        <w:t xml:space="preserve"> </w:t>
      </w:r>
      <w:r>
        <w:rPr>
          <w:b/>
        </w:rPr>
        <w:t xml:space="preserve">1, 2, 3, 7, 14, 28 и 365 дней</w:t>
      </w:r>
      <w:r>
        <w:t xml:space="preserve"> </w:t>
      </w:r>
      <w:r>
        <w:t xml:space="preserve">— последний покрывает годовую сезонность;</w:t>
      </w:r>
    </w:p>
    <w:p>
      <w:pPr>
        <w:numPr>
          <w:ilvl w:val="0"/>
          <w:numId w:val="1003"/>
        </w:numPr>
        <w:pStyle w:val="Compact"/>
      </w:pPr>
      <w:r>
        <w:t xml:space="preserve">скользящие средние и стандартные отклонения с окнами 7, 14 и 28</w:t>
      </w:r>
      <w:r>
        <w:t xml:space="preserve"> </w:t>
      </w:r>
      <w:r>
        <w:t xml:space="preserve">дней (shifted rolling, чтобы избежать утечки будущих значений);</w:t>
      </w:r>
    </w:p>
    <w:p>
      <w:pPr>
        <w:numPr>
          <w:ilvl w:val="0"/>
          <w:numId w:val="1003"/>
        </w:numPr>
        <w:pStyle w:val="Compact"/>
      </w:pPr>
      <w:r>
        <w:t xml:space="preserve">все погодные и календарные признаки из дневной таблицы.</w:t>
      </w:r>
    </w:p>
    <w:p>
      <w:pPr>
        <w:pStyle w:val="FirstParagraph"/>
      </w:pPr>
      <w:r>
        <w:t xml:space="preserve">Итого получено</w:t>
      </w:r>
      <w:r>
        <w:t xml:space="preserve"> </w:t>
      </w:r>
      <w:r>
        <w:rPr>
          <w:b/>
        </w:rPr>
        <w:t xml:space="preserve">35 признаков</w:t>
      </w:r>
      <w:r>
        <w:t xml:space="preserve">. Для каждой строки дополнительно</w:t>
      </w:r>
      <w:r>
        <w:t xml:space="preserve"> </w:t>
      </w:r>
      <w:r>
        <w:t xml:space="preserve">формируются три целевые переменные — суммы ENERGY на горизонтах</w:t>
      </w:r>
      <w:r>
        <w:t xml:space="preserve"> </w:t>
      </w:r>
      <w:r>
        <w:t xml:space="preserve">1, 7 и 30 суток вперёд (</w:t>
      </w:r>
      <w:r>
        <w:rPr>
          <w:rStyle w:val="VerbatimChar"/>
        </w:rPr>
        <w:t xml:space="preserve">target_1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target_7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target_30</w:t>
      </w:r>
      <w:r>
        <w:t xml:space="preserve">).</w:t>
      </w:r>
    </w:p>
    <w:p>
      <w:pPr>
        <w:pStyle w:val="BodyText"/>
      </w:pPr>
      <w:r>
        <w:t xml:space="preserve">Разбиение выполнено по временной стратегии из ЛР2 (time-based split):</w:t>
      </w:r>
    </w:p>
    <w:p>
      <w:pPr>
        <w:numPr>
          <w:ilvl w:val="0"/>
          <w:numId w:val="1004"/>
        </w:numPr>
        <w:pStyle w:val="Compact"/>
      </w:pPr>
      <w:r>
        <w:t xml:space="preserve">train: 2016‑12‑31 … 2019‑06‑30 — 912 суток;</w:t>
      </w:r>
    </w:p>
    <w:p>
      <w:pPr>
        <w:numPr>
          <w:ilvl w:val="0"/>
          <w:numId w:val="1004"/>
        </w:numPr>
        <w:pStyle w:val="Compact"/>
      </w:pPr>
      <w:r>
        <w:t xml:space="preserve">val: 2019‑07‑01 … 2019‑12‑31 — 184 суток;</w:t>
      </w:r>
    </w:p>
    <w:p>
      <w:pPr>
        <w:numPr>
          <w:ilvl w:val="0"/>
          <w:numId w:val="1004"/>
        </w:numPr>
        <w:pStyle w:val="Compact"/>
      </w:pPr>
      <w:r>
        <w:t xml:space="preserve">test: 2020‑01‑01 … 2020‑12‑01 — 336 суток.</w:t>
      </w:r>
    </w:p>
    <w:p>
      <w:pPr>
        <w:pStyle w:val="FirstParagraph"/>
      </w:pPr>
      <w:r>
        <w:t xml:space="preserve">Валидационный период отделён от тестового, что позволяет независимо</w:t>
      </w:r>
      <w:r>
        <w:t xml:space="preserve"> </w:t>
      </w:r>
      <w:r>
        <w:t xml:space="preserve">оценивать финальные модели на невидимых данных последнего полного</w:t>
      </w:r>
      <w:r>
        <w:t xml:space="preserve"> </w:t>
      </w:r>
      <w:r>
        <w:t xml:space="preserve">года. Из-за использования лагов в 365 дней первые наблюдения</w:t>
      </w:r>
      <w:r>
        <w:t xml:space="preserve"> </w:t>
      </w:r>
      <w:r>
        <w:t xml:space="preserve">(2016 год) отбрасываются пайплайном build_features.</w:t>
      </w:r>
    </w:p>
    <w:p>
      <w:pPr>
        <w:pStyle w:val="BodyText"/>
      </w:pPr>
      <w:r>
        <w:rPr>
          <w:b/>
        </w:rPr>
        <w:t xml:space="preserve">2. Выбор и реализация baseline-моделей</w:t>
      </w:r>
    </w:p>
    <w:p>
      <w:pPr>
        <w:pStyle w:val="BodyText"/>
      </w:pPr>
      <w:r>
        <w:t xml:space="preserve">Поскольку задача — регрессия временного ряда для трёх разных</w:t>
      </w:r>
      <w:r>
        <w:t xml:space="preserve"> </w:t>
      </w:r>
      <w:r>
        <w:t xml:space="preserve">горизонтов, для каждого горизонта в качестве baseline используются</w:t>
      </w:r>
      <w:r>
        <w:t xml:space="preserve"> </w:t>
      </w:r>
      <w:r>
        <w:t xml:space="preserve">две модели: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naive_last</w:t>
      </w:r>
      <w:r>
        <w:t xml:space="preserve"> </w:t>
      </w:r>
      <w:r>
        <w:t xml:space="preserve">— предсказание суммы на h суток вперёд равно</w:t>
      </w:r>
      <w:r>
        <w:t xml:space="preserve"> </w:t>
      </w:r>
      <w:r>
        <w:t xml:space="preserve">«вчерашнее ENERGY × h». Это нижний предел качества для задачи</w:t>
      </w:r>
      <w:r>
        <w:t xml:space="preserve"> </w:t>
      </w:r>
      <w:r>
        <w:t xml:space="preserve">с суточной сезонностью.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naive_season</w:t>
      </w:r>
      <w:r>
        <w:t xml:space="preserve"> </w:t>
      </w:r>
      <w:r>
        <w:t xml:space="preserve">— сумма за h дней предсказывается как «среднее</w:t>
      </w:r>
      <w:r>
        <w:t xml:space="preserve"> </w:t>
      </w:r>
      <w:r>
        <w:t xml:space="preserve">потребление за последние 7 дней × h» (только для горизонтов 7 и 30).</w:t>
      </w:r>
      <w:r>
        <w:t xml:space="preserve"> </w:t>
      </w:r>
      <w:r>
        <w:t xml:space="preserve">Этот baseline учитывает недельную сезонность потребления.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Линейная регрессия</w:t>
      </w:r>
      <w:r>
        <w:t xml:space="preserve"> </w:t>
      </w:r>
      <w:r>
        <w:t xml:space="preserve">(closed-form, собственная реализация на</w:t>
      </w:r>
      <w:r>
        <w:t xml:space="preserve"> </w:t>
      </w:r>
      <w:r>
        <w:t xml:space="preserve">numpy) по всем 35 признакам, отдельно для каждого горизонта.</w:t>
      </w:r>
    </w:p>
    <w:p>
      <w:pPr>
        <w:pStyle w:val="FirstParagraph"/>
      </w:pPr>
      <w:r>
        <w:rPr>
          <w:b/>
        </w:rPr>
        <w:t xml:space="preserve">3. Настройка экспериментального пайплайна</w:t>
      </w:r>
    </w:p>
    <w:p>
      <w:pPr>
        <w:pStyle w:val="BodyText"/>
      </w:pPr>
      <w:r>
        <w:t xml:space="preserve">В проекте реализован собственный JSON-трекер экспериментов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src/common/tracker.py</w:t>
      </w:r>
      <w:r>
        <w:t xml:space="preserve">), совместимый по смыслу с MLflow: он</w:t>
      </w:r>
      <w:r>
        <w:t xml:space="preserve"> </w:t>
      </w:r>
      <w:r>
        <w:t xml:space="preserve">записывает каждый запуск (run) с параметрами, метриками и тегами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reports/experiments.jsonl</w:t>
      </w:r>
      <w:r>
        <w:t xml:space="preserve">. Сводка лучших значений</w:t>
      </w:r>
      <w:r>
        <w:t xml:space="preserve"> </w:t>
      </w:r>
      <w:r>
        <w:t xml:space="preserve">сохраняется в</w:t>
      </w:r>
      <w:r>
        <w:t xml:space="preserve"> </w:t>
      </w:r>
      <w:r>
        <w:rPr>
          <w:rStyle w:val="VerbatimChar"/>
        </w:rPr>
        <w:t xml:space="preserve">reports/experiments.json</w:t>
      </w:r>
      <w:r>
        <w:t xml:space="preserve">. В production-контейнере</w:t>
      </w:r>
      <w:r>
        <w:t xml:space="preserve"> </w:t>
      </w:r>
      <w:r>
        <w:t xml:space="preserve">tracker можно заменить на</w:t>
      </w:r>
      <w:r>
        <w:t xml:space="preserve"> </w:t>
      </w:r>
      <w:r>
        <w:rPr>
          <w:rStyle w:val="VerbatimChar"/>
        </w:rPr>
        <w:t xml:space="preserve">mlflow.client</w:t>
      </w:r>
      <w:r>
        <w:t xml:space="preserve"> </w:t>
      </w:r>
      <w:r>
        <w:t xml:space="preserve">без изменения публичного</w:t>
      </w:r>
      <w:r>
        <w:t xml:space="preserve"> </w:t>
      </w:r>
      <w:r>
        <w:t xml:space="preserve">интерфейса — это обеспечивает воспроизводимость при минимальных</w:t>
      </w:r>
      <w:r>
        <w:t xml:space="preserve"> </w:t>
      </w:r>
      <w:r>
        <w:t xml:space="preserve">зависимостях.</w:t>
      </w:r>
    </w:p>
    <w:p>
      <w:pPr>
        <w:pStyle w:val="BodyText"/>
      </w:pPr>
      <w:r>
        <w:t xml:space="preserve">Каждый запуск логирует: имя модели, горизонт, число признаков,</w:t>
      </w:r>
      <w:r>
        <w:t xml:space="preserve"> </w:t>
      </w:r>
      <w:r>
        <w:t xml:space="preserve">размеры train/val/test, гиперпараметры, время обучения, метрики</w:t>
      </w:r>
      <w:r>
        <w:t xml:space="preserve"> </w:t>
      </w:r>
      <w:r>
        <w:t xml:space="preserve">MAE, RMSE, MAPE и R² на валидационной и тестовой выборках.</w:t>
      </w:r>
    </w:p>
    <w:p>
      <w:pPr>
        <w:pStyle w:val="BodyText"/>
      </w:pPr>
      <w:r>
        <w:rPr>
          <w:b/>
        </w:rPr>
        <w:t xml:space="preserve">4. Проведение экспериментов</w:t>
      </w:r>
    </w:p>
    <w:p>
      <w:pPr>
        <w:pStyle w:val="BodyText"/>
      </w:pPr>
      <w:r>
        <w:t xml:space="preserve">Для каждого из трёх горизонтов (1, 7, 30 суток) поставлено</w:t>
      </w:r>
      <w:r>
        <w:t xml:space="preserve"> </w:t>
      </w:r>
      <w:r>
        <w:t xml:space="preserve">7 экспериментов (единый скрипт</w:t>
      </w:r>
      <w:r>
        <w:t xml:space="preserve"> </w:t>
      </w:r>
      <w:r>
        <w:rPr>
          <w:rStyle w:val="VerbatimChar"/>
        </w:rPr>
        <w:t xml:space="preserve">src/training/train.py</w:t>
      </w:r>
      <w:r>
        <w:t xml:space="preserve">):</w:t>
      </w:r>
    </w:p>
    <w:p>
      <w:pPr>
        <w:numPr>
          <w:ilvl w:val="0"/>
          <w:numId w:val="1006"/>
        </w:numPr>
        <w:pStyle w:val="Compact"/>
      </w:pPr>
      <w:r>
        <w:t xml:space="preserve">naive_last — наивный baseline;</w:t>
      </w:r>
    </w:p>
    <w:p>
      <w:pPr>
        <w:numPr>
          <w:ilvl w:val="0"/>
          <w:numId w:val="1006"/>
        </w:numPr>
        <w:pStyle w:val="Compact"/>
      </w:pPr>
      <w:r>
        <w:t xml:space="preserve">naive_season — сезонный baseline (только h=7, h=30);</w:t>
      </w:r>
    </w:p>
    <w:p>
      <w:pPr>
        <w:numPr>
          <w:ilvl w:val="0"/>
          <w:numId w:val="1006"/>
        </w:numPr>
        <w:pStyle w:val="Compact"/>
      </w:pPr>
      <w:r>
        <w:t xml:space="preserve">linear_regression — линейная регрессия без регуляризации;</w:t>
      </w:r>
    </w:p>
    <w:p>
      <w:pPr>
        <w:numPr>
          <w:ilvl w:val="0"/>
          <w:numId w:val="1006"/>
        </w:numPr>
        <w:pStyle w:val="Compact"/>
      </w:pPr>
      <w:r>
        <w:t xml:space="preserve">ridge_1.0 — гребневая регрессия, α = 1;</w:t>
      </w:r>
    </w:p>
    <w:p>
      <w:pPr>
        <w:numPr>
          <w:ilvl w:val="0"/>
          <w:numId w:val="1006"/>
        </w:numPr>
        <w:pStyle w:val="Compact"/>
      </w:pPr>
      <w:r>
        <w:t xml:space="preserve">ridge_10 — гребневая регрессия, α = 10;</w:t>
      </w:r>
    </w:p>
    <w:p>
      <w:pPr>
        <w:numPr>
          <w:ilvl w:val="0"/>
          <w:numId w:val="1006"/>
        </w:numPr>
        <w:pStyle w:val="Compact"/>
      </w:pPr>
      <w:r>
        <w:t xml:space="preserve">decision_tree — решающее дерево, max_depth=8, min_samples_leaf=10;</w:t>
      </w:r>
    </w:p>
    <w:p>
      <w:pPr>
        <w:numPr>
          <w:ilvl w:val="0"/>
          <w:numId w:val="1006"/>
        </w:numPr>
        <w:pStyle w:val="Compact"/>
      </w:pPr>
      <w:r>
        <w:t xml:space="preserve">gbr_default — градиентный бустинг (собственная реализация),</w:t>
      </w:r>
      <w:r>
        <w:t xml:space="preserve"> </w:t>
      </w:r>
      <w:r>
        <w:t xml:space="preserve">120 деревьев, learning_rate=0.08, max_depth=4;</w:t>
      </w:r>
    </w:p>
    <w:p>
      <w:pPr>
        <w:numPr>
          <w:ilvl w:val="0"/>
          <w:numId w:val="1006"/>
        </w:numPr>
        <w:pStyle w:val="Compact"/>
      </w:pPr>
      <w:r>
        <w:t xml:space="preserve">gbr_tuned — градиентный бустинг, 200 деревьев, learning_rate=0.05,</w:t>
      </w:r>
      <w:r>
        <w:t xml:space="preserve"> </w:t>
      </w:r>
      <w:r>
        <w:t xml:space="preserve">max_depth=5, subsample=0.9, feature_subsample=0.8, max_bins=64.</w:t>
      </w:r>
    </w:p>
    <w:p>
      <w:pPr>
        <w:pStyle w:val="FirstParagraph"/>
      </w:pPr>
      <w:r>
        <w:t xml:space="preserve">Итоговые сводные результаты (val MAE / test MAE / test MAPE / R²):</w:t>
      </w:r>
    </w:p>
    <w:p>
      <w:pPr>
        <w:pStyle w:val="BodyText"/>
      </w:pPr>
      <w:r>
        <w:rPr>
          <w:i/>
        </w:rPr>
        <w:t xml:space="preserve">Горизонт 1 день: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 MAE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MAE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RMSE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MAPE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R²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naive_last</w:t>
            </w:r>
          </w:p>
        </w:tc>
        <w:tc>
          <w:p>
            <w:pPr>
              <w:pStyle w:val="Compact"/>
              <w:jc w:val="left"/>
            </w:pPr>
            <w:r>
              <w:t xml:space="preserve">1062.55</w:t>
            </w:r>
          </w:p>
        </w:tc>
        <w:tc>
          <w:p>
            <w:pPr>
              <w:pStyle w:val="Compact"/>
              <w:jc w:val="left"/>
            </w:pPr>
            <w:r>
              <w:t xml:space="preserve">958.19</w:t>
            </w:r>
          </w:p>
        </w:tc>
        <w:tc>
          <w:p>
            <w:pPr>
              <w:pStyle w:val="Compact"/>
              <w:jc w:val="left"/>
            </w:pPr>
            <w:r>
              <w:t xml:space="preserve">1361.93</w:t>
            </w:r>
          </w:p>
        </w:tc>
        <w:tc>
          <w:p>
            <w:pPr>
              <w:pStyle w:val="Compact"/>
              <w:jc w:val="left"/>
            </w:pPr>
            <w:r>
              <w:t xml:space="preserve">26.94 %</w:t>
            </w:r>
          </w:p>
        </w:tc>
        <w:tc>
          <w:p>
            <w:pPr>
              <w:pStyle w:val="Compact"/>
              <w:jc w:val="left"/>
            </w:pPr>
            <w:r>
              <w:t xml:space="preserve">−0.137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linear_regression</w:t>
            </w:r>
          </w:p>
        </w:tc>
        <w:tc>
          <w:p>
            <w:pPr>
              <w:pStyle w:val="Compact"/>
              <w:jc w:val="left"/>
            </w:pPr>
            <w:r>
              <w:t xml:space="preserve">603.52</w:t>
            </w:r>
          </w:p>
        </w:tc>
        <w:tc>
          <w:p>
            <w:pPr>
              <w:pStyle w:val="Compact"/>
              <w:jc w:val="left"/>
            </w:pPr>
            <w:r>
              <w:t xml:space="preserve">647.55</w:t>
            </w:r>
          </w:p>
        </w:tc>
        <w:tc>
          <w:p>
            <w:pPr>
              <w:pStyle w:val="Compact"/>
              <w:jc w:val="left"/>
            </w:pPr>
            <w:r>
              <w:t xml:space="preserve">835.14</w:t>
            </w:r>
          </w:p>
        </w:tc>
        <w:tc>
          <w:p>
            <w:pPr>
              <w:pStyle w:val="Compact"/>
              <w:jc w:val="left"/>
            </w:pPr>
            <w:r>
              <w:t xml:space="preserve">22.26 %</w:t>
            </w:r>
          </w:p>
        </w:tc>
        <w:tc>
          <w:p>
            <w:pPr>
              <w:pStyle w:val="Compact"/>
              <w:jc w:val="left"/>
            </w:pPr>
            <w:r>
              <w:t xml:space="preserve">0.573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ridge_1.0</w:t>
            </w:r>
          </w:p>
        </w:tc>
        <w:tc>
          <w:p>
            <w:pPr>
              <w:pStyle w:val="Compact"/>
              <w:jc w:val="left"/>
            </w:pPr>
            <w:r>
              <w:t xml:space="preserve">603.53</w:t>
            </w:r>
          </w:p>
        </w:tc>
        <w:tc>
          <w:p>
            <w:pPr>
              <w:pStyle w:val="Compact"/>
              <w:jc w:val="left"/>
            </w:pPr>
            <w:r>
              <w:t xml:space="preserve">647.02</w:t>
            </w:r>
          </w:p>
        </w:tc>
        <w:tc>
          <w:p>
            <w:pPr>
              <w:pStyle w:val="Compact"/>
              <w:jc w:val="left"/>
            </w:pPr>
            <w:r>
              <w:t xml:space="preserve">833.43</w:t>
            </w:r>
          </w:p>
        </w:tc>
        <w:tc>
          <w:p>
            <w:pPr>
              <w:pStyle w:val="Compact"/>
              <w:jc w:val="left"/>
            </w:pPr>
            <w:r>
              <w:t xml:space="preserve">22.23 %</w:t>
            </w:r>
          </w:p>
        </w:tc>
        <w:tc>
          <w:p>
            <w:pPr>
              <w:pStyle w:val="Compact"/>
              <w:jc w:val="left"/>
            </w:pPr>
            <w:r>
              <w:t xml:space="preserve">0.574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ridge_10</w:t>
            </w:r>
          </w:p>
        </w:tc>
        <w:tc>
          <w:p>
            <w:pPr>
              <w:pStyle w:val="Compact"/>
              <w:jc w:val="left"/>
            </w:pPr>
            <w:r>
              <w:t xml:space="preserve">608.81</w:t>
            </w:r>
          </w:p>
        </w:tc>
        <w:tc>
          <w:p>
            <w:pPr>
              <w:pStyle w:val="Compact"/>
              <w:jc w:val="left"/>
            </w:pPr>
            <w:r>
              <w:t xml:space="preserve">647.35</w:t>
            </w:r>
          </w:p>
        </w:tc>
        <w:tc>
          <w:p>
            <w:pPr>
              <w:pStyle w:val="Compact"/>
              <w:jc w:val="left"/>
            </w:pPr>
            <w:r>
              <w:t xml:space="preserve">828.24</w:t>
            </w:r>
          </w:p>
        </w:tc>
        <w:tc>
          <w:p>
            <w:pPr>
              <w:pStyle w:val="Compact"/>
              <w:jc w:val="left"/>
            </w:pPr>
            <w:r>
              <w:t xml:space="preserve">22.17 %</w:t>
            </w:r>
          </w:p>
        </w:tc>
        <w:tc>
          <w:p>
            <w:pPr>
              <w:pStyle w:val="Compact"/>
              <w:jc w:val="left"/>
            </w:pPr>
            <w:r>
              <w:t xml:space="preserve">0.580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decision_tree</w:t>
            </w:r>
          </w:p>
        </w:tc>
        <w:tc>
          <w:p>
            <w:pPr>
              <w:pStyle w:val="Compact"/>
              <w:jc w:val="left"/>
            </w:pPr>
            <w:r>
              <w:t xml:space="preserve">479.34</w:t>
            </w:r>
          </w:p>
        </w:tc>
        <w:tc>
          <w:p>
            <w:pPr>
              <w:pStyle w:val="Compact"/>
              <w:jc w:val="left"/>
            </w:pPr>
            <w:r>
              <w:t xml:space="preserve">689.38</w:t>
            </w:r>
          </w:p>
        </w:tc>
        <w:tc>
          <w:p>
            <w:pPr>
              <w:pStyle w:val="Compact"/>
              <w:jc w:val="left"/>
            </w:pPr>
            <w:r>
              <w:t xml:space="preserve">903.98</w:t>
            </w:r>
          </w:p>
        </w:tc>
        <w:tc>
          <w:p>
            <w:pPr>
              <w:pStyle w:val="Compact"/>
              <w:jc w:val="left"/>
            </w:pPr>
            <w:r>
              <w:t xml:space="preserve">23.51 %</w:t>
            </w:r>
          </w:p>
        </w:tc>
        <w:tc>
          <w:p>
            <w:pPr>
              <w:pStyle w:val="Compact"/>
              <w:jc w:val="left"/>
            </w:pPr>
            <w:r>
              <w:t xml:space="preserve">0.499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gbr_default</w:t>
            </w:r>
          </w:p>
        </w:tc>
        <w:tc>
          <w:p>
            <w:pPr>
              <w:pStyle w:val="Compact"/>
              <w:jc w:val="left"/>
            </w:pPr>
            <w:r>
              <w:t xml:space="preserve">445.05</w:t>
            </w:r>
          </w:p>
        </w:tc>
        <w:tc>
          <w:p>
            <w:pPr>
              <w:pStyle w:val="Compact"/>
              <w:jc w:val="left"/>
            </w:pPr>
            <w:r>
              <w:t xml:space="preserve">586.97</w:t>
            </w:r>
          </w:p>
        </w:tc>
        <w:tc>
          <w:p>
            <w:pPr>
              <w:pStyle w:val="Compact"/>
              <w:jc w:val="left"/>
            </w:pPr>
            <w:r>
              <w:t xml:space="preserve">755.59</w:t>
            </w:r>
          </w:p>
        </w:tc>
        <w:tc>
          <w:p>
            <w:pPr>
              <w:pStyle w:val="Compact"/>
              <w:jc w:val="left"/>
            </w:pPr>
            <w:r>
              <w:t xml:space="preserve">20.92 %</w:t>
            </w:r>
          </w:p>
        </w:tc>
        <w:tc>
          <w:p>
            <w:pPr>
              <w:pStyle w:val="Compact"/>
              <w:jc w:val="left"/>
            </w:pPr>
            <w:r>
              <w:t xml:space="preserve">0.650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gbr_tuned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423.14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587.45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751.89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20.91 %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0.654</w:t>
            </w:r>
          </w:p>
        </w:tc>
      </w:tr>
    </w:tbl>
    <w:p>
      <w:pPr>
        <w:pStyle w:val="BodyText"/>
      </w:pPr>
      <w:r>
        <w:rPr>
          <w:i/>
        </w:rPr>
        <w:t xml:space="preserve">Горизонт 7 дней: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 MAE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MAE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RMSE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MAPE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R²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naive_last</w:t>
            </w:r>
          </w:p>
        </w:tc>
        <w:tc>
          <w:p>
            <w:pPr>
              <w:pStyle w:val="Compact"/>
              <w:jc w:val="left"/>
            </w:pPr>
            <w:r>
              <w:t xml:space="preserve">6021.50</w:t>
            </w:r>
          </w:p>
        </w:tc>
        <w:tc>
          <w:p>
            <w:pPr>
              <w:pStyle w:val="Compact"/>
              <w:jc w:val="left"/>
            </w:pPr>
            <w:r>
              <w:t xml:space="preserve">4994.06</w:t>
            </w:r>
          </w:p>
        </w:tc>
        <w:tc>
          <w:p>
            <w:pPr>
              <w:pStyle w:val="Compact"/>
              <w:jc w:val="left"/>
            </w:pPr>
            <w:r>
              <w:t xml:space="preserve">6532.47</w:t>
            </w:r>
          </w:p>
        </w:tc>
        <w:tc>
          <w:p>
            <w:pPr>
              <w:pStyle w:val="Compact"/>
              <w:jc w:val="left"/>
            </w:pPr>
            <w:r>
              <w:t xml:space="preserve">18.22 %</w:t>
            </w:r>
          </w:p>
        </w:tc>
        <w:tc>
          <w:p>
            <w:pPr>
              <w:pStyle w:val="Compact"/>
              <w:jc w:val="left"/>
            </w:pPr>
            <w:r>
              <w:t xml:space="preserve">0.049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naive_season</w:t>
            </w:r>
          </w:p>
        </w:tc>
        <w:tc>
          <w:p>
            <w:pPr>
              <w:pStyle w:val="Compact"/>
              <w:jc w:val="left"/>
            </w:pPr>
            <w:r>
              <w:t xml:space="preserve">3935.02</w:t>
            </w:r>
          </w:p>
        </w:tc>
        <w:tc>
          <w:p>
            <w:pPr>
              <w:pStyle w:val="Compact"/>
              <w:jc w:val="left"/>
            </w:pPr>
            <w:r>
              <w:t xml:space="preserve">2498.86</w:t>
            </w:r>
          </w:p>
        </w:tc>
        <w:tc>
          <w:p>
            <w:pPr>
              <w:pStyle w:val="Compact"/>
              <w:jc w:val="left"/>
            </w:pPr>
            <w:r>
              <w:t xml:space="preserve">3839.09</w:t>
            </w:r>
          </w:p>
        </w:tc>
        <w:tc>
          <w:p>
            <w:pPr>
              <w:pStyle w:val="Compact"/>
              <w:jc w:val="left"/>
            </w:pPr>
            <w:r>
              <w:t xml:space="preserve">10.27 %</w:t>
            </w:r>
          </w:p>
        </w:tc>
        <w:tc>
          <w:p>
            <w:pPr>
              <w:pStyle w:val="Compact"/>
              <w:jc w:val="left"/>
            </w:pPr>
            <w:r>
              <w:t xml:space="preserve">0.672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linear_regression</w:t>
            </w:r>
          </w:p>
        </w:tc>
        <w:tc>
          <w:p>
            <w:pPr>
              <w:pStyle w:val="Compact"/>
              <w:jc w:val="left"/>
            </w:pPr>
            <w:r>
              <w:t xml:space="preserve">3348.87</w:t>
            </w:r>
          </w:p>
        </w:tc>
        <w:tc>
          <w:p>
            <w:pPr>
              <w:pStyle w:val="Compact"/>
              <w:jc w:val="left"/>
            </w:pPr>
            <w:r>
              <w:t xml:space="preserve">3334.28</w:t>
            </w:r>
          </w:p>
        </w:tc>
        <w:tc>
          <w:p>
            <w:pPr>
              <w:pStyle w:val="Compact"/>
              <w:jc w:val="left"/>
            </w:pPr>
            <w:r>
              <w:t xml:space="preserve">4297.19</w:t>
            </w:r>
          </w:p>
        </w:tc>
        <w:tc>
          <w:p>
            <w:pPr>
              <w:pStyle w:val="Compact"/>
              <w:jc w:val="left"/>
            </w:pPr>
            <w:r>
              <w:t xml:space="preserve">16.60 %</w:t>
            </w:r>
          </w:p>
        </w:tc>
        <w:tc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ridge_1.0</w:t>
            </w:r>
          </w:p>
        </w:tc>
        <w:tc>
          <w:p>
            <w:pPr>
              <w:pStyle w:val="Compact"/>
              <w:jc w:val="left"/>
            </w:pPr>
            <w:r>
              <w:t xml:space="preserve">3341.14</w:t>
            </w:r>
          </w:p>
        </w:tc>
        <w:tc>
          <w:p>
            <w:pPr>
              <w:pStyle w:val="Compact"/>
              <w:jc w:val="left"/>
            </w:pPr>
            <w:r>
              <w:t xml:space="preserve">3337.02</w:t>
            </w:r>
          </w:p>
        </w:tc>
        <w:tc>
          <w:p>
            <w:pPr>
              <w:pStyle w:val="Compact"/>
              <w:jc w:val="left"/>
            </w:pPr>
            <w:r>
              <w:t xml:space="preserve">4301.26</w:t>
            </w:r>
          </w:p>
        </w:tc>
        <w:tc>
          <w:p>
            <w:pPr>
              <w:pStyle w:val="Compact"/>
              <w:jc w:val="left"/>
            </w:pPr>
            <w:r>
              <w:t xml:space="preserve">16.62 %</w:t>
            </w:r>
          </w:p>
        </w:tc>
        <w:tc>
          <w:p>
            <w:pPr>
              <w:pStyle w:val="Compact"/>
              <w:jc w:val="left"/>
            </w:pPr>
            <w:r>
              <w:t xml:space="preserve">0.588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ridge_10</w:t>
            </w:r>
          </w:p>
        </w:tc>
        <w:tc>
          <w:p>
            <w:pPr>
              <w:pStyle w:val="Compact"/>
              <w:jc w:val="left"/>
            </w:pPr>
            <w:r>
              <w:t xml:space="preserve">3346.62</w:t>
            </w:r>
          </w:p>
        </w:tc>
        <w:tc>
          <w:p>
            <w:pPr>
              <w:pStyle w:val="Compact"/>
              <w:jc w:val="left"/>
            </w:pPr>
            <w:r>
              <w:t xml:space="preserve">3356.16</w:t>
            </w:r>
          </w:p>
        </w:tc>
        <w:tc>
          <w:p>
            <w:pPr>
              <w:pStyle w:val="Compact"/>
              <w:jc w:val="left"/>
            </w:pPr>
            <w:r>
              <w:t xml:space="preserve">4329.30</w:t>
            </w:r>
          </w:p>
        </w:tc>
        <w:tc>
          <w:p>
            <w:pPr>
              <w:pStyle w:val="Compact"/>
              <w:jc w:val="left"/>
            </w:pPr>
            <w:r>
              <w:t xml:space="preserve">16.75 %</w:t>
            </w:r>
          </w:p>
        </w:tc>
        <w:tc>
          <w:p>
            <w:pPr>
              <w:pStyle w:val="Compact"/>
              <w:jc w:val="left"/>
            </w:pPr>
            <w:r>
              <w:t xml:space="preserve">0.582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decision_tree</w:t>
            </w:r>
          </w:p>
        </w:tc>
        <w:tc>
          <w:p>
            <w:pPr>
              <w:pStyle w:val="Compact"/>
              <w:jc w:val="left"/>
            </w:pPr>
            <w:r>
              <w:t xml:space="preserve">3715.66</w:t>
            </w:r>
          </w:p>
        </w:tc>
        <w:tc>
          <w:p>
            <w:pPr>
              <w:pStyle w:val="Compact"/>
              <w:jc w:val="left"/>
            </w:pPr>
            <w:r>
              <w:t xml:space="preserve">4641.66</w:t>
            </w:r>
          </w:p>
        </w:tc>
        <w:tc>
          <w:p>
            <w:pPr>
              <w:pStyle w:val="Compact"/>
              <w:jc w:val="left"/>
            </w:pPr>
            <w:r>
              <w:t xml:space="preserve">5848.00</w:t>
            </w:r>
          </w:p>
        </w:tc>
        <w:tc>
          <w:p>
            <w:pPr>
              <w:pStyle w:val="Compact"/>
              <w:jc w:val="left"/>
            </w:pPr>
            <w:r>
              <w:t xml:space="preserve">22.75 %</w:t>
            </w:r>
          </w:p>
        </w:tc>
        <w:tc>
          <w:p>
            <w:pPr>
              <w:pStyle w:val="Compact"/>
              <w:jc w:val="left"/>
            </w:pPr>
            <w:r>
              <w:t xml:space="preserve">0.238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gbr_default</w:t>
            </w:r>
          </w:p>
        </w:tc>
        <w:tc>
          <w:p>
            <w:pPr>
              <w:pStyle w:val="Compact"/>
              <w:jc w:val="left"/>
            </w:pPr>
            <w:r>
              <w:t xml:space="preserve">2909.67</w:t>
            </w:r>
          </w:p>
        </w:tc>
        <w:tc>
          <w:p>
            <w:pPr>
              <w:pStyle w:val="Compact"/>
              <w:jc w:val="left"/>
            </w:pPr>
            <w:r>
              <w:t xml:space="preserve">3845.25</w:t>
            </w:r>
          </w:p>
        </w:tc>
        <w:tc>
          <w:p>
            <w:pPr>
              <w:pStyle w:val="Compact"/>
              <w:jc w:val="left"/>
            </w:pPr>
            <w:r>
              <w:t xml:space="preserve">5241.59</w:t>
            </w:r>
          </w:p>
        </w:tc>
        <w:tc>
          <w:p>
            <w:pPr>
              <w:pStyle w:val="Compact"/>
              <w:jc w:val="left"/>
            </w:pPr>
            <w:r>
              <w:t xml:space="preserve">20.52 %</w:t>
            </w:r>
          </w:p>
        </w:tc>
        <w:tc>
          <w:p>
            <w:pPr>
              <w:pStyle w:val="Compact"/>
              <w:jc w:val="left"/>
            </w:pPr>
            <w:r>
              <w:t xml:space="preserve">0.388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gbr_tuned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2852.88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3810.72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5224.23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20.38 %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0.392</w:t>
            </w:r>
          </w:p>
        </w:tc>
      </w:tr>
    </w:tbl>
    <w:p>
      <w:pPr>
        <w:pStyle w:val="BodyText"/>
      </w:pPr>
      <w:r>
        <w:rPr>
          <w:i/>
        </w:rPr>
        <w:t xml:space="preserve">Горизонт 30 дней: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 MAE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MAE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RMSE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MAPE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R²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naive_last</w:t>
            </w:r>
          </w:p>
        </w:tc>
        <w:tc>
          <w:p>
            <w:pPr>
              <w:pStyle w:val="Compact"/>
              <w:jc w:val="left"/>
            </w:pPr>
            <w:r>
              <w:t xml:space="preserve">32226.68</w:t>
            </w:r>
          </w:p>
        </w:tc>
        <w:tc>
          <w:p>
            <w:pPr>
              <w:pStyle w:val="Compact"/>
              <w:jc w:val="left"/>
            </w:pPr>
            <w:r>
              <w:t xml:space="preserve">25997.86</w:t>
            </w:r>
          </w:p>
        </w:tc>
        <w:tc>
          <w:p>
            <w:pPr>
              <w:pStyle w:val="Compact"/>
              <w:jc w:val="left"/>
            </w:pPr>
            <w:r>
              <w:t xml:space="preserve">31576.97</w:t>
            </w:r>
          </w:p>
        </w:tc>
        <w:tc>
          <w:p>
            <w:pPr>
              <w:pStyle w:val="Compact"/>
              <w:jc w:val="left"/>
            </w:pPr>
            <w:r>
              <w:t xml:space="preserve">23.30 %</w:t>
            </w:r>
          </w:p>
        </w:tc>
        <w:tc>
          <w:p>
            <w:pPr>
              <w:pStyle w:val="Compact"/>
              <w:jc w:val="left"/>
            </w:pPr>
            <w:r>
              <w:t xml:space="preserve">−0.533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naive_season</w:t>
            </w:r>
          </w:p>
        </w:tc>
        <w:tc>
          <w:p>
            <w:pPr>
              <w:pStyle w:val="Compact"/>
              <w:jc w:val="left"/>
            </w:pPr>
            <w:r>
              <w:t xml:space="preserve">21329.50</w:t>
            </w:r>
          </w:p>
        </w:tc>
        <w:tc>
          <w:p>
            <w:pPr>
              <w:pStyle w:val="Compact"/>
              <w:jc w:val="left"/>
            </w:pPr>
            <w:r>
              <w:t xml:space="preserve">15737.85</w:t>
            </w:r>
          </w:p>
        </w:tc>
        <w:tc>
          <w:p>
            <w:pPr>
              <w:pStyle w:val="Compact"/>
              <w:jc w:val="left"/>
            </w:pPr>
            <w:r>
              <w:t xml:space="preserve">20800.39</w:t>
            </w:r>
          </w:p>
        </w:tc>
        <w:tc>
          <w:p>
            <w:pPr>
              <w:pStyle w:val="Compact"/>
              <w:jc w:val="left"/>
            </w:pPr>
            <w:r>
              <w:t xml:space="preserve">15.52 %</w:t>
            </w:r>
          </w:p>
        </w:tc>
        <w:tc>
          <w:p>
            <w:pPr>
              <w:pStyle w:val="Compact"/>
              <w:jc w:val="left"/>
            </w:pPr>
            <w:r>
              <w:t xml:space="preserve">0.335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linear_regression</w:t>
            </w:r>
          </w:p>
        </w:tc>
        <w:tc>
          <w:p>
            <w:pPr>
              <w:pStyle w:val="Compact"/>
              <w:jc w:val="left"/>
            </w:pPr>
            <w:r>
              <w:t xml:space="preserve">12582.72</w:t>
            </w:r>
          </w:p>
        </w:tc>
        <w:tc>
          <w:p>
            <w:pPr>
              <w:pStyle w:val="Compact"/>
              <w:jc w:val="left"/>
            </w:pPr>
            <w:r>
              <w:t xml:space="preserve">18379.91</w:t>
            </w:r>
          </w:p>
        </w:tc>
        <w:tc>
          <w:p>
            <w:pPr>
              <w:pStyle w:val="Compact"/>
              <w:jc w:val="left"/>
            </w:pPr>
            <w:r>
              <w:t xml:space="preserve">24469.81</w:t>
            </w:r>
          </w:p>
        </w:tc>
        <w:tc>
          <w:p>
            <w:pPr>
              <w:pStyle w:val="Compact"/>
              <w:jc w:val="left"/>
            </w:pPr>
            <w:r>
              <w:t xml:space="preserve">22.10 %</w:t>
            </w:r>
          </w:p>
        </w:tc>
        <w:tc>
          <w:p>
            <w:pPr>
              <w:pStyle w:val="Compact"/>
              <w:jc w:val="left"/>
            </w:pPr>
            <w:r>
              <w:t xml:space="preserve">0.079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ridge_1.0</w:t>
            </w:r>
          </w:p>
        </w:tc>
        <w:tc>
          <w:p>
            <w:pPr>
              <w:pStyle w:val="Compact"/>
              <w:jc w:val="left"/>
            </w:pPr>
            <w:r>
              <w:t xml:space="preserve">12561.14</w:t>
            </w:r>
          </w:p>
        </w:tc>
        <w:tc>
          <w:p>
            <w:pPr>
              <w:pStyle w:val="Compact"/>
              <w:jc w:val="left"/>
            </w:pPr>
            <w:r>
              <w:t xml:space="preserve">18357.65</w:t>
            </w:r>
          </w:p>
        </w:tc>
        <w:tc>
          <w:p>
            <w:pPr>
              <w:pStyle w:val="Compact"/>
              <w:jc w:val="left"/>
            </w:pPr>
            <w:r>
              <w:t xml:space="preserve">24439.30</w:t>
            </w:r>
          </w:p>
        </w:tc>
        <w:tc>
          <w:p>
            <w:pPr>
              <w:pStyle w:val="Compact"/>
              <w:jc w:val="left"/>
            </w:pPr>
            <w:r>
              <w:t xml:space="preserve">22.08 %</w:t>
            </w:r>
          </w:p>
        </w:tc>
        <w:tc>
          <w:p>
            <w:pPr>
              <w:pStyle w:val="Compact"/>
              <w:jc w:val="left"/>
            </w:pPr>
            <w:r>
              <w:t xml:space="preserve">0.082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ridge_10</w:t>
            </w:r>
          </w:p>
        </w:tc>
        <w:tc>
          <w:p>
            <w:pPr>
              <w:pStyle w:val="Compact"/>
              <w:jc w:val="left"/>
            </w:pPr>
            <w:r>
              <w:t xml:space="preserve">12464.21</w:t>
            </w:r>
          </w:p>
        </w:tc>
        <w:tc>
          <w:p>
            <w:pPr>
              <w:pStyle w:val="Compact"/>
              <w:jc w:val="left"/>
            </w:pPr>
            <w:r>
              <w:t xml:space="preserve">18186.12</w:t>
            </w:r>
          </w:p>
        </w:tc>
        <w:tc>
          <w:p>
            <w:pPr>
              <w:pStyle w:val="Compact"/>
              <w:jc w:val="left"/>
            </w:pPr>
            <w:r>
              <w:t xml:space="preserve">24360.74</w:t>
            </w:r>
          </w:p>
        </w:tc>
        <w:tc>
          <w:p>
            <w:pPr>
              <w:pStyle w:val="Compact"/>
              <w:jc w:val="left"/>
            </w:pPr>
            <w:r>
              <w:t xml:space="preserve">21.97 %</w:t>
            </w:r>
          </w:p>
        </w:tc>
        <w:tc>
          <w:p>
            <w:pPr>
              <w:pStyle w:val="Compact"/>
              <w:jc w:val="left"/>
            </w:pPr>
            <w:r>
              <w:t xml:space="preserve">0.087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decision_tree</w:t>
            </w:r>
          </w:p>
        </w:tc>
        <w:tc>
          <w:p>
            <w:pPr>
              <w:pStyle w:val="Compact"/>
              <w:jc w:val="left"/>
            </w:pPr>
            <w:r>
              <w:t xml:space="preserve">12418.95</w:t>
            </w:r>
          </w:p>
        </w:tc>
        <w:tc>
          <w:p>
            <w:pPr>
              <w:pStyle w:val="Compact"/>
              <w:jc w:val="left"/>
            </w:pPr>
            <w:r>
              <w:t xml:space="preserve">19506.50</w:t>
            </w:r>
          </w:p>
        </w:tc>
        <w:tc>
          <w:p>
            <w:pPr>
              <w:pStyle w:val="Compact"/>
              <w:jc w:val="left"/>
            </w:pPr>
            <w:r>
              <w:t xml:space="preserve">24309.71</w:t>
            </w:r>
          </w:p>
        </w:tc>
        <w:tc>
          <w:p>
            <w:pPr>
              <w:pStyle w:val="Compact"/>
              <w:jc w:val="left"/>
            </w:pPr>
            <w:r>
              <w:t xml:space="preserve">22.94 %</w:t>
            </w:r>
          </w:p>
        </w:tc>
        <w:tc>
          <w:p>
            <w:pPr>
              <w:pStyle w:val="Compact"/>
              <w:jc w:val="left"/>
            </w:pPr>
            <w:r>
              <w:t xml:space="preserve">0.091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gbr_default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11012.44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18072.80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23814.81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21.90 %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gbr_tuned</w:t>
            </w:r>
          </w:p>
        </w:tc>
        <w:tc>
          <w:p>
            <w:pPr>
              <w:pStyle w:val="Compact"/>
              <w:jc w:val="left"/>
            </w:pPr>
            <w:r>
              <w:t xml:space="preserve">11423.91</w:t>
            </w:r>
          </w:p>
        </w:tc>
        <w:tc>
          <w:p>
            <w:pPr>
              <w:pStyle w:val="Compact"/>
              <w:jc w:val="left"/>
            </w:pPr>
            <w:r>
              <w:t xml:space="preserve">18418.32</w:t>
            </w:r>
          </w:p>
        </w:tc>
        <w:tc>
          <w:p>
            <w:pPr>
              <w:pStyle w:val="Compact"/>
              <w:jc w:val="left"/>
            </w:pPr>
            <w:r>
              <w:t xml:space="preserve">23972.78</w:t>
            </w:r>
          </w:p>
        </w:tc>
        <w:tc>
          <w:p>
            <w:pPr>
              <w:pStyle w:val="Compact"/>
              <w:jc w:val="left"/>
            </w:pPr>
            <w:r>
              <w:t xml:space="preserve">22.26 %</w:t>
            </w:r>
          </w:p>
        </w:tc>
        <w:tc>
          <w:p>
            <w:pPr>
              <w:pStyle w:val="Compact"/>
              <w:jc w:val="left"/>
            </w:pPr>
            <w:r>
              <w:t xml:space="preserve">0.116</w:t>
            </w:r>
          </w:p>
        </w:tc>
      </w:tr>
    </w:tbl>
    <w:p>
      <w:pPr>
        <w:pStyle w:val="BodyText"/>
      </w:pPr>
      <w:r>
        <w:t xml:space="preserve">Наблюдения:</w:t>
      </w:r>
    </w:p>
    <w:p>
      <w:pPr>
        <w:numPr>
          <w:ilvl w:val="0"/>
          <w:numId w:val="1007"/>
        </w:numPr>
        <w:pStyle w:val="Compact"/>
      </w:pPr>
      <w:r>
        <w:t xml:space="preserve">Baseline</w:t>
      </w:r>
      <w:r>
        <w:t xml:space="preserve"> </w:t>
      </w:r>
      <w:r>
        <w:rPr>
          <w:rStyle w:val="VerbatimChar"/>
        </w:rPr>
        <w:t xml:space="preserve">naive_last</w:t>
      </w:r>
      <w:r>
        <w:t xml:space="preserve"> </w:t>
      </w:r>
      <w:r>
        <w:t xml:space="preserve">работает плохо — он не учитывает ни</w:t>
      </w:r>
      <w:r>
        <w:t xml:space="preserve"> </w:t>
      </w:r>
      <w:r>
        <w:t xml:space="preserve">суточные колебания, ни сезонность.</w:t>
      </w:r>
    </w:p>
    <w:p>
      <w:pPr>
        <w:numPr>
          <w:ilvl w:val="0"/>
          <w:numId w:val="1007"/>
        </w:numPr>
        <w:pStyle w:val="Compact"/>
      </w:pPr>
      <w:r>
        <w:t xml:space="preserve">Сезонный baseline</w:t>
      </w:r>
      <w:r>
        <w:t xml:space="preserve"> </w:t>
      </w:r>
      <w:r>
        <w:rPr>
          <w:rStyle w:val="VerbatimChar"/>
        </w:rPr>
        <w:t xml:space="preserve">naive_season</w:t>
      </w:r>
      <w:r>
        <w:t xml:space="preserve"> </w:t>
      </w:r>
      <w:r>
        <w:t xml:space="preserve">для горизонта 7 и 30 дней на</w:t>
      </w:r>
      <w:r>
        <w:t xml:space="preserve"> </w:t>
      </w:r>
      <w:r>
        <w:t xml:space="preserve">тесте неожиданно оказывается</w:t>
      </w:r>
      <w:r>
        <w:t xml:space="preserve"> </w:t>
      </w:r>
      <w:r>
        <w:rPr>
          <w:b/>
        </w:rPr>
        <w:t xml:space="preserve">сильнее ML-моделей</w:t>
      </w:r>
      <w:r>
        <w:t xml:space="preserve">: 2020 год</w:t>
      </w:r>
      <w:r>
        <w:t xml:space="preserve"> </w:t>
      </w:r>
      <w:r>
        <w:t xml:space="preserve">содержит сильный пандемийный шок (падение энергопотребления</w:t>
      </w:r>
      <w:r>
        <w:t xml:space="preserve"> </w:t>
      </w:r>
      <w:r>
        <w:t xml:space="preserve">весной), которого не было в обучении, и простой средне-недельный</w:t>
      </w:r>
      <w:r>
        <w:t xml:space="preserve"> </w:t>
      </w:r>
      <w:r>
        <w:t xml:space="preserve">предиктор естественным образом адаптируется к этому сдвигу, тогда</w:t>
      </w:r>
      <w:r>
        <w:t xml:space="preserve"> </w:t>
      </w:r>
      <w:r>
        <w:t xml:space="preserve">как ML-модели продолжают учитывать погоду «как раньше». Этот</w:t>
      </w:r>
      <w:r>
        <w:t xml:space="preserve"> </w:t>
      </w:r>
      <w:r>
        <w:t xml:space="preserve">результат — прямой аргумент в пользу мониторинга data drift и</w:t>
      </w:r>
      <w:r>
        <w:t xml:space="preserve"> </w:t>
      </w:r>
      <w:r>
        <w:t xml:space="preserve">периодического переобучения.</w:t>
      </w:r>
    </w:p>
    <w:p>
      <w:pPr>
        <w:numPr>
          <w:ilvl w:val="0"/>
          <w:numId w:val="1007"/>
        </w:numPr>
        <w:pStyle w:val="Compact"/>
      </w:pPr>
      <w:r>
        <w:t xml:space="preserve">На валидации (июль–декабрь 2019, до пандемии) ML-модели выигрывают</w:t>
      </w:r>
      <w:r>
        <w:t xml:space="preserve"> </w:t>
      </w:r>
      <w:r>
        <w:t xml:space="preserve">у всех baseline с большим запасом, поэтому именно они корректно</w:t>
      </w:r>
      <w:r>
        <w:t xml:space="preserve"> </w:t>
      </w:r>
      <w:r>
        <w:t xml:space="preserve">отбираются стратегией «выбор по val MAE».</w:t>
      </w:r>
    </w:p>
    <w:p>
      <w:pPr>
        <w:numPr>
          <w:ilvl w:val="0"/>
          <w:numId w:val="1007"/>
        </w:numPr>
        <w:pStyle w:val="Compact"/>
      </w:pPr>
      <w:r>
        <w:t xml:space="preserve">Переход от линейных моделей к градиентному бустингу стабильно</w:t>
      </w:r>
      <w:r>
        <w:t xml:space="preserve"> </w:t>
      </w:r>
      <w:r>
        <w:t xml:space="preserve">уменьшает MAE на 25–30 % для горизонта 1 день и на ≈15 % для</w:t>
      </w:r>
      <w:r>
        <w:t xml:space="preserve"> </w:t>
      </w:r>
      <w:r>
        <w:t xml:space="preserve">горизонтов 7 и 30 дней на валидационной выборке.</w:t>
      </w:r>
    </w:p>
    <w:p>
      <w:pPr>
        <w:pStyle w:val="FirstParagraph"/>
      </w:pPr>
      <w:r>
        <w:rPr>
          <w:b/>
        </w:rPr>
        <w:t xml:space="preserve">5. Анализ ошибок</w:t>
      </w:r>
    </w:p>
    <w:p>
      <w:pPr>
        <w:pStyle w:val="BodyText"/>
      </w:pPr>
      <w:r>
        <w:t xml:space="preserve">Детальный анализ выполнен скриптом</w:t>
      </w:r>
      <w:r>
        <w:t xml:space="preserve"> </w:t>
      </w:r>
      <w:r>
        <w:rPr>
          <w:rStyle w:val="VerbatimChar"/>
        </w:rPr>
        <w:t xml:space="preserve">src/training/analysis.py</w:t>
      </w:r>
      <w:r>
        <w:t xml:space="preserve"> </w:t>
      </w:r>
      <w:r>
        <w:t xml:space="preserve">для</w:t>
      </w:r>
      <w:r>
        <w:t xml:space="preserve"> </w:t>
      </w:r>
      <w:r>
        <w:t xml:space="preserve">каждой финальной модели. Получены следующие результаты на тестовой</w:t>
      </w:r>
      <w:r>
        <w:t xml:space="preserve"> </w:t>
      </w:r>
      <w:r>
        <w:t xml:space="preserve">выборке (2020 год):</w:t>
      </w:r>
    </w:p>
    <w:p>
      <w:pPr>
        <w:numPr>
          <w:ilvl w:val="0"/>
          <w:numId w:val="1008"/>
        </w:numPr>
        <w:pStyle w:val="Compact"/>
      </w:pPr>
      <w:r>
        <w:t xml:space="preserve">h = 1 день — MAE = 587.45 kWh, RMSE = 751.89 kWh, MAPE = 20.91 %, R² = 0.654;</w:t>
      </w:r>
    </w:p>
    <w:p>
      <w:pPr>
        <w:numPr>
          <w:ilvl w:val="0"/>
          <w:numId w:val="1008"/>
        </w:numPr>
        <w:pStyle w:val="Compact"/>
      </w:pPr>
      <w:r>
        <w:t xml:space="preserve">h = 7 дней — MAE = 3810.72 kWh, RMSE = 5224.23 kWh, MAPE = 20.38 %, R² = 0.392;</w:t>
      </w:r>
    </w:p>
    <w:p>
      <w:pPr>
        <w:numPr>
          <w:ilvl w:val="0"/>
          <w:numId w:val="1008"/>
        </w:numPr>
        <w:pStyle w:val="Compact"/>
      </w:pPr>
      <w:r>
        <w:t xml:space="preserve">h = 30 дней — MAE = 18072.80 kWh, RMSE = 23814.81 kWh, MAPE = 21.90 %, R² = 0.128.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Факт vs прогноз, 1 день" title="" id="1" name="Picture"/>
            <a:graphic>
              <a:graphicData uri="http://schemas.openxmlformats.org/drawingml/2006/picture">
                <pic:pic>
                  <pic:nvPicPr>
                    <pic:cNvPr descr="/sessions/affectionate-amazing-cerf/mnt/project/energy_forecast/reports/plots/h1_fact_vs_pr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Факт vs прогноз, 1 день</w:t>
      </w:r>
    </w:p>
    <w:p>
      <w:pPr>
        <w:pStyle w:val="BodyText"/>
      </w:pPr>
      <w:r>
        <w:t xml:space="preserve">Рис. 1 — Факт vs прогноз для горизонта 1 день на первых 60 точках</w:t>
      </w:r>
      <w:r>
        <w:t xml:space="preserve"> </w:t>
      </w:r>
      <w:r>
        <w:t xml:space="preserve">теста. Модель хорошо отслеживает общую динамику и фиксирует все</w:t>
      </w:r>
      <w:r>
        <w:t xml:space="preserve"> </w:t>
      </w:r>
      <w:r>
        <w:t xml:space="preserve">крупные провалы выходных, но недооценивает резкие скачки весны 2020</w:t>
      </w:r>
      <w:r>
        <w:t xml:space="preserve"> </w:t>
      </w:r>
      <w:r>
        <w:t xml:space="preserve">(ковидный сдвиг).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Факт vs прогноз, 7 дней" title="" id="1" name="Picture"/>
            <a:graphic>
              <a:graphicData uri="http://schemas.openxmlformats.org/drawingml/2006/picture">
                <pic:pic>
                  <pic:nvPicPr>
                    <pic:cNvPr descr="/sessions/affectionate-amazing-cerf/mnt/project/energy_forecast/reports/plots/h7_fact_vs_pr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Факт vs прогноз, 7 дней</w:t>
      </w:r>
    </w:p>
    <w:p>
      <w:pPr>
        <w:pStyle w:val="BodyText"/>
      </w:pPr>
      <w:r>
        <w:t xml:space="preserve">Рис. 2 — Факт vs прогноз для горизонта 7 дней. Видно систематическое</w:t>
      </w:r>
      <w:r>
        <w:t xml:space="preserve"> </w:t>
      </w:r>
      <w:r>
        <w:t xml:space="preserve">смещение вверх весной 2020: модель ожидает «нормальный» уровень</w:t>
      </w:r>
      <w:r>
        <w:t xml:space="preserve"> </w:t>
      </w:r>
      <w:r>
        <w:t xml:space="preserve">потребления, фактический оказался ниже.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Факт vs прогноз, 30 дней" title="" id="1" name="Picture"/>
            <a:graphic>
              <a:graphicData uri="http://schemas.openxmlformats.org/drawingml/2006/picture">
                <pic:pic>
                  <pic:nvPicPr>
                    <pic:cNvPr descr="/sessions/affectionate-amazing-cerf/mnt/project/energy_forecast/reports/plots/h30_fact_vs_pr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Факт vs прогноз, 30 дней</w:t>
      </w:r>
    </w:p>
    <w:p>
      <w:pPr>
        <w:pStyle w:val="BodyText"/>
      </w:pPr>
      <w:r>
        <w:t xml:space="preserve">Рис. 3 — Факт vs прогноз для горизонта 30 дней. На этом горизонте</w:t>
      </w:r>
      <w:r>
        <w:t xml:space="preserve"> </w:t>
      </w:r>
      <w:r>
        <w:t xml:space="preserve">ошибка в абсолютных величинах максимальна, но в процентном</w:t>
      </w:r>
      <w:r>
        <w:t xml:space="preserve"> </w:t>
      </w:r>
      <w:r>
        <w:t xml:space="preserve">выражении сопоставима с более короткими.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Гистограмма остатков, 1 день" title="" id="1" name="Picture"/>
            <a:graphic>
              <a:graphicData uri="http://schemas.openxmlformats.org/drawingml/2006/picture">
                <pic:pic>
                  <pic:nvPicPr>
                    <pic:cNvPr descr="/sessions/affectionate-amazing-cerf/mnt/project/energy_forecast/reports/plots/h1_error_hi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Гистограмма остатков, 1 день</w:t>
      </w:r>
    </w:p>
    <w:p>
      <w:pPr>
        <w:pStyle w:val="BodyText"/>
      </w:pPr>
      <w:r>
        <w:t xml:space="preserve">Рис. 4 — Гистограмма остатков для горизонта 1 день. Распределение</w:t>
      </w:r>
      <w:r>
        <w:t xml:space="preserve"> </w:t>
      </w:r>
      <w:r>
        <w:t xml:space="preserve">симметрично, с лёгким смещением вправо — модель в среднем слегка</w:t>
      </w:r>
      <w:r>
        <w:t xml:space="preserve"> </w:t>
      </w:r>
      <w:r>
        <w:t xml:space="preserve">переоценивает.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MAE по месяцу, 1 день" title="" id="1" name="Picture"/>
            <a:graphic>
              <a:graphicData uri="http://schemas.openxmlformats.org/drawingml/2006/picture">
                <pic:pic>
                  <pic:nvPicPr>
                    <pic:cNvPr descr="/sessions/affectionate-amazing-cerf/mnt/project/energy_forecast/reports/plots/h1_mae_by_mont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MAE по месяцу, 1 день</w:t>
      </w:r>
    </w:p>
    <w:p>
      <w:pPr>
        <w:pStyle w:val="BodyText"/>
      </w:pPr>
      <w:r>
        <w:t xml:space="preserve">Рис. 5 — MAE по месяцу старта прогноза для горизонта 1 день.</w:t>
      </w:r>
      <w:r>
        <w:t xml:space="preserve"> </w:t>
      </w:r>
      <w:r>
        <w:t xml:space="preserve">Наибольшие ошибки приходятся на апрель (1192 kWh) и декабрь</w:t>
      </w:r>
      <w:r>
        <w:t xml:space="preserve"> </w:t>
      </w:r>
      <w:r>
        <w:t xml:space="preserve">(923 kWh). Апрельский пик — результат пандемийного сдвига (резкое</w:t>
      </w:r>
      <w:r>
        <w:t xml:space="preserve"> </w:t>
      </w:r>
      <w:r>
        <w:t xml:space="preserve">падение потребления во время локдауна), декабрь — переходный</w:t>
      </w:r>
      <w:r>
        <w:t xml:space="preserve"> </w:t>
      </w:r>
      <w:r>
        <w:t xml:space="preserve">отопительный режим.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MAE по дню недели, 1 день" title="" id="1" name="Picture"/>
            <a:graphic>
              <a:graphicData uri="http://schemas.openxmlformats.org/drawingml/2006/picture">
                <pic:pic>
                  <pic:nvPicPr>
                    <pic:cNvPr descr="/sessions/affectionate-amazing-cerf/mnt/project/energy_forecast/reports/plots/h1_mae_by_d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MAE по дню недели, 1 день</w:t>
      </w:r>
    </w:p>
    <w:p>
      <w:pPr>
        <w:pStyle w:val="BodyText"/>
      </w:pPr>
      <w:r>
        <w:t xml:space="preserve">Рис. 6 — MAE по дню недели. Ошибка на будних и выходных близка,</w:t>
      </w:r>
      <w:r>
        <w:t xml:space="preserve"> </w:t>
      </w:r>
      <w:r>
        <w:t xml:space="preserve">небольшой рост в понедельник и субботу. Модель корректно</w:t>
      </w:r>
      <w:r>
        <w:t xml:space="preserve"> </w:t>
      </w:r>
      <w:r>
        <w:t xml:space="preserve">разделяет «рабочий» и «нерабочий» режим через признак</w:t>
      </w:r>
      <w:r>
        <w:t xml:space="preserve"> </w:t>
      </w:r>
      <w:r>
        <w:rPr>
          <w:rStyle w:val="VerbatimChar"/>
        </w:rPr>
        <w:t xml:space="preserve">is_weekend</w:t>
      </w:r>
      <w:r>
        <w:t xml:space="preserve">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Важность признаков, 1 день" title="" id="1" name="Picture"/>
            <a:graphic>
              <a:graphicData uri="http://schemas.openxmlformats.org/drawingml/2006/picture">
                <pic:pic>
                  <pic:nvPicPr>
                    <pic:cNvPr descr="/sessions/affectionate-amazing-cerf/mnt/project/energy_forecast/reports/plots/h1_feature_import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Важность признаков, 1 день</w:t>
      </w:r>
    </w:p>
    <w:p>
      <w:pPr>
        <w:pStyle w:val="BodyText"/>
      </w:pPr>
      <w:r>
        <w:t xml:space="preserve">Рис. 7 — Топ-15 важностей признаков для модели горизонта 1 день.</w:t>
      </w:r>
      <w:r>
        <w:t xml:space="preserve"> </w:t>
      </w:r>
      <w:r>
        <w:t xml:space="preserve">Доминируют собственные лаговые признаки (lag_7 — неделю назад,</w:t>
      </w:r>
      <w:r>
        <w:t xml:space="preserve"> </w:t>
      </w:r>
      <w:r>
        <w:t xml:space="preserve">rolling_mean_7, lag_1, lag_14) — собственная история здания</w:t>
      </w:r>
      <w:r>
        <w:t xml:space="preserve"> </w:t>
      </w:r>
      <w:r>
        <w:t xml:space="preserve">объясняет большую часть дисперсии. Из внешних признаков значимы</w:t>
      </w:r>
      <w:r>
        <w:t xml:space="preserve"> </w:t>
      </w:r>
      <w:r>
        <w:t xml:space="preserve">температура T2M, HDD18_3 и признак выходного.</w:t>
      </w:r>
    </w:p>
    <w:p>
      <w:pPr>
        <w:pStyle w:val="BodyText"/>
      </w:pPr>
      <w:r>
        <w:t xml:space="preserve">Топ-10 худших наблюдений для каждого горизонта сохранён в</w:t>
      </w:r>
      <w:r>
        <w:t xml:space="preserve"> </w:t>
      </w:r>
      <w:r>
        <w:rPr>
          <w:rStyle w:val="VerbatimChar"/>
        </w:rPr>
        <w:t xml:space="preserve">reports/h{1,7,30}_worst_cases.csv</w:t>
      </w:r>
      <w:r>
        <w:t xml:space="preserve">: все они приходятся на март–май</w:t>
      </w:r>
      <w:r>
        <w:t xml:space="preserve"> </w:t>
      </w:r>
      <w:r>
        <w:t xml:space="preserve">2020 года, что согласуется с выводом о доминирующем вкладе</w:t>
      </w:r>
      <w:r>
        <w:t xml:space="preserve"> </w:t>
      </w:r>
      <w:r>
        <w:t xml:space="preserve">ковидного сдвига распределения.</w:t>
      </w:r>
    </w:p>
    <w:p>
      <w:pPr>
        <w:pStyle w:val="BodyText"/>
      </w:pPr>
      <w:r>
        <w:rPr>
          <w:b/>
        </w:rPr>
        <w:t xml:space="preserve">Выявленные слабые места и предложения по улучшению</w:t>
      </w:r>
    </w:p>
    <w:p>
      <w:pPr>
        <w:numPr>
          <w:ilvl w:val="0"/>
          <w:numId w:val="1009"/>
        </w:numPr>
        <w:pStyle w:val="Compact"/>
      </w:pPr>
      <w:r>
        <w:t xml:space="preserve">Основной источник ошибки — data drift 2020 года. Практический</w:t>
      </w:r>
      <w:r>
        <w:t xml:space="preserve"> </w:t>
      </w:r>
      <w:r>
        <w:t xml:space="preserve">выход: периодически переобучать модели по свежим данным или</w:t>
      </w:r>
      <w:r>
        <w:t xml:space="preserve"> </w:t>
      </w:r>
      <w:r>
        <w:t xml:space="preserve">использовать онлайн-режим (stateful обновление лагов).</w:t>
      </w:r>
    </w:p>
    <w:p>
      <w:pPr>
        <w:numPr>
          <w:ilvl w:val="0"/>
          <w:numId w:val="1009"/>
        </w:numPr>
        <w:pStyle w:val="Compact"/>
      </w:pPr>
      <w:r>
        <w:t xml:space="preserve">Для горизонтов 7 и 30 дней ML-модели уступают сезонному</w:t>
      </w:r>
      <w:r>
        <w:t xml:space="preserve"> </w:t>
      </w:r>
      <w:r>
        <w:t xml:space="preserve">baseline-у на тесте — значит, имеет смысл построить</w:t>
      </w:r>
      <w:r>
        <w:t xml:space="preserve"> </w:t>
      </w:r>
      <w:r>
        <w:rPr>
          <w:b/>
        </w:rPr>
        <w:t xml:space="preserve">ансамбль</w:t>
      </w:r>
      <w:r>
        <w:t xml:space="preserve"> </w:t>
      </w:r>
      <w:r>
        <w:t xml:space="preserve">(взвешенное среднее gbr и naive_season) и выбирать веса по val MAE.</w:t>
      </w:r>
    </w:p>
    <w:p>
      <w:pPr>
        <w:numPr>
          <w:ilvl w:val="0"/>
          <w:numId w:val="1009"/>
        </w:numPr>
        <w:pStyle w:val="Compact"/>
      </w:pPr>
      <w:r>
        <w:t xml:space="preserve">Повышенные ошибки в апреле и мае — можно добавить внешний</w:t>
      </w:r>
      <w:r>
        <w:t xml:space="preserve"> </w:t>
      </w:r>
      <w:r>
        <w:t xml:space="preserve">признак «период локдауна» или явную переменную «индекс</w:t>
      </w:r>
      <w:r>
        <w:t xml:space="preserve"> </w:t>
      </w:r>
      <w:r>
        <w:t xml:space="preserve">ограничений».</w:t>
      </w:r>
    </w:p>
    <w:p>
      <w:pPr>
        <w:numPr>
          <w:ilvl w:val="0"/>
          <w:numId w:val="1009"/>
        </w:numPr>
        <w:pStyle w:val="Compact"/>
      </w:pPr>
      <w:r>
        <w:t xml:space="preserve">Для более устойчивого месячного прогноза рассмотреть модель</w:t>
      </w:r>
      <w:r>
        <w:t xml:space="preserve"> </w:t>
      </w:r>
      <w:r>
        <w:t xml:space="preserve">quantile-loss (предсказывать медиану и границы интервала),</w:t>
      </w:r>
      <w:r>
        <w:t xml:space="preserve"> </w:t>
      </w:r>
      <w:r>
        <w:t xml:space="preserve">чтобы вместе с точечным прогнозом отдавать доверительный интервал</w:t>
      </w:r>
      <w:r>
        <w:t xml:space="preserve"> </w:t>
      </w:r>
      <w:r>
        <w:t xml:space="preserve">пользователю UI.</w:t>
      </w:r>
    </w:p>
    <w:p>
      <w:pPr>
        <w:pStyle w:val="FirstParagraph"/>
      </w:pPr>
      <w:r>
        <w:rPr>
          <w:b/>
        </w:rPr>
        <w:t xml:space="preserve">6. Выбор финальных моделей</w:t>
      </w:r>
    </w:p>
    <w:p>
      <w:pPr>
        <w:pStyle w:val="BodyText"/>
      </w:pPr>
      <w:r>
        <w:t xml:space="preserve">По итогам экспериментов сохранены</w:t>
      </w:r>
      <w:r>
        <w:t xml:space="preserve"> </w:t>
      </w:r>
      <w:r>
        <w:rPr>
          <w:b/>
        </w:rPr>
        <w:t xml:space="preserve">три финальные модели</w:t>
      </w:r>
      <w:r>
        <w:t xml:space="preserve"> </w:t>
      </w:r>
      <w:r>
        <w:t xml:space="preserve">(по одной на горизонт), каждая выбрана по минимуму val MAE: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Горизонт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Финальная модель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 MAE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MAE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MAPE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R²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p>
            <w:pPr>
              <w:pStyle w:val="Compact"/>
              <w:jc w:val="left"/>
            </w:pPr>
            <w:r>
              <w:t xml:space="preserve">gbr_tuned</w:t>
            </w:r>
          </w:p>
        </w:tc>
        <w:tc>
          <w:p>
            <w:pPr>
              <w:pStyle w:val="Compact"/>
              <w:jc w:val="left"/>
            </w:pPr>
            <w:r>
              <w:t xml:space="preserve">423.14</w:t>
            </w:r>
          </w:p>
        </w:tc>
        <w:tc>
          <w:p>
            <w:pPr>
              <w:pStyle w:val="Compact"/>
              <w:jc w:val="left"/>
            </w:pPr>
            <w:r>
              <w:t xml:space="preserve">587.45</w:t>
            </w:r>
          </w:p>
        </w:tc>
        <w:tc>
          <w:p>
            <w:pPr>
              <w:pStyle w:val="Compact"/>
              <w:jc w:val="left"/>
            </w:pPr>
            <w:r>
              <w:t xml:space="preserve">20.91 %</w:t>
            </w:r>
          </w:p>
        </w:tc>
        <w:tc>
          <w:p>
            <w:pPr>
              <w:pStyle w:val="Compact"/>
              <w:jc w:val="left"/>
            </w:pPr>
            <w:r>
              <w:t xml:space="preserve">0.654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 дней</w:t>
            </w:r>
          </w:p>
        </w:tc>
        <w:tc>
          <w:p>
            <w:pPr>
              <w:pStyle w:val="Compact"/>
              <w:jc w:val="left"/>
            </w:pPr>
            <w:r>
              <w:t xml:space="preserve">gbr_tuned</w:t>
            </w:r>
          </w:p>
        </w:tc>
        <w:tc>
          <w:p>
            <w:pPr>
              <w:pStyle w:val="Compact"/>
              <w:jc w:val="left"/>
            </w:pPr>
            <w:r>
              <w:t xml:space="preserve">2852.88</w:t>
            </w:r>
          </w:p>
        </w:tc>
        <w:tc>
          <w:p>
            <w:pPr>
              <w:pStyle w:val="Compact"/>
              <w:jc w:val="left"/>
            </w:pPr>
            <w:r>
              <w:t xml:space="preserve">3810.72</w:t>
            </w:r>
          </w:p>
        </w:tc>
        <w:tc>
          <w:p>
            <w:pPr>
              <w:pStyle w:val="Compact"/>
              <w:jc w:val="left"/>
            </w:pPr>
            <w:r>
              <w:t xml:space="preserve">20.38 %</w:t>
            </w:r>
          </w:p>
        </w:tc>
        <w:tc>
          <w:p>
            <w:pPr>
              <w:pStyle w:val="Compact"/>
              <w:jc w:val="left"/>
            </w:pPr>
            <w:r>
              <w:t xml:space="preserve">0.392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 дней</w:t>
            </w:r>
          </w:p>
        </w:tc>
        <w:tc>
          <w:p>
            <w:pPr>
              <w:pStyle w:val="Compact"/>
              <w:jc w:val="left"/>
            </w:pPr>
            <w:r>
              <w:t xml:space="preserve">gbr_default</w:t>
            </w:r>
          </w:p>
        </w:tc>
        <w:tc>
          <w:p>
            <w:pPr>
              <w:pStyle w:val="Compact"/>
              <w:jc w:val="left"/>
            </w:pPr>
            <w:r>
              <w:t xml:space="preserve">11012.44</w:t>
            </w:r>
          </w:p>
        </w:tc>
        <w:tc>
          <w:p>
            <w:pPr>
              <w:pStyle w:val="Compact"/>
              <w:jc w:val="left"/>
            </w:pPr>
            <w:r>
              <w:t xml:space="preserve">18072.80</w:t>
            </w:r>
          </w:p>
        </w:tc>
        <w:tc>
          <w:p>
            <w:pPr>
              <w:pStyle w:val="Compact"/>
              <w:jc w:val="left"/>
            </w:pPr>
            <w:r>
              <w:t xml:space="preserve">21.90 %</w:t>
            </w:r>
          </w:p>
        </w:tc>
        <w:tc>
          <w:p>
            <w:pPr>
              <w:pStyle w:val="Compact"/>
              <w:jc w:val="left"/>
            </w:pPr>
            <w:r>
              <w:t xml:space="preserve">0.128</w:t>
            </w:r>
          </w:p>
        </w:tc>
      </w:tr>
    </w:tbl>
    <w:p>
      <w:pPr>
        <w:pStyle w:val="BodyText"/>
      </w:pPr>
      <w:r>
        <w:t xml:space="preserve">Обоснование:</w:t>
      </w:r>
    </w:p>
    <w:p>
      <w:pPr>
        <w:numPr>
          <w:ilvl w:val="0"/>
          <w:numId w:val="1010"/>
        </w:numPr>
        <w:pStyle w:val="Compact"/>
      </w:pPr>
      <w:r>
        <w:t xml:space="preserve">Для всех трёх горизонтов лучшей по валидации оказывается</w:t>
      </w:r>
      <w:r>
        <w:t xml:space="preserve"> </w:t>
      </w:r>
      <w:r>
        <w:t xml:space="preserve">градиентный бустинг с собственной реализацией.</w:t>
      </w:r>
    </w:p>
    <w:p>
      <w:pPr>
        <w:numPr>
          <w:ilvl w:val="0"/>
          <w:numId w:val="1010"/>
        </w:numPr>
        <w:pStyle w:val="Compact"/>
      </w:pPr>
      <w:r>
        <w:t xml:space="preserve">Разница между val и test метриками заметна только на горизонтах</w:t>
      </w:r>
      <w:r>
        <w:t xml:space="preserve"> </w:t>
      </w:r>
      <w:r>
        <w:t xml:space="preserve">7 и 30 дней — это ещё раз подтверждает, что в 2020 году реальное</w:t>
      </w:r>
      <w:r>
        <w:t xml:space="preserve"> </w:t>
      </w:r>
      <w:r>
        <w:t xml:space="preserve">распределение сдвинулось относительно 2019.</w:t>
      </w:r>
    </w:p>
    <w:p>
      <w:pPr>
        <w:numPr>
          <w:ilvl w:val="0"/>
          <w:numId w:val="1010"/>
        </w:numPr>
        <w:pStyle w:val="Compact"/>
      </w:pPr>
      <w:r>
        <w:t xml:space="preserve">Инференс каждой модели — линейный по числу деревьев проход по</w:t>
      </w:r>
      <w:r>
        <w:t xml:space="preserve"> </w:t>
      </w:r>
      <w:r>
        <w:t xml:space="preserve">бинаризованным признакам, время предсказания одного примера</w:t>
      </w:r>
      <w:r>
        <w:t xml:space="preserve"> </w:t>
      </w:r>
      <w:r>
        <w:t xml:space="preserve">≈ 1–3 мс, что укладывается в нефункциональное требование ЛР2</w:t>
      </w:r>
      <w:r>
        <w:t xml:space="preserve"> </w:t>
      </w:r>
      <w:r>
        <w:t xml:space="preserve">(latency &lt; 50 мс).</w:t>
      </w:r>
    </w:p>
    <w:p>
      <w:pPr>
        <w:numPr>
          <w:ilvl w:val="0"/>
          <w:numId w:val="1010"/>
        </w:numPr>
        <w:pStyle w:val="Compact"/>
      </w:pPr>
      <w:r>
        <w:t xml:space="preserve">Размер артефакта</w:t>
      </w:r>
      <w:r>
        <w:t xml:space="preserve"> </w:t>
      </w:r>
      <w:r>
        <w:rPr>
          <w:rStyle w:val="VerbatimChar"/>
        </w:rPr>
        <w:t xml:space="preserve">models/model.pkl</w:t>
      </w:r>
      <w:r>
        <w:t xml:space="preserve"> </w:t>
      </w:r>
      <w:r>
        <w:t xml:space="preserve">(все три модели вместе) —</w:t>
      </w:r>
      <w:r>
        <w:t xml:space="preserve"> </w:t>
      </w:r>
      <w:r>
        <w:t xml:space="preserve">около 2 МБ, пригоден для передачи в Docker-образ.</w:t>
      </w:r>
    </w:p>
    <w:p>
      <w:pPr>
        <w:numPr>
          <w:ilvl w:val="0"/>
          <w:numId w:val="1010"/>
        </w:numPr>
        <w:pStyle w:val="Compact"/>
      </w:pPr>
      <w:r>
        <w:t xml:space="preserve">Собственная реализация бустинга медленнее LightGBM, но не имеет</w:t>
      </w:r>
      <w:r>
        <w:t xml:space="preserve"> </w:t>
      </w:r>
      <w:r>
        <w:t xml:space="preserve">внешних зависимостей (что критично для окружения без PyPI) и</w:t>
      </w:r>
      <w:r>
        <w:t xml:space="preserve"> </w:t>
      </w:r>
      <w:r>
        <w:t xml:space="preserve">может быть прозрачно заменена на LightGBM при использовании</w:t>
      </w:r>
      <w:r>
        <w:t xml:space="preserve"> </w:t>
      </w:r>
      <w:r>
        <w:t xml:space="preserve">production-образа.</w:t>
      </w:r>
    </w:p>
    <w:p>
      <w:pPr>
        <w:pStyle w:val="FirstParagraph"/>
      </w:pPr>
      <w:r>
        <w:t xml:space="preserve">Все три модели сохраняются в</w:t>
      </w:r>
      <w:r>
        <w:t xml:space="preserve"> </w:t>
      </w:r>
      <w:r>
        <w:rPr>
          <w:rStyle w:val="VerbatimChar"/>
        </w:rPr>
        <w:t xml:space="preserve">models/model.pkl</w:t>
      </w:r>
      <w:r>
        <w:t xml:space="preserve"> </w:t>
      </w:r>
      <w:r>
        <w:t xml:space="preserve">в виде словаря: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"horizons"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"gbr_tuned"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"val_metrics"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"test_metrics"</w:t>
      </w:r>
      <w:r>
        <w:rPr>
          <w:rStyle w:val="NormalTok"/>
        </w:rPr>
        <w:t xml:space="preserve">: ...},</w:t>
      </w:r>
      <w:r>
        <w:br/>
      </w:r>
      <w:r>
        <w:rPr>
          <w:rStyle w:val="NormalTok"/>
        </w:rPr>
        <w:t xml:space="preserve">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"gbr_tuned"</w:t>
      </w:r>
      <w:r>
        <w:rPr>
          <w:rStyle w:val="NormalTok"/>
        </w:rPr>
        <w:t xml:space="preserve">,   ...},</w:t>
      </w:r>
      <w:r>
        <w:br/>
      </w:r>
      <w:r>
        <w:rPr>
          <w:rStyle w:val="NormalTok"/>
        </w:rPr>
        <w:t xml:space="preserve">   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"gbr_default"</w:t>
      </w:r>
      <w:r>
        <w:rPr>
          <w:rStyle w:val="NormalTok"/>
        </w:rPr>
        <w:t xml:space="preserve">, ...},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"feature_columns"</w:t>
      </w:r>
      <w:r>
        <w:rPr>
          <w:rStyle w:val="NormalTok"/>
        </w:rPr>
        <w:t xml:space="preserve">: [..</w:t>
      </w:r>
      <w:r>
        <w:rPr>
          <w:rStyle w:val="FloatTok"/>
        </w:rPr>
        <w:t xml:space="preserve">.35</w:t>
      </w:r>
      <w:r>
        <w:rPr>
          <w:rStyle w:val="NormalTok"/>
        </w:rPr>
        <w:t xml:space="preserve"> имён...],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"trained_at"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"framework"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"custom-numpy"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"building"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Этот формат используется inference-сервисом (см. ЛР4): в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клиент явно указывает нужный горизонт.</w:t>
      </w:r>
    </w:p>
    <w:p>
      <w:pPr>
        <w:pStyle w:val="BodyText"/>
      </w:pPr>
      <w:r>
        <w:rPr>
          <w:b/>
        </w:rPr>
        <w:t xml:space="preserve">Заключение</w:t>
      </w:r>
    </w:p>
    <w:p>
      <w:pPr>
        <w:pStyle w:val="BodyText"/>
      </w:pPr>
      <w:r>
        <w:t xml:space="preserve">В ходе лабораторной работы пройдены все этапы построения ML-моделей</w:t>
      </w:r>
      <w:r>
        <w:t xml:space="preserve"> </w:t>
      </w:r>
      <w:r>
        <w:t xml:space="preserve">для сервиса прогнозирования суточных/недельных/месячных сумм</w:t>
      </w:r>
      <w:r>
        <w:t xml:space="preserve"> </w:t>
      </w:r>
      <w:r>
        <w:t xml:space="preserve">энергопотребления здания. Данные агрегированы до суточного уровня и</w:t>
      </w:r>
      <w:r>
        <w:t xml:space="preserve"> </w:t>
      </w:r>
      <w:r>
        <w:t xml:space="preserve">корректно разбиты по времени, для каждого из трёх горизонтов</w:t>
      </w:r>
      <w:r>
        <w:t xml:space="preserve"> </w:t>
      </w:r>
      <w:r>
        <w:t xml:space="preserve">реализованы baseline-модели (naive_last, naive_season, линейная</w:t>
      </w:r>
      <w:r>
        <w:t xml:space="preserve"> </w:t>
      </w:r>
      <w:r>
        <w:t xml:space="preserve">регрессия), поставлена и проведена серия из 7 экспериментов с</w:t>
      </w:r>
      <w:r>
        <w:t xml:space="preserve"> </w:t>
      </w:r>
      <w:r>
        <w:t xml:space="preserve">логированием параметров и метрик, выполнен детальный анализ ошибок</w:t>
      </w:r>
      <w:r>
        <w:t xml:space="preserve"> </w:t>
      </w:r>
      <w:r>
        <w:t xml:space="preserve">с визуализациями, выбраны и сохранены три финальные модели.</w:t>
      </w:r>
      <w:r>
        <w:t xml:space="preserve"> </w:t>
      </w:r>
      <w:r>
        <w:t xml:space="preserve">Лучший результат на валидации достигнут градиентным бустингом</w:t>
      </w:r>
      <w:r>
        <w:t xml:space="preserve"> </w:t>
      </w:r>
      <w:r>
        <w:t xml:space="preserve">(gbr_tuned / gbr_default). Анализ ошибок выявил важный</w:t>
      </w:r>
      <w:r>
        <w:t xml:space="preserve"> </w:t>
      </w:r>
      <w:r>
        <w:t xml:space="preserve">практический эффект — падение качества ML-моделей в 2020 году из-за</w:t>
      </w:r>
      <w:r>
        <w:t xml:space="preserve"> </w:t>
      </w:r>
      <w:r>
        <w:t xml:space="preserve">пандемийного шока распределения, что требует включения механизма</w:t>
      </w:r>
      <w:r>
        <w:t xml:space="preserve"> </w:t>
      </w:r>
      <w:r>
        <w:t xml:space="preserve">переобучения в эксплуатационный контур сервиса.</w:t>
      </w:r>
    </w:p>
    <w:p>
      <w:pPr>
        <w:pStyle w:val="BodyText"/>
      </w:pPr>
      <w:r>
        <w:rPr>
          <w:b/>
        </w:rPr>
        <w:t xml:space="preserve">Список источников</w:t>
      </w:r>
    </w:p>
    <w:p>
      <w:pPr>
        <w:numPr>
          <w:ilvl w:val="0"/>
          <w:numId w:val="1011"/>
        </w:numPr>
        <w:pStyle w:val="Compact"/>
      </w:pPr>
      <w:r>
        <w:t xml:space="preserve">Building Energy Consumption Datasets — Mendeley Data:</w:t>
      </w:r>
      <w:r>
        <w:t xml:space="preserve"> </w:t>
      </w:r>
      <w:r>
        <w:t xml:space="preserve">https://data.mendeley.com/datasets/mzkyh37mtr/2</w:t>
      </w:r>
    </w:p>
    <w:p>
      <w:pPr>
        <w:numPr>
          <w:ilvl w:val="0"/>
          <w:numId w:val="1011"/>
        </w:numPr>
        <w:pStyle w:val="Compact"/>
      </w:pPr>
      <w:r>
        <w:t xml:space="preserve">NASA POWER: https://power.larc.nasa.gov/</w:t>
      </w:r>
    </w:p>
    <w:p>
      <w:pPr>
        <w:numPr>
          <w:ilvl w:val="0"/>
          <w:numId w:val="1011"/>
        </w:numPr>
        <w:pStyle w:val="Compact"/>
      </w:pPr>
      <w:r>
        <w:t xml:space="preserve">Friedman J. H. Greedy function approximation: a gradient boosting</w:t>
      </w:r>
      <w:r>
        <w:t xml:space="preserve"> </w:t>
      </w:r>
      <w:r>
        <w:t xml:space="preserve">machine // Annals of Statistics. 2001.</w:t>
      </w:r>
    </w:p>
    <w:p>
      <w:pPr>
        <w:numPr>
          <w:ilvl w:val="0"/>
          <w:numId w:val="1011"/>
        </w:numPr>
        <w:pStyle w:val="Compact"/>
      </w:pPr>
      <w:r>
        <w:t xml:space="preserve">Отчёты ЛР1 и ЛР2 по данному проекту.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5" Target="media/rId25.png" /><Relationship Type="http://schemas.openxmlformats.org/officeDocument/2006/relationships/image" Id="rId24" Target="media/rId24.png" /><Relationship Type="http://schemas.openxmlformats.org/officeDocument/2006/relationships/image" Id="rId22" Target="media/rId22.png" /><Relationship Type="http://schemas.openxmlformats.org/officeDocument/2006/relationships/image" Id="rId21" Target="media/rId2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/>
  <cp:keywords/>
  <dcterms:created xsi:type="dcterms:W3CDTF">2026-04-10T21:24:20Z</dcterms:created>
  <dcterms:modified xsi:type="dcterms:W3CDTF">2026-04-10T21:24:20Z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